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6534" w14:textId="157697FE" w:rsidR="00061F47" w:rsidRDefault="004B3980" w:rsidP="004B3980">
      <w:pPr>
        <w:spacing w:before="40" w:after="40" w:line="340" w:lineRule="exact"/>
        <w:jc w:val="center"/>
        <w:rPr>
          <w:rFonts w:ascii="Times New Roman" w:hAnsi="Times New Roman"/>
          <w:b/>
          <w:color w:val="000000"/>
          <w:sz w:val="26"/>
          <w:szCs w:val="26"/>
        </w:rPr>
      </w:pPr>
      <w:r w:rsidRPr="004B3980">
        <w:rPr>
          <w:rFonts w:ascii="Times New Roman" w:hAnsi="Times New Roman"/>
          <w:b/>
          <w:color w:val="000000"/>
          <w:sz w:val="26"/>
          <w:szCs w:val="26"/>
        </w:rPr>
        <w:t>BẢNG TIÊU CHÍ ĐÁNH GIÁ, CHẤM ĐIỂM TỔ CHỨC ĐẤU GIÁ TÀI SẢN</w:t>
      </w:r>
    </w:p>
    <w:p w14:paraId="1A0F304A" w14:textId="46E86F3E" w:rsidR="004B3980" w:rsidRDefault="004B3980" w:rsidP="004B3980">
      <w:pPr>
        <w:spacing w:before="40" w:after="40" w:line="340" w:lineRule="exact"/>
        <w:jc w:val="center"/>
        <w:rPr>
          <w:rFonts w:ascii="Times New Roman" w:hAnsi="Times New Roman"/>
          <w:bCs/>
          <w:i/>
          <w:iCs/>
          <w:color w:val="000000"/>
          <w:sz w:val="26"/>
          <w:szCs w:val="26"/>
        </w:rPr>
      </w:pPr>
      <w:r>
        <w:rPr>
          <w:rFonts w:ascii="Times New Roman" w:hAnsi="Times New Roman"/>
          <w:bCs/>
          <w:i/>
          <w:iCs/>
          <w:color w:val="000000"/>
          <w:sz w:val="26"/>
          <w:szCs w:val="26"/>
        </w:rPr>
        <w:t>(Kèm theo Thông báo số:      /TB-VP ngày       tháng 12 năm 2023 của Văn phòng Đoàn ĐBQH và HĐND tỉnh Bắc Kạn)</w:t>
      </w:r>
    </w:p>
    <w:p w14:paraId="0F3B9F71" w14:textId="77777777" w:rsidR="00C11E9E" w:rsidRPr="004B3980" w:rsidRDefault="00C11E9E" w:rsidP="004B3980">
      <w:pPr>
        <w:spacing w:before="40" w:after="40" w:line="340" w:lineRule="exact"/>
        <w:jc w:val="center"/>
        <w:rPr>
          <w:rFonts w:ascii="Times New Roman" w:hAnsi="Times New Roman"/>
          <w:bCs/>
          <w:i/>
          <w:iCs/>
          <w:color w:val="000000"/>
          <w:sz w:val="26"/>
          <w:szCs w:val="26"/>
        </w:rPr>
      </w:pPr>
    </w:p>
    <w:tbl>
      <w:tblPr>
        <w:tblW w:w="5155" w:type="pct"/>
        <w:tblBorders>
          <w:top w:val="nil"/>
          <w:bottom w:val="nil"/>
          <w:insideH w:val="nil"/>
          <w:insideV w:val="nil"/>
        </w:tblBorders>
        <w:tblCellMar>
          <w:left w:w="0" w:type="dxa"/>
          <w:right w:w="0" w:type="dxa"/>
        </w:tblCellMar>
        <w:tblLook w:val="04A0" w:firstRow="1" w:lastRow="0" w:firstColumn="1" w:lastColumn="0" w:noHBand="0" w:noVBand="1"/>
      </w:tblPr>
      <w:tblGrid>
        <w:gridCol w:w="610"/>
        <w:gridCol w:w="7703"/>
        <w:gridCol w:w="1655"/>
      </w:tblGrid>
      <w:tr w:rsidR="00234529" w:rsidRPr="00234529" w14:paraId="0A0ACC9F" w14:textId="77777777" w:rsidTr="00724811">
        <w:trPr>
          <w:trHeight w:val="20"/>
          <w:tblHeader/>
        </w:trPr>
        <w:tc>
          <w:tcPr>
            <w:tcW w:w="3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265EF3" w14:textId="77777777" w:rsidR="00234529" w:rsidRPr="00234529" w:rsidRDefault="00234529" w:rsidP="0082149F">
            <w:pPr>
              <w:spacing w:before="60" w:after="60" w:line="300" w:lineRule="exact"/>
              <w:jc w:val="center"/>
              <w:rPr>
                <w:rFonts w:ascii="Times New Roman" w:hAnsi="Times New Roman"/>
                <w:sz w:val="26"/>
                <w:szCs w:val="26"/>
              </w:rPr>
            </w:pPr>
            <w:r w:rsidRPr="00234529">
              <w:rPr>
                <w:rFonts w:ascii="Times New Roman" w:hAnsi="Times New Roman"/>
                <w:b/>
                <w:bCs/>
                <w:sz w:val="26"/>
                <w:szCs w:val="26"/>
                <w:shd w:val="solid" w:color="FFFFFF" w:fill="auto"/>
                <w:lang w:val="vi-VN"/>
              </w:rPr>
              <w:t>TT</w:t>
            </w:r>
          </w:p>
        </w:tc>
        <w:tc>
          <w:tcPr>
            <w:tcW w:w="386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1548B2" w14:textId="77777777" w:rsidR="00234529" w:rsidRPr="00234529" w:rsidRDefault="00234529" w:rsidP="0082149F">
            <w:pPr>
              <w:spacing w:before="60" w:after="60" w:line="300" w:lineRule="exact"/>
              <w:jc w:val="center"/>
              <w:rPr>
                <w:rFonts w:ascii="Times New Roman" w:hAnsi="Times New Roman"/>
                <w:sz w:val="26"/>
                <w:szCs w:val="26"/>
              </w:rPr>
            </w:pPr>
            <w:r w:rsidRPr="00234529">
              <w:rPr>
                <w:rFonts w:ascii="Times New Roman" w:hAnsi="Times New Roman"/>
                <w:b/>
                <w:bCs/>
                <w:sz w:val="26"/>
                <w:szCs w:val="26"/>
                <w:shd w:val="solid" w:color="FFFFFF" w:fill="auto"/>
                <w:lang w:val="vi-VN"/>
              </w:rPr>
              <w:t>NỘI DUNG</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2CC40" w14:textId="77777777" w:rsidR="00234529" w:rsidRPr="00234529" w:rsidRDefault="00234529" w:rsidP="0082149F">
            <w:pPr>
              <w:spacing w:before="60" w:after="60" w:line="300" w:lineRule="exact"/>
              <w:jc w:val="center"/>
              <w:rPr>
                <w:rFonts w:ascii="Times New Roman" w:hAnsi="Times New Roman"/>
                <w:sz w:val="26"/>
                <w:szCs w:val="26"/>
              </w:rPr>
            </w:pPr>
            <w:r w:rsidRPr="00234529">
              <w:rPr>
                <w:rFonts w:ascii="Times New Roman" w:hAnsi="Times New Roman"/>
                <w:b/>
                <w:bCs/>
                <w:sz w:val="26"/>
                <w:szCs w:val="26"/>
                <w:shd w:val="solid" w:color="FFFFFF" w:fill="auto"/>
                <w:lang w:val="vi-VN"/>
              </w:rPr>
              <w:t>MỨC TỐI ĐA</w:t>
            </w:r>
          </w:p>
        </w:tc>
      </w:tr>
      <w:tr w:rsidR="00234529" w:rsidRPr="009E6180" w14:paraId="420E0E2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58AA81" w14:textId="77777777" w:rsidR="00234529" w:rsidRPr="009E6180" w:rsidRDefault="00234529" w:rsidP="0082149F">
            <w:pPr>
              <w:spacing w:before="60" w:after="60" w:line="300" w:lineRule="exact"/>
              <w:jc w:val="center"/>
              <w:rPr>
                <w:rFonts w:ascii="Times New Roman" w:hAnsi="Times New Roman"/>
                <w:szCs w:val="28"/>
              </w:rPr>
            </w:pPr>
            <w:bookmarkStart w:id="0" w:name="muc_1"/>
            <w:r w:rsidRPr="009E6180">
              <w:rPr>
                <w:rFonts w:ascii="Times New Roman" w:hAnsi="Times New Roman"/>
                <w:b/>
                <w:bCs/>
                <w:szCs w:val="28"/>
                <w:shd w:val="solid" w:color="FFFFFF" w:fill="auto"/>
                <w:lang w:val="vi-VN"/>
              </w:rPr>
              <w:t>I</w:t>
            </w:r>
            <w:bookmarkEnd w:id="0"/>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920049" w14:textId="77777777" w:rsidR="00234529" w:rsidRPr="009E6180" w:rsidRDefault="00234529" w:rsidP="0082149F">
            <w:pPr>
              <w:spacing w:before="60" w:after="60" w:line="300" w:lineRule="exact"/>
              <w:jc w:val="both"/>
              <w:rPr>
                <w:rFonts w:ascii="Times New Roman" w:hAnsi="Times New Roman"/>
                <w:szCs w:val="28"/>
              </w:rPr>
            </w:pPr>
            <w:bookmarkStart w:id="1" w:name="muc_1_name"/>
            <w:r w:rsidRPr="009E6180">
              <w:rPr>
                <w:rFonts w:ascii="Times New Roman" w:hAnsi="Times New Roman"/>
                <w:b/>
                <w:bCs/>
                <w:szCs w:val="28"/>
                <w:shd w:val="solid" w:color="FFFFFF" w:fill="auto"/>
                <w:lang w:val="vi-VN"/>
              </w:rPr>
              <w:t xml:space="preserve">Cơ sở </w:t>
            </w:r>
            <w:r w:rsidRPr="00020995">
              <w:rPr>
                <w:rFonts w:ascii="Times New Roman" w:hAnsi="Times New Roman"/>
                <w:b/>
                <w:bCs/>
                <w:i/>
                <w:iCs/>
                <w:szCs w:val="28"/>
                <w:shd w:val="solid" w:color="FFFFFF" w:fill="auto"/>
                <w:lang w:val="vi-VN"/>
              </w:rPr>
              <w:t>vật</w:t>
            </w:r>
            <w:r w:rsidRPr="009E6180">
              <w:rPr>
                <w:rFonts w:ascii="Times New Roman" w:hAnsi="Times New Roman"/>
                <w:b/>
                <w:bCs/>
                <w:szCs w:val="28"/>
                <w:shd w:val="solid" w:color="FFFFFF" w:fill="auto"/>
                <w:lang w:val="vi-VN"/>
              </w:rPr>
              <w:t xml:space="preserve"> chất, trang thiết bị cần thiết bảo đảm cho việc đấu giá đối với loại tài sản đấu giá</w:t>
            </w:r>
            <w:bookmarkEnd w:id="1"/>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1E02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23,0</w:t>
            </w:r>
          </w:p>
        </w:tc>
      </w:tr>
      <w:tr w:rsidR="00234529" w:rsidRPr="009E6180" w14:paraId="6C4BFD89"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2F897"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4798B1"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Cơ sở vật chất bảo đảm cho việc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B97DF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11,0</w:t>
            </w:r>
          </w:p>
        </w:tc>
      </w:tr>
      <w:tr w:rsidR="00234529" w:rsidRPr="009E6180" w14:paraId="0500569D"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4A646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F9E7EE"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 xml:space="preserve">Có trụ sở ổn định, địa chỉ rõ ràng kèm theo thông tin liên hệ (số điện thoại, </w:t>
            </w:r>
            <w:r w:rsidRPr="009E6180">
              <w:rPr>
                <w:rFonts w:ascii="Times New Roman" w:hAnsi="Times New Roman"/>
                <w:i/>
                <w:iCs/>
                <w:szCs w:val="28"/>
                <w:shd w:val="solid" w:color="FFFFFF" w:fill="auto"/>
              </w:rPr>
              <w:t xml:space="preserve">fax, </w:t>
            </w:r>
            <w:r w:rsidRPr="009E6180">
              <w:rPr>
                <w:rFonts w:ascii="Times New Roman" w:hAnsi="Times New Roman"/>
                <w:i/>
                <w:iCs/>
                <w:szCs w:val="28"/>
                <w:shd w:val="solid" w:color="FFFFFF" w:fill="auto"/>
                <w:lang w:val="vi-VN"/>
              </w:rPr>
              <w:t>địa chỉ thư điện tử...)</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43779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6,0</w:t>
            </w:r>
          </w:p>
        </w:tc>
      </w:tr>
      <w:tr w:rsidR="00234529" w:rsidRPr="009E6180" w14:paraId="47CA5E52"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078984"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338DE8"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Địa điểm bán, tiếp nhận hồ sơ tham gia đấu giá được bố trí ở vị trí công khai, thuận tiện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D7C7FD"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5,0</w:t>
            </w:r>
          </w:p>
        </w:tc>
      </w:tr>
      <w:tr w:rsidR="00234529" w:rsidRPr="009E6180" w14:paraId="08772EF0"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915757"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D07F7F"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Trang thiết bị cần thiết bảo đảm cho việc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B7EB47"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8,0</w:t>
            </w:r>
          </w:p>
        </w:tc>
      </w:tr>
      <w:tr w:rsidR="00234529" w:rsidRPr="009E6180" w14:paraId="08127EAA"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0654F"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2.1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4B636A"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Có máy in, máy vi tính, máy chiếu, thùng đựng phiếu trả giá bảo đảm an toàn, bảo mật và các phương tiện khác bảo đảm cho việc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31999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4,0</w:t>
            </w:r>
          </w:p>
        </w:tc>
      </w:tr>
      <w:tr w:rsidR="00234529" w:rsidRPr="009E6180" w14:paraId="222CBBC0"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92024B"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2.2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6EDC7A"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 xml:space="preserve">Có hệ thống </w:t>
            </w:r>
            <w:r w:rsidRPr="009E6180">
              <w:rPr>
                <w:rFonts w:ascii="Times New Roman" w:hAnsi="Times New Roman"/>
                <w:i/>
                <w:iCs/>
                <w:szCs w:val="28"/>
                <w:shd w:val="solid" w:color="FFFFFF" w:fill="auto"/>
              </w:rPr>
              <w:t xml:space="preserve">camera </w:t>
            </w:r>
            <w:r w:rsidRPr="009E6180">
              <w:rPr>
                <w:rFonts w:ascii="Times New Roman" w:hAnsi="Times New Roman"/>
                <w:i/>
                <w:iCs/>
                <w:szCs w:val="28"/>
                <w:shd w:val="solid" w:color="FFFFFF" w:fill="auto"/>
                <w:lang w:val="vi-VN"/>
              </w:rPr>
              <w:t>giám sát hoặc thiết bị ghi hình tại nơi bán, tiếp nhận hồ sơ tham gia đấu giá; nơi tổ chức cuộc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CF70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4,0</w:t>
            </w:r>
          </w:p>
        </w:tc>
      </w:tr>
      <w:tr w:rsidR="00234529" w:rsidRPr="009E6180" w14:paraId="6E3B46D9"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B683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4A4ABF"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Có trang thông tin điện tử đang hoạt động</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22346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2,0</w:t>
            </w:r>
          </w:p>
        </w:tc>
      </w:tr>
      <w:tr w:rsidR="00234529" w:rsidRPr="009E6180" w14:paraId="37945EA9"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19D416"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4</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A4781"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Đã được cơ quan có thẩm quyền phê duyệt đủ điều kiện thực hiện hình thức đấu giá trực tuyến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C5EEE9"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1,0</w:t>
            </w:r>
          </w:p>
        </w:tc>
      </w:tr>
      <w:tr w:rsidR="00234529" w:rsidRPr="009E6180" w14:paraId="278AE0D9"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00454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5</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6F4E85"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Có nơi lưu trữ hồ sơ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24435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1,0</w:t>
            </w:r>
          </w:p>
        </w:tc>
      </w:tr>
      <w:tr w:rsidR="00234529" w:rsidRPr="009E6180" w14:paraId="4199DFC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09C95" w14:textId="77777777" w:rsidR="00234529" w:rsidRPr="009E6180" w:rsidRDefault="00234529" w:rsidP="0082149F">
            <w:pPr>
              <w:spacing w:before="60" w:after="60" w:line="300" w:lineRule="exact"/>
              <w:jc w:val="center"/>
              <w:rPr>
                <w:rFonts w:ascii="Times New Roman" w:hAnsi="Times New Roman"/>
                <w:szCs w:val="28"/>
              </w:rPr>
            </w:pPr>
            <w:bookmarkStart w:id="2" w:name="muc_2"/>
            <w:r w:rsidRPr="009E6180">
              <w:rPr>
                <w:rFonts w:ascii="Times New Roman" w:hAnsi="Times New Roman"/>
                <w:b/>
                <w:bCs/>
                <w:szCs w:val="28"/>
                <w:shd w:val="solid" w:color="FFFFFF" w:fill="auto"/>
                <w:lang w:val="vi-VN"/>
              </w:rPr>
              <w:t>II</w:t>
            </w:r>
            <w:bookmarkEnd w:id="2"/>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E3B8FF" w14:textId="77777777" w:rsidR="00234529" w:rsidRPr="009E6180" w:rsidRDefault="00234529" w:rsidP="0082149F">
            <w:pPr>
              <w:spacing w:before="60" w:after="60" w:line="300" w:lineRule="exact"/>
              <w:jc w:val="both"/>
              <w:rPr>
                <w:rFonts w:ascii="Times New Roman" w:hAnsi="Times New Roman"/>
                <w:szCs w:val="28"/>
              </w:rPr>
            </w:pPr>
            <w:bookmarkStart w:id="3" w:name="muc_2_name"/>
            <w:r w:rsidRPr="009E6180">
              <w:rPr>
                <w:rFonts w:ascii="Times New Roman" w:hAnsi="Times New Roman"/>
                <w:b/>
                <w:bCs/>
                <w:szCs w:val="28"/>
                <w:shd w:val="solid" w:color="FFFFFF" w:fill="auto"/>
              </w:rPr>
              <w:t xml:space="preserve">Phương </w:t>
            </w:r>
            <w:bookmarkEnd w:id="3"/>
            <w:r w:rsidRPr="009E6180">
              <w:rPr>
                <w:rFonts w:ascii="Times New Roman" w:hAnsi="Times New Roman"/>
                <w:b/>
                <w:bCs/>
                <w:szCs w:val="28"/>
                <w:shd w:val="solid" w:color="FFFFFF" w:fill="auto"/>
                <w:lang w:val="vi-VN"/>
              </w:rPr>
              <w:t xml:space="preserve">án đấu giá khả thi, hiệu quả </w:t>
            </w:r>
            <w:bookmarkStart w:id="4" w:name="muc_2_name_name"/>
            <w:r w:rsidRPr="009E6180">
              <w:rPr>
                <w:rFonts w:ascii="Times New Roman" w:hAnsi="Times New Roman"/>
                <w:i/>
                <w:iCs/>
                <w:szCs w:val="28"/>
                <w:shd w:val="solid" w:color="FFFFFF" w:fill="auto"/>
                <w:lang w:val="vi-VN"/>
              </w:rPr>
              <w:t>(Thuyết minh đầy đủ các nội dung trong phương án)</w:t>
            </w:r>
            <w:bookmarkEnd w:id="4"/>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D09A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22,0</w:t>
            </w:r>
          </w:p>
        </w:tc>
      </w:tr>
      <w:tr w:rsidR="00234529" w:rsidRPr="009E6180" w14:paraId="0FA9CBA7"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2BE0D7"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5D6D5F"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Phương án đấu giá đề xuất việc tổ chức đấu giá đúng quy định của pháp luật, bảo đảm tính công khai, minh bạch, khách quan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39CA7A" w14:textId="77777777" w:rsidR="00234529" w:rsidRPr="00056954" w:rsidRDefault="00234529" w:rsidP="0082149F">
            <w:pPr>
              <w:spacing w:before="60" w:after="60" w:line="300" w:lineRule="exact"/>
              <w:jc w:val="center"/>
              <w:rPr>
                <w:rFonts w:ascii="Times New Roman" w:hAnsi="Times New Roman"/>
                <w:i/>
                <w:szCs w:val="28"/>
              </w:rPr>
            </w:pPr>
            <w:r w:rsidRPr="00056954">
              <w:rPr>
                <w:rFonts w:ascii="Times New Roman" w:hAnsi="Times New Roman"/>
                <w:b/>
                <w:bCs/>
                <w:i/>
                <w:szCs w:val="28"/>
                <w:shd w:val="solid" w:color="FFFFFF" w:fill="auto"/>
                <w:lang w:val="vi-VN"/>
              </w:rPr>
              <w:t>4,0</w:t>
            </w:r>
          </w:p>
        </w:tc>
      </w:tr>
      <w:tr w:rsidR="00234529" w:rsidRPr="009E6180" w14:paraId="413CBDB8"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F688F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2</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F0D6D4"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Phương án đấu giá đề xuất thời gian, địa điểm bán, tiếp nhận hồ sơ tham gia đấu giá, địa điểm tổ chức cuộc đấu giá, buổi công bố gi</w:t>
            </w:r>
            <w:r w:rsidRPr="009E6180">
              <w:rPr>
                <w:rFonts w:ascii="Times New Roman" w:hAnsi="Times New Roman"/>
                <w:b/>
                <w:bCs/>
                <w:i/>
                <w:iCs/>
                <w:szCs w:val="28"/>
                <w:shd w:val="solid" w:color="FFFFFF" w:fill="auto"/>
              </w:rPr>
              <w:t xml:space="preserve">á </w:t>
            </w:r>
            <w:r w:rsidRPr="009E6180">
              <w:rPr>
                <w:rFonts w:ascii="Times New Roman" w:hAnsi="Times New Roman"/>
                <w:b/>
                <w:bCs/>
                <w:i/>
                <w:iCs/>
                <w:szCs w:val="28"/>
                <w:shd w:val="solid" w:color="FFFFFF" w:fill="auto"/>
                <w:lang w:val="vi-VN"/>
              </w:rPr>
              <w:t xml:space="preserve">thuận lợi cho người tham gia đấu giá; hình thức đấu giá, bước giá, </w:t>
            </w:r>
            <w:r w:rsidRPr="009E6180">
              <w:rPr>
                <w:rFonts w:ascii="Times New Roman" w:hAnsi="Times New Roman"/>
                <w:b/>
                <w:bCs/>
                <w:i/>
                <w:iCs/>
                <w:szCs w:val="28"/>
                <w:shd w:val="solid" w:color="FFFFFF" w:fill="auto"/>
              </w:rPr>
              <w:t xml:space="preserve">số </w:t>
            </w:r>
            <w:r w:rsidRPr="009E6180">
              <w:rPr>
                <w:rFonts w:ascii="Times New Roman" w:hAnsi="Times New Roman"/>
                <w:b/>
                <w:bCs/>
                <w:i/>
                <w:iCs/>
                <w:szCs w:val="28"/>
                <w:shd w:val="solid" w:color="FFFFFF" w:fill="auto"/>
                <w:lang w:val="vi-VN"/>
              </w:rPr>
              <w:t>vòng đấu giá có tính khả thi và hiệu quả cao</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6E42E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4,0</w:t>
            </w:r>
          </w:p>
        </w:tc>
      </w:tr>
      <w:tr w:rsidR="00234529" w:rsidRPr="009E6180" w14:paraId="09BA571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4724D1"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5C5220"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Phương án đấu giá đề xuất cách thức bảo mật thông tin, chống thông đồng, dìm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7543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4,0</w:t>
            </w:r>
          </w:p>
        </w:tc>
      </w:tr>
      <w:tr w:rsidR="00234529" w:rsidRPr="009E6180" w14:paraId="4D84ACBB"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ACF589"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lastRenderedPageBreak/>
              <w:t>4</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54683B"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Phương án đấu giá đề xuất thêm các địa điểm, hình thức niêm yết, thông báo công khai khác nhằm tăng mức độ phổ biến thông tin đấu giá</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F62A6"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4,0</w:t>
            </w:r>
          </w:p>
        </w:tc>
      </w:tr>
      <w:tr w:rsidR="00234529" w:rsidRPr="009E6180" w14:paraId="2EEA0A80"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E3698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5</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5574CF"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Phương án đấu giá đề xuất giải pháp bảo đảm an toàn, an ninh trật tự cho việc tổ chức thực hiện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6EE55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3,0</w:t>
            </w:r>
          </w:p>
        </w:tc>
      </w:tr>
      <w:tr w:rsidR="00234529" w:rsidRPr="009E6180" w14:paraId="6E0E745E"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1A9BD"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6</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F99E50"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Phương án đấu giá đề xuất các giải pháp giải quyết các tình huống phát sinh trong quá trình tổ chức thực hiện việc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3B370F"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3,0</w:t>
            </w:r>
          </w:p>
        </w:tc>
      </w:tr>
      <w:tr w:rsidR="00234529" w:rsidRPr="009E6180" w14:paraId="4887A6B0"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933974" w14:textId="77777777" w:rsidR="00234529" w:rsidRPr="009E6180" w:rsidRDefault="00234529" w:rsidP="0082149F">
            <w:pPr>
              <w:spacing w:before="60" w:after="60" w:line="300" w:lineRule="exact"/>
              <w:jc w:val="center"/>
              <w:rPr>
                <w:rFonts w:ascii="Times New Roman" w:hAnsi="Times New Roman"/>
                <w:szCs w:val="28"/>
              </w:rPr>
            </w:pPr>
            <w:bookmarkStart w:id="5" w:name="muc_3"/>
            <w:r w:rsidRPr="009E6180">
              <w:rPr>
                <w:rFonts w:ascii="Times New Roman" w:hAnsi="Times New Roman"/>
                <w:b/>
                <w:bCs/>
                <w:szCs w:val="28"/>
                <w:shd w:val="solid" w:color="FFFFFF" w:fill="auto"/>
              </w:rPr>
              <w:t>III</w:t>
            </w:r>
            <w:bookmarkEnd w:id="5"/>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0FE1FF" w14:textId="77777777" w:rsidR="00234529" w:rsidRPr="009E6180" w:rsidRDefault="00234529" w:rsidP="0082149F">
            <w:pPr>
              <w:spacing w:before="60" w:after="60" w:line="300" w:lineRule="exact"/>
              <w:jc w:val="both"/>
              <w:rPr>
                <w:rFonts w:ascii="Times New Roman" w:hAnsi="Times New Roman"/>
                <w:szCs w:val="28"/>
              </w:rPr>
            </w:pPr>
            <w:bookmarkStart w:id="6" w:name="muc_3_name"/>
            <w:r w:rsidRPr="009E6180">
              <w:rPr>
                <w:rFonts w:ascii="Times New Roman" w:hAnsi="Times New Roman"/>
                <w:b/>
                <w:bCs/>
                <w:szCs w:val="28"/>
                <w:shd w:val="solid" w:color="FFFFFF" w:fill="auto"/>
                <w:lang w:val="vi-VN"/>
              </w:rPr>
              <w:t>Năng lực, kinh nghiệm và uy tín của tổ chức đấu giá tài sản</w:t>
            </w:r>
            <w:bookmarkEnd w:id="6"/>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DB8B8"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45,0</w:t>
            </w:r>
          </w:p>
        </w:tc>
      </w:tr>
      <w:tr w:rsidR="00234529" w:rsidRPr="009E6180" w14:paraId="5BE5867B"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1285FB"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AAB212"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 Chỉ chọn chấm điểm một trong các tiêu chí 1.1, 1.2, 1.3, 1.4 hoặc 1.5</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E25B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6,0</w:t>
            </w:r>
          </w:p>
        </w:tc>
      </w:tr>
      <w:tr w:rsidR="00234529" w:rsidRPr="009E6180" w14:paraId="0A582880"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64F6F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1.1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638394"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Dưới 03 hợp đồng (bao gồm trường hợp không thực hiện hợp đồng nào)</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BB856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2,0</w:t>
            </w:r>
          </w:p>
        </w:tc>
      </w:tr>
      <w:tr w:rsidR="00234529" w:rsidRPr="009E6180" w14:paraId="68EC0F06"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167C41"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1.2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9CDF0"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03 hợp đồng đến dưới 10 hợp đồng</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4E41A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3,0</w:t>
            </w:r>
          </w:p>
        </w:tc>
      </w:tr>
      <w:tr w:rsidR="00234529" w:rsidRPr="009E6180" w14:paraId="7BB02CD8"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095616"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1.3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85BF6"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10 hợp đồng đến dưới 20 hợp đồng</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2CE1A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4,0</w:t>
            </w:r>
          </w:p>
        </w:tc>
      </w:tr>
      <w:tr w:rsidR="00234529" w:rsidRPr="009E6180" w14:paraId="0E90C214"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B55C05"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1.4</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9807E7"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20 hợp đồng đến dưới 30 hợp đồng</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40BD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5,0</w:t>
            </w:r>
          </w:p>
        </w:tc>
      </w:tr>
      <w:tr w:rsidR="00234529" w:rsidRPr="009E6180" w14:paraId="624CE31B"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722878"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1.5</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76E11"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30 hợp đồng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966048"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6,0</w:t>
            </w:r>
          </w:p>
        </w:tc>
      </w:tr>
      <w:tr w:rsidR="00234529" w:rsidRPr="009E6180" w14:paraId="24B4FB0C"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B17EE4"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2</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5DC2E0" w14:textId="77777777" w:rsidR="00234529"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Trong năm trước liền kề đã tổ chức đấu giá thành các cuộc đấu giá cùng loại tài sản với tài sản dự kiến đưa ra đấu giá có mức chênh lệch trung bình giữa giá trúng đấu giá so với giá khởi điểm (Tổ chức đấu giá tài sản liệt kê tất cả các cuộc đấu giá tài sản đã thực hiện. Người có tài sản không yêu cầu nộp bản chính hoặc bản sao hợp đồng)</w:t>
            </w:r>
          </w:p>
          <w:p w14:paraId="1609E13F"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Chỉ chọn chấm điểm một trong các tiêu chí 2.1, 2.2, 2.3, 2.4 hoặc 2.5</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2E78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18,0</w:t>
            </w:r>
          </w:p>
        </w:tc>
      </w:tr>
      <w:tr w:rsidR="00234529" w:rsidRPr="009E6180" w14:paraId="174C1626"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0FB2E1"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2.1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4E526E"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Dưới 20% (bao gồm trường hợp không có chênh lệch)</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BD26FF"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10,0</w:t>
            </w:r>
          </w:p>
        </w:tc>
      </w:tr>
      <w:tr w:rsidR="00234529" w:rsidRPr="009E6180" w14:paraId="5D690191"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FA635B"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2.2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272B4"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20%) đến dưới 40%</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B7124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12,0</w:t>
            </w:r>
          </w:p>
        </w:tc>
      </w:tr>
      <w:tr w:rsidR="00234529" w:rsidRPr="009E6180" w14:paraId="73C575F1"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DFA6F"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2.3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D373C"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40% đến dưới 70%</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ACDA80"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14,0</w:t>
            </w:r>
          </w:p>
        </w:tc>
      </w:tr>
      <w:tr w:rsidR="00234529" w:rsidRPr="009E6180" w14:paraId="7EF6A8AD"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A9A67"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2.4</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126B5D"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70% đến dưới 100%</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D91B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16,0</w:t>
            </w:r>
          </w:p>
        </w:tc>
      </w:tr>
      <w:tr w:rsidR="00234529" w:rsidRPr="009E6180" w14:paraId="079B9E83"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B1EA8F"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lastRenderedPageBreak/>
              <w:t>2.5</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05793"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100%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AC844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18,0</w:t>
            </w:r>
          </w:p>
        </w:tc>
      </w:tr>
      <w:tr w:rsidR="00234529" w:rsidRPr="009E6180" w14:paraId="1307904E"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1CB3CB"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3</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2A7965" w14:textId="77777777" w:rsidR="00234529"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p w14:paraId="787FDAE6"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Chỉ chọn chấm điểm một trong các tiêu chí 3.1, 3.2 hoặc 3.3</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FDA72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5,0</w:t>
            </w:r>
          </w:p>
        </w:tc>
      </w:tr>
      <w:tr w:rsidR="00234529" w:rsidRPr="009E6180" w14:paraId="633ACCF2"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37A919"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3.1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5EF6BB"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Dưới 03 năm</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2C24D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3,0</w:t>
            </w:r>
          </w:p>
        </w:tc>
      </w:tr>
      <w:tr w:rsidR="00234529" w:rsidRPr="009E6180" w14:paraId="697F140B"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54178"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3.2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3D8577"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03 năm đến dưới 05 năm</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35FD26"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4,0</w:t>
            </w:r>
          </w:p>
        </w:tc>
      </w:tr>
      <w:tr w:rsidR="00234529" w:rsidRPr="009E6180" w14:paraId="0E50E6ED"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30CC00"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3.3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0F0C52"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05 năm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5863FB"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5,0</w:t>
            </w:r>
          </w:p>
        </w:tc>
      </w:tr>
      <w:tr w:rsidR="00234529" w:rsidRPr="009E6180" w14:paraId="2DAA2BA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B7D8FB"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4</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0BE894"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S</w:t>
            </w:r>
            <w:r>
              <w:rPr>
                <w:rFonts w:ascii="Times New Roman" w:hAnsi="Times New Roman"/>
                <w:b/>
                <w:bCs/>
                <w:i/>
                <w:iCs/>
                <w:szCs w:val="28"/>
                <w:shd w:val="solid" w:color="FFFFFF" w:fill="auto"/>
              </w:rPr>
              <w:t>ố</w:t>
            </w:r>
            <w:r w:rsidRPr="009E6180">
              <w:rPr>
                <w:rFonts w:ascii="Times New Roman" w:hAnsi="Times New Roman"/>
                <w:b/>
                <w:bCs/>
                <w:i/>
                <w:iCs/>
                <w:szCs w:val="28"/>
                <w:shd w:val="solid" w:color="FFFFFF" w:fill="auto"/>
                <w:lang w:val="vi-VN"/>
              </w:rPr>
              <w:t xml:space="preserve"> lượng đấu giá viên của tổ chức đấu giá tài sản</w:t>
            </w:r>
          </w:p>
          <w:p w14:paraId="3BE655F9"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Chỉ chọn chấm điểm một trong các tiêu chí 4.1, 4.2 hoặc 4.3</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7D13F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3,0</w:t>
            </w:r>
          </w:p>
        </w:tc>
      </w:tr>
      <w:tr w:rsidR="00234529" w:rsidRPr="009E6180" w14:paraId="1F1FB05E"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5A926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4.1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AFF567"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01 đấu giá viên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6644D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1,0</w:t>
            </w:r>
          </w:p>
        </w:tc>
      </w:tr>
      <w:tr w:rsidR="00234529" w:rsidRPr="009E6180" w14:paraId="2C2747C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BDC9F6"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4.2</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F9A49B"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 xml:space="preserve">Từ </w:t>
            </w:r>
            <w:r w:rsidRPr="009E6180">
              <w:rPr>
                <w:rFonts w:ascii="Times New Roman" w:hAnsi="Times New Roman"/>
                <w:i/>
                <w:iCs/>
                <w:szCs w:val="28"/>
                <w:shd w:val="solid" w:color="FFFFFF" w:fill="auto"/>
              </w:rPr>
              <w:t xml:space="preserve">02 </w:t>
            </w:r>
            <w:r w:rsidRPr="009E6180">
              <w:rPr>
                <w:rFonts w:ascii="Times New Roman" w:hAnsi="Times New Roman"/>
                <w:i/>
                <w:iCs/>
                <w:szCs w:val="28"/>
                <w:shd w:val="solid" w:color="FFFFFF" w:fill="auto"/>
                <w:lang w:val="vi-VN"/>
              </w:rPr>
              <w:t>đến dưới 05 đấu giá viên</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C97A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2,0</w:t>
            </w:r>
          </w:p>
        </w:tc>
      </w:tr>
      <w:tr w:rsidR="00234529" w:rsidRPr="009E6180" w14:paraId="696256F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FAAA69"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4.3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872A9"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05 đấu giá viên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038240"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3,0</w:t>
            </w:r>
          </w:p>
        </w:tc>
      </w:tr>
      <w:tr w:rsidR="00234529" w:rsidRPr="009E6180" w14:paraId="31EF6F3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B05B5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5</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DD9C0"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Kinh nghiệm hành nghề của đấu giá viên của tổ chức đấu giá tài sản (Tính từ thời điểm được cấp Thẻ đấu giá viên theo Nghị định số 05/2005/NĐ-CP ngày 18/01/2005 của Chính phủ về bán đấu giá tài sản hoặc đăng ký danh sách đấu giá viên tại Sở Tư pháp theo Nghị định số 17/2010/NĐ-CP ngày 04/3/2010 của Chính phủ về bán đấu giá tài sản hoặc Thẻ đấu giá viên theo Luật Đấu giá tài sản)</w:t>
            </w:r>
          </w:p>
          <w:p w14:paraId="6C876201"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Chỉ chọn chấm điểm một trong các tiêu chí 5.1, 5.2 hoặc 5.3</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C7B69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4,0</w:t>
            </w:r>
          </w:p>
        </w:tc>
      </w:tr>
      <w:tr w:rsidR="00234529" w:rsidRPr="009E6180" w14:paraId="558103D7"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8B9868"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5.1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62A36E"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Không có đấu giá viên có thời gian hành nghề từ 03 năm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2457AD"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2,0</w:t>
            </w:r>
          </w:p>
        </w:tc>
      </w:tr>
      <w:tr w:rsidR="00234529" w:rsidRPr="009E6180" w14:paraId="49627FB5"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D4471"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5.2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B78E1F"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01 đến 02 đấu giá viên có thời gian hành nghề từ 03 năm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D42AC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3,0</w:t>
            </w:r>
          </w:p>
        </w:tc>
      </w:tr>
      <w:tr w:rsidR="00234529" w:rsidRPr="009E6180" w14:paraId="2080BB8C"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CA2090"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5.3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501E08"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03 đấu giá viên trở lên có thời gian hành nghề từ 03 năm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D246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4,0</w:t>
            </w:r>
          </w:p>
        </w:tc>
      </w:tr>
      <w:tr w:rsidR="00234529" w:rsidRPr="009E6180" w14:paraId="66894432"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A7BBAF"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6</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27191F" w14:textId="77E465D2" w:rsidR="00234529" w:rsidRPr="00D16B01"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Nộp thuế thu nhập doanh nghiệp hoặc đóng góp vào ngân sách Nhà nước trong năm trước liền kề, trừ thuế giá trị gia tăng</w:t>
            </w:r>
            <w:r w:rsidR="00D16B01">
              <w:rPr>
                <w:rFonts w:ascii="Times New Roman" w:hAnsi="Times New Roman"/>
                <w:b/>
                <w:bCs/>
                <w:i/>
                <w:iCs/>
                <w:szCs w:val="28"/>
                <w:shd w:val="solid" w:color="FFFFFF" w:fill="auto"/>
              </w:rPr>
              <w:t xml:space="preserve"> (</w:t>
            </w:r>
            <w:r w:rsidRPr="009E6180">
              <w:rPr>
                <w:rFonts w:ascii="Times New Roman" w:hAnsi="Times New Roman"/>
                <w:b/>
                <w:bCs/>
                <w:i/>
                <w:iCs/>
                <w:szCs w:val="28"/>
                <w:shd w:val="solid" w:color="FFFFFF" w:fill="auto"/>
                <w:lang w:val="vi-VN"/>
              </w:rPr>
              <w:t>Chỉ chọn chấm điểm một trong các tiêu chí 6.1, 6.2, 6.3 hoặc 6.4</w:t>
            </w:r>
            <w:r w:rsidR="00D16B01">
              <w:rPr>
                <w:rFonts w:ascii="Times New Roman" w:hAnsi="Times New Roman"/>
                <w:b/>
                <w:bCs/>
                <w:i/>
                <w:iCs/>
                <w:szCs w:val="28"/>
                <w:shd w:val="solid" w:color="FFFFFF" w:fill="auto"/>
              </w:rPr>
              <w:t>)</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FB6066"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5,0</w:t>
            </w:r>
          </w:p>
        </w:tc>
      </w:tr>
      <w:tr w:rsidR="00234529" w:rsidRPr="009E6180" w14:paraId="1D36ACCC"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0A315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6.1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12DF19"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Dưới 50 triệu đồng</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05806D"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2,0</w:t>
            </w:r>
          </w:p>
        </w:tc>
      </w:tr>
      <w:tr w:rsidR="00234529" w:rsidRPr="009E6180" w14:paraId="7979746E"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8FCDF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6.2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DCB3D4"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50 triệu đồng đến dưới 100 triệu đồng</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B899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3,0</w:t>
            </w:r>
          </w:p>
        </w:tc>
      </w:tr>
      <w:tr w:rsidR="00234529" w:rsidRPr="009E6180" w14:paraId="2F6FBBE6"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74A961"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lastRenderedPageBreak/>
              <w:t>6.3</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92CD2C"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100 triệu đồng đến dưới 200 triệu đồng</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D5F025"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4,0</w:t>
            </w:r>
          </w:p>
        </w:tc>
      </w:tr>
      <w:tr w:rsidR="00234529" w:rsidRPr="009E6180" w14:paraId="574C1741"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884590"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6.4</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E18B71"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200 triệu đồng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AF37B4"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5,0</w:t>
            </w:r>
          </w:p>
        </w:tc>
      </w:tr>
      <w:tr w:rsidR="00234529" w:rsidRPr="009E6180" w14:paraId="66D21A06"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25042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7</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1C7F4B"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Đội ngũ nhân viên làm việc theo hợp đồng lao động</w:t>
            </w:r>
          </w:p>
          <w:p w14:paraId="504C2C26"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Chỉ chọn chấm điểm một trong các tiêu chí 7.1 hoặc 7.2</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4687B9"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3,0</w:t>
            </w:r>
          </w:p>
        </w:tc>
      </w:tr>
      <w:tr w:rsidR="00234529" w:rsidRPr="009E6180" w14:paraId="2B37575E"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3D46D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7.1</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D3D789"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Dưới 03 nhân viên (bao gồm trường hợp không có nhân viên nào)</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08167"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2,0</w:t>
            </w:r>
          </w:p>
        </w:tc>
      </w:tr>
      <w:tr w:rsidR="00234529" w:rsidRPr="009E6180" w14:paraId="4D2404F0"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1F7975"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rPr>
              <w:t>7.2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833BD9"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i/>
                <w:iCs/>
                <w:szCs w:val="28"/>
                <w:shd w:val="solid" w:color="FFFFFF" w:fill="auto"/>
                <w:lang w:val="vi-VN"/>
              </w:rPr>
              <w:t>Từ 03 nhân viên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9BAC1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i/>
                <w:iCs/>
                <w:szCs w:val="28"/>
                <w:shd w:val="solid" w:color="FFFFFF" w:fill="auto"/>
                <w:lang w:val="vi-VN"/>
              </w:rPr>
              <w:t>3,0</w:t>
            </w:r>
          </w:p>
        </w:tc>
      </w:tr>
      <w:tr w:rsidR="00234529" w:rsidRPr="009E6180" w14:paraId="3F8E76E1"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DE3A75"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8</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75A173"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Có người tập sự hành nghề trong tổ chức đấu giá tài sản trong năm trước liền kề hoặc năm nộp hồ sơ đăng ký tham gia lựa chọn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BF97DE"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1,0</w:t>
            </w:r>
          </w:p>
        </w:tc>
      </w:tr>
      <w:tr w:rsidR="00234529" w:rsidRPr="009E6180" w14:paraId="5F3F9DF1"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737785" w14:textId="77777777" w:rsidR="00234529" w:rsidRPr="009E6180" w:rsidRDefault="00234529" w:rsidP="0082149F">
            <w:pPr>
              <w:spacing w:before="60" w:after="60" w:line="300" w:lineRule="exact"/>
              <w:jc w:val="center"/>
              <w:rPr>
                <w:rFonts w:ascii="Times New Roman" w:hAnsi="Times New Roman"/>
                <w:szCs w:val="28"/>
              </w:rPr>
            </w:pPr>
            <w:bookmarkStart w:id="7" w:name="muc_4"/>
            <w:r w:rsidRPr="009E6180">
              <w:rPr>
                <w:rFonts w:ascii="Times New Roman" w:hAnsi="Times New Roman"/>
                <w:b/>
                <w:bCs/>
                <w:szCs w:val="28"/>
                <w:shd w:val="solid" w:color="FFFFFF" w:fill="auto"/>
              </w:rPr>
              <w:t>IV</w:t>
            </w:r>
            <w:bookmarkEnd w:id="7"/>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BD04BC" w14:textId="77777777" w:rsidR="00234529" w:rsidRPr="009E6180" w:rsidRDefault="00234529" w:rsidP="0082149F">
            <w:pPr>
              <w:spacing w:before="60" w:after="60" w:line="300" w:lineRule="exact"/>
              <w:jc w:val="both"/>
              <w:rPr>
                <w:rFonts w:ascii="Times New Roman" w:hAnsi="Times New Roman"/>
                <w:szCs w:val="28"/>
              </w:rPr>
            </w:pPr>
            <w:bookmarkStart w:id="8" w:name="muc_4_name"/>
            <w:r w:rsidRPr="009E6180">
              <w:rPr>
                <w:rFonts w:ascii="Times New Roman" w:hAnsi="Times New Roman"/>
                <w:b/>
                <w:bCs/>
                <w:szCs w:val="28"/>
                <w:shd w:val="solid" w:color="FFFFFF" w:fill="auto"/>
                <w:lang w:val="vi-VN"/>
              </w:rPr>
              <w:t>Thù lao dịch vụ đấu giá, chi phí đấu giá tài sản phù hợp</w:t>
            </w:r>
            <w:bookmarkEnd w:id="8"/>
          </w:p>
          <w:p w14:paraId="056B447E" w14:textId="77777777" w:rsidR="00234529" w:rsidRPr="009E6180" w:rsidRDefault="00234529" w:rsidP="0082149F">
            <w:pPr>
              <w:spacing w:before="60" w:after="60" w:line="300" w:lineRule="exact"/>
              <w:jc w:val="both"/>
              <w:rPr>
                <w:rFonts w:ascii="Times New Roman" w:hAnsi="Times New Roman"/>
                <w:szCs w:val="28"/>
              </w:rPr>
            </w:pPr>
            <w:bookmarkStart w:id="9" w:name="muc_4_name_name"/>
            <w:r w:rsidRPr="009E6180">
              <w:rPr>
                <w:rFonts w:ascii="Times New Roman" w:hAnsi="Times New Roman"/>
                <w:b/>
                <w:bCs/>
                <w:i/>
                <w:iCs/>
                <w:szCs w:val="28"/>
                <w:shd w:val="solid" w:color="FFFFFF" w:fill="auto"/>
                <w:lang w:val="vi-VN"/>
              </w:rPr>
              <w:t>Chỉ chọn chấm điểm một trong các tiêu chí 1, 2 hoặc 3</w:t>
            </w:r>
            <w:bookmarkEnd w:id="9"/>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2F3EFB"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5,0</w:t>
            </w:r>
          </w:p>
        </w:tc>
      </w:tr>
      <w:tr w:rsidR="00234529" w:rsidRPr="009E6180" w14:paraId="4BE258B8"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9B044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004747" w14:textId="77777777" w:rsidR="00234529" w:rsidRPr="00724811" w:rsidRDefault="00234529" w:rsidP="0082149F">
            <w:pPr>
              <w:spacing w:before="60" w:after="60" w:line="300" w:lineRule="exact"/>
              <w:jc w:val="both"/>
              <w:rPr>
                <w:rFonts w:ascii="Times New Roman Bold" w:hAnsi="Times New Roman Bold"/>
                <w:szCs w:val="28"/>
              </w:rPr>
            </w:pPr>
            <w:r w:rsidRPr="00724811">
              <w:rPr>
                <w:rFonts w:ascii="Times New Roman Bold" w:hAnsi="Times New Roman Bold"/>
                <w:b/>
                <w:bCs/>
                <w:i/>
                <w:iCs/>
                <w:szCs w:val="28"/>
                <w:shd w:val="solid" w:color="FFFFFF" w:fill="auto"/>
                <w:lang w:val="vi-VN"/>
              </w:rPr>
              <w:t>Bằng mức thù lao dịch vụ đấu giá theo quy định của Bộ Tài chính</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BB31B4"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3,0</w:t>
            </w:r>
          </w:p>
        </w:tc>
      </w:tr>
      <w:tr w:rsidR="00234529" w:rsidRPr="009E6180" w14:paraId="70391830"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725A31"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rPr>
              <w:t>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FAF15A"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09E496"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4,0</w:t>
            </w:r>
          </w:p>
        </w:tc>
      </w:tr>
      <w:tr w:rsidR="00234529" w:rsidRPr="009E6180" w14:paraId="5B0A7B1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61D795"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84992"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4B22BC"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5,0</w:t>
            </w:r>
          </w:p>
        </w:tc>
      </w:tr>
      <w:tr w:rsidR="00234529" w:rsidRPr="009E6180" w14:paraId="581F97C3"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223226" w14:textId="77777777" w:rsidR="00234529" w:rsidRPr="009E6180" w:rsidRDefault="00234529" w:rsidP="0082149F">
            <w:pPr>
              <w:spacing w:before="60" w:after="60" w:line="300" w:lineRule="exact"/>
              <w:jc w:val="center"/>
              <w:rPr>
                <w:rFonts w:ascii="Times New Roman" w:hAnsi="Times New Roman"/>
                <w:szCs w:val="28"/>
              </w:rPr>
            </w:pPr>
            <w:bookmarkStart w:id="10" w:name="muc_5"/>
            <w:r w:rsidRPr="009E6180">
              <w:rPr>
                <w:rFonts w:ascii="Times New Roman" w:hAnsi="Times New Roman"/>
                <w:b/>
                <w:bCs/>
                <w:szCs w:val="28"/>
                <w:shd w:val="solid" w:color="FFFFFF" w:fill="auto"/>
                <w:lang w:val="vi-VN"/>
              </w:rPr>
              <w:t>V</w:t>
            </w:r>
            <w:bookmarkEnd w:id="10"/>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EAA623" w14:textId="77777777" w:rsidR="00234529" w:rsidRPr="009E6180" w:rsidRDefault="00234529" w:rsidP="0082149F">
            <w:pPr>
              <w:spacing w:before="60" w:after="60" w:line="300" w:lineRule="exact"/>
              <w:jc w:val="both"/>
              <w:rPr>
                <w:rFonts w:ascii="Times New Roman" w:hAnsi="Times New Roman"/>
                <w:szCs w:val="28"/>
              </w:rPr>
            </w:pPr>
            <w:bookmarkStart w:id="11" w:name="muc_5_name"/>
            <w:r w:rsidRPr="009E6180">
              <w:rPr>
                <w:rFonts w:ascii="Times New Roman" w:hAnsi="Times New Roman"/>
                <w:b/>
                <w:bCs/>
                <w:szCs w:val="28"/>
                <w:shd w:val="solid" w:color="FFFFFF" w:fill="auto"/>
                <w:lang w:val="vi-VN"/>
              </w:rPr>
              <w:t>Tiêu chí khác phù hợp với tài sản đấu giá do người có tài sản đấu giá quyết định</w:t>
            </w:r>
            <w:bookmarkEnd w:id="11"/>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F44762"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5,0</w:t>
            </w:r>
          </w:p>
        </w:tc>
      </w:tr>
      <w:tr w:rsidR="00A05818" w:rsidRPr="009E6180" w14:paraId="7C01A84E"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29367F" w14:textId="6074E1A4" w:rsidR="00A05818" w:rsidRPr="00A05818" w:rsidRDefault="00A05818" w:rsidP="0082149F">
            <w:pPr>
              <w:spacing w:before="60" w:after="60" w:line="300" w:lineRule="exact"/>
              <w:jc w:val="center"/>
              <w:rPr>
                <w:rFonts w:ascii="Times New Roman" w:hAnsi="Times New Roman"/>
                <w:i/>
                <w:iCs/>
                <w:szCs w:val="28"/>
                <w:shd w:val="solid" w:color="FFFFFF" w:fill="auto"/>
              </w:rPr>
            </w:pPr>
            <w:r w:rsidRPr="00A05818">
              <w:rPr>
                <w:rFonts w:ascii="Times New Roman" w:hAnsi="Times New Roman"/>
                <w:i/>
                <w:iCs/>
                <w:szCs w:val="28"/>
                <w:shd w:val="solid" w:color="FFFFFF" w:fill="auto"/>
              </w:rPr>
              <w:t>1</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1C7662" w14:textId="21E74F4E" w:rsidR="00A05818" w:rsidRPr="00A05818" w:rsidRDefault="00A05818" w:rsidP="0082149F">
            <w:pPr>
              <w:spacing w:before="60" w:after="60" w:line="300" w:lineRule="exact"/>
              <w:jc w:val="both"/>
              <w:rPr>
                <w:rFonts w:ascii="Times New Roman" w:hAnsi="Times New Roman"/>
                <w:i/>
                <w:iCs/>
                <w:szCs w:val="28"/>
                <w:shd w:val="solid" w:color="FFFFFF" w:fill="auto"/>
              </w:rPr>
            </w:pPr>
            <w:r w:rsidRPr="00A05818">
              <w:rPr>
                <w:rFonts w:ascii="Times New Roman" w:hAnsi="Times New Roman"/>
                <w:i/>
                <w:iCs/>
                <w:szCs w:val="28"/>
                <w:shd w:val="solid" w:color="FFFFFF" w:fill="auto"/>
              </w:rPr>
              <w:t xml:space="preserve">Có bảng </w:t>
            </w:r>
            <w:r w:rsidR="00C81746">
              <w:rPr>
                <w:rFonts w:ascii="Times New Roman" w:hAnsi="Times New Roman"/>
                <w:i/>
                <w:iCs/>
                <w:szCs w:val="28"/>
                <w:shd w:val="solid" w:color="FFFFFF" w:fill="auto"/>
              </w:rPr>
              <w:t>tự chấm</w:t>
            </w:r>
            <w:r w:rsidRPr="00A05818">
              <w:rPr>
                <w:rFonts w:ascii="Times New Roman" w:hAnsi="Times New Roman"/>
                <w:i/>
                <w:iCs/>
                <w:szCs w:val="28"/>
                <w:shd w:val="solid" w:color="FFFFFF" w:fill="auto"/>
              </w:rPr>
              <w:t xml:space="preserve"> </w:t>
            </w:r>
            <w:r w:rsidR="005843DE" w:rsidRPr="00A05818">
              <w:rPr>
                <w:rFonts w:ascii="Times New Roman" w:hAnsi="Times New Roman"/>
                <w:i/>
                <w:iCs/>
                <w:szCs w:val="28"/>
                <w:shd w:val="solid" w:color="FFFFFF" w:fill="auto"/>
              </w:rPr>
              <w:t>điểm</w:t>
            </w:r>
            <w:r w:rsidR="005843DE" w:rsidRPr="00A05818">
              <w:rPr>
                <w:rFonts w:ascii="Times New Roman" w:hAnsi="Times New Roman"/>
                <w:i/>
                <w:iCs/>
                <w:szCs w:val="28"/>
                <w:shd w:val="solid" w:color="FFFFFF" w:fill="auto"/>
              </w:rPr>
              <w:t xml:space="preserve"> </w:t>
            </w:r>
            <w:r w:rsidRPr="00A05818">
              <w:rPr>
                <w:rFonts w:ascii="Times New Roman" w:hAnsi="Times New Roman"/>
                <w:i/>
                <w:iCs/>
                <w:szCs w:val="28"/>
                <w:shd w:val="solid" w:color="FFFFFF" w:fill="auto"/>
              </w:rPr>
              <w:t>theo bản tiêu chí đánh giá, chấm điểm tổ chức đấu giá tài sản kèm theo Thông báo lựa chọn tổ chức bán đấu giá</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F67C0C" w14:textId="61830158" w:rsidR="00A05818" w:rsidRPr="00A05818" w:rsidRDefault="00EA7EBB" w:rsidP="0082149F">
            <w:pPr>
              <w:spacing w:before="60" w:after="60" w:line="300" w:lineRule="exact"/>
              <w:jc w:val="center"/>
              <w:rPr>
                <w:rFonts w:ascii="Times New Roman" w:hAnsi="Times New Roman"/>
                <w:b/>
                <w:bCs/>
                <w:szCs w:val="28"/>
                <w:shd w:val="solid" w:color="FFFFFF" w:fill="auto"/>
              </w:rPr>
            </w:pPr>
            <w:r>
              <w:rPr>
                <w:rFonts w:ascii="Times New Roman" w:hAnsi="Times New Roman"/>
                <w:b/>
                <w:bCs/>
                <w:szCs w:val="28"/>
                <w:shd w:val="solid" w:color="FFFFFF" w:fill="auto"/>
              </w:rPr>
              <w:t>1</w:t>
            </w:r>
          </w:p>
        </w:tc>
      </w:tr>
      <w:tr w:rsidR="00A05818" w:rsidRPr="009E6180" w14:paraId="2D48E48E"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E71669" w14:textId="7F014A68" w:rsidR="00A05818" w:rsidRPr="00A05818" w:rsidRDefault="00A05818" w:rsidP="0082149F">
            <w:pPr>
              <w:spacing w:before="60" w:after="60" w:line="300" w:lineRule="exact"/>
              <w:jc w:val="center"/>
              <w:rPr>
                <w:rFonts w:ascii="Times New Roman" w:hAnsi="Times New Roman"/>
                <w:i/>
                <w:iCs/>
                <w:szCs w:val="28"/>
                <w:shd w:val="solid" w:color="FFFFFF" w:fill="auto"/>
              </w:rPr>
            </w:pPr>
            <w:r w:rsidRPr="00A05818">
              <w:rPr>
                <w:rFonts w:ascii="Times New Roman" w:hAnsi="Times New Roman"/>
                <w:i/>
                <w:iCs/>
                <w:szCs w:val="28"/>
                <w:shd w:val="solid" w:color="FFFFFF" w:fill="auto"/>
              </w:rPr>
              <w:t>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5382FA" w14:textId="0C96FEDD" w:rsidR="00A05818" w:rsidRPr="00A05818" w:rsidRDefault="00A05818" w:rsidP="0082149F">
            <w:pPr>
              <w:spacing w:before="60" w:after="60" w:line="300" w:lineRule="exact"/>
              <w:jc w:val="both"/>
              <w:rPr>
                <w:rFonts w:ascii="Times New Roman" w:hAnsi="Times New Roman"/>
                <w:i/>
                <w:iCs/>
                <w:szCs w:val="28"/>
                <w:shd w:val="solid" w:color="FFFFFF" w:fill="auto"/>
              </w:rPr>
            </w:pPr>
            <w:r w:rsidRPr="00A05818">
              <w:rPr>
                <w:rFonts w:ascii="Times New Roman" w:hAnsi="Times New Roman"/>
                <w:i/>
                <w:iCs/>
                <w:szCs w:val="28"/>
                <w:shd w:val="solid" w:color="FFFFFF" w:fill="auto"/>
              </w:rPr>
              <w:t xml:space="preserve">Đã thực hiện đấu giá thành công cho các cơ quan, tổ chức, đơn vị thuộc phạm vi quản lý của tỉnh Bắc Kạn </w:t>
            </w:r>
            <w:r w:rsidR="0045509B">
              <w:rPr>
                <w:rFonts w:ascii="Times New Roman" w:hAnsi="Times New Roman"/>
                <w:i/>
                <w:iCs/>
                <w:szCs w:val="28"/>
                <w:shd w:val="solid" w:color="FFFFFF" w:fill="auto"/>
              </w:rPr>
              <w:t>từ</w:t>
            </w:r>
            <w:r w:rsidRPr="00A05818">
              <w:rPr>
                <w:rFonts w:ascii="Times New Roman" w:hAnsi="Times New Roman"/>
                <w:i/>
                <w:iCs/>
                <w:szCs w:val="28"/>
                <w:shd w:val="solid" w:color="FFFFFF" w:fill="auto"/>
              </w:rPr>
              <w:t xml:space="preserve"> </w:t>
            </w:r>
            <w:r w:rsidR="00C147CA">
              <w:rPr>
                <w:rFonts w:ascii="Times New Roman" w:hAnsi="Times New Roman"/>
                <w:i/>
                <w:iCs/>
                <w:szCs w:val="28"/>
                <w:shd w:val="solid" w:color="FFFFFF" w:fill="auto"/>
              </w:rPr>
              <w:t>ngày 01/01/</w:t>
            </w:r>
            <w:r w:rsidRPr="00A05818">
              <w:rPr>
                <w:rFonts w:ascii="Times New Roman" w:hAnsi="Times New Roman"/>
                <w:i/>
                <w:iCs/>
                <w:szCs w:val="28"/>
                <w:shd w:val="solid" w:color="FFFFFF" w:fill="auto"/>
              </w:rPr>
              <w:t>202</w:t>
            </w:r>
            <w:r w:rsidR="00C147CA">
              <w:rPr>
                <w:rFonts w:ascii="Times New Roman" w:hAnsi="Times New Roman"/>
                <w:i/>
                <w:iCs/>
                <w:szCs w:val="28"/>
                <w:shd w:val="solid" w:color="FFFFFF" w:fill="auto"/>
              </w:rPr>
              <w:t>3</w:t>
            </w:r>
            <w:r w:rsidRPr="00A05818">
              <w:rPr>
                <w:rFonts w:ascii="Times New Roman" w:hAnsi="Times New Roman"/>
                <w:i/>
                <w:iCs/>
                <w:szCs w:val="28"/>
                <w:shd w:val="solid" w:color="FFFFFF" w:fill="auto"/>
              </w:rPr>
              <w:t xml:space="preserve"> đến ngày </w:t>
            </w:r>
            <w:r w:rsidR="005B5550">
              <w:rPr>
                <w:rFonts w:ascii="Times New Roman" w:hAnsi="Times New Roman"/>
                <w:i/>
                <w:iCs/>
                <w:szCs w:val="28"/>
                <w:shd w:val="solid" w:color="FFFFFF" w:fill="auto"/>
              </w:rPr>
              <w:t>18/12</w:t>
            </w:r>
            <w:r w:rsidRPr="00A05818">
              <w:rPr>
                <w:rFonts w:ascii="Times New Roman" w:hAnsi="Times New Roman"/>
                <w:i/>
                <w:iCs/>
                <w:szCs w:val="28"/>
                <w:shd w:val="solid" w:color="FFFFFF" w:fill="auto"/>
              </w:rPr>
              <w:t>/2023 đối với xe ô tô t</w:t>
            </w:r>
            <w:r w:rsidR="005B5550">
              <w:rPr>
                <w:rFonts w:ascii="Times New Roman" w:hAnsi="Times New Roman"/>
                <w:i/>
                <w:iCs/>
                <w:szCs w:val="28"/>
                <w:shd w:val="solid" w:color="FFFFFF" w:fill="auto"/>
              </w:rPr>
              <w:t>ừ</w:t>
            </w:r>
            <w:r w:rsidRPr="00A05818">
              <w:rPr>
                <w:rFonts w:ascii="Times New Roman" w:hAnsi="Times New Roman"/>
                <w:i/>
                <w:iCs/>
                <w:szCs w:val="28"/>
                <w:shd w:val="solid" w:color="FFFFFF" w:fill="auto"/>
              </w:rPr>
              <w:t xml:space="preserve"> </w:t>
            </w:r>
            <w:r w:rsidR="00221BBB">
              <w:rPr>
                <w:rFonts w:ascii="Times New Roman" w:hAnsi="Times New Roman"/>
                <w:i/>
                <w:iCs/>
                <w:szCs w:val="28"/>
                <w:shd w:val="solid" w:color="FFFFFF" w:fill="auto"/>
              </w:rPr>
              <w:t>0</w:t>
            </w:r>
            <w:r w:rsidR="00EA7EBB">
              <w:rPr>
                <w:rFonts w:ascii="Times New Roman" w:hAnsi="Times New Roman"/>
                <w:i/>
                <w:iCs/>
                <w:szCs w:val="28"/>
                <w:shd w:val="solid" w:color="FFFFFF" w:fill="auto"/>
              </w:rPr>
              <w:t>6</w:t>
            </w:r>
            <w:r w:rsidRPr="00A05818">
              <w:rPr>
                <w:rFonts w:ascii="Times New Roman" w:hAnsi="Times New Roman"/>
                <w:i/>
                <w:iCs/>
                <w:szCs w:val="28"/>
                <w:shd w:val="solid" w:color="FFFFFF" w:fill="auto"/>
              </w:rPr>
              <w:t xml:space="preserve"> hợp đồng trở lên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D47993" w14:textId="58F734B4" w:rsidR="00A05818" w:rsidRPr="00A05818" w:rsidRDefault="00EA7EBB" w:rsidP="0082149F">
            <w:pPr>
              <w:spacing w:before="60" w:after="60" w:line="300" w:lineRule="exact"/>
              <w:jc w:val="center"/>
              <w:rPr>
                <w:rFonts w:ascii="Times New Roman" w:hAnsi="Times New Roman"/>
                <w:b/>
                <w:bCs/>
                <w:szCs w:val="28"/>
                <w:shd w:val="solid" w:color="FFFFFF" w:fill="auto"/>
              </w:rPr>
            </w:pPr>
            <w:r>
              <w:rPr>
                <w:rFonts w:ascii="Times New Roman" w:hAnsi="Times New Roman"/>
                <w:b/>
                <w:bCs/>
                <w:szCs w:val="28"/>
                <w:shd w:val="solid" w:color="FFFFFF" w:fill="auto"/>
              </w:rPr>
              <w:t>4</w:t>
            </w:r>
          </w:p>
        </w:tc>
      </w:tr>
      <w:tr w:rsidR="00556093" w:rsidRPr="009E6180" w14:paraId="1694A4E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1505D4" w14:textId="16E7B89E" w:rsidR="00556093" w:rsidRPr="00A05818" w:rsidRDefault="00556093" w:rsidP="0082149F">
            <w:pPr>
              <w:spacing w:before="60" w:after="60" w:line="300" w:lineRule="exact"/>
              <w:jc w:val="center"/>
              <w:rPr>
                <w:rFonts w:ascii="Times New Roman" w:hAnsi="Times New Roman"/>
                <w:i/>
                <w:iCs/>
                <w:szCs w:val="28"/>
                <w:shd w:val="solid" w:color="FFFFFF" w:fill="auto"/>
              </w:rPr>
            </w:pPr>
            <w:r>
              <w:rPr>
                <w:rFonts w:ascii="Times New Roman" w:hAnsi="Times New Roman"/>
                <w:i/>
                <w:iCs/>
                <w:szCs w:val="28"/>
                <w:shd w:val="solid" w:color="FFFFFF" w:fill="auto"/>
              </w:rPr>
              <w:t>3</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8D6FC7" w14:textId="03D418D7" w:rsidR="00556093" w:rsidRPr="00A05818" w:rsidRDefault="00556093" w:rsidP="0082149F">
            <w:pPr>
              <w:spacing w:before="60" w:after="60" w:line="300" w:lineRule="exact"/>
              <w:jc w:val="both"/>
              <w:rPr>
                <w:rFonts w:ascii="Times New Roman" w:hAnsi="Times New Roman"/>
                <w:i/>
                <w:iCs/>
                <w:szCs w:val="28"/>
                <w:shd w:val="solid" w:color="FFFFFF" w:fill="auto"/>
              </w:rPr>
            </w:pPr>
            <w:r>
              <w:rPr>
                <w:rFonts w:ascii="Times New Roman" w:hAnsi="Times New Roman"/>
                <w:i/>
                <w:iCs/>
                <w:szCs w:val="28"/>
                <w:shd w:val="solid" w:color="FFFFFF" w:fill="auto"/>
              </w:rPr>
              <w:t>Trường hợp các tổ chức đấu giá có</w:t>
            </w:r>
            <w:r w:rsidR="005B221C">
              <w:rPr>
                <w:rFonts w:ascii="Times New Roman" w:hAnsi="Times New Roman"/>
                <w:i/>
                <w:iCs/>
                <w:szCs w:val="28"/>
                <w:shd w:val="solid" w:color="FFFFFF" w:fill="auto"/>
              </w:rPr>
              <w:t xml:space="preserve"> tổng</w:t>
            </w:r>
            <w:r>
              <w:rPr>
                <w:rFonts w:ascii="Times New Roman" w:hAnsi="Times New Roman"/>
                <w:i/>
                <w:iCs/>
                <w:szCs w:val="28"/>
                <w:shd w:val="solid" w:color="FFFFFF" w:fill="auto"/>
              </w:rPr>
              <w:t xml:space="preserve"> số điểm bằng nhau thì ưu tiên lựa chọn tổ chức có trụ sở đóng trên địa bàn tỉnh Bắc Kạn</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06165C" w14:textId="19477573" w:rsidR="00556093" w:rsidRDefault="00556093" w:rsidP="0082149F">
            <w:pPr>
              <w:spacing w:before="60" w:after="60" w:line="300" w:lineRule="exact"/>
              <w:jc w:val="center"/>
              <w:rPr>
                <w:rFonts w:ascii="Times New Roman" w:hAnsi="Times New Roman"/>
                <w:b/>
                <w:bCs/>
                <w:szCs w:val="28"/>
                <w:shd w:val="solid" w:color="FFFFFF" w:fill="auto"/>
              </w:rPr>
            </w:pPr>
          </w:p>
        </w:tc>
      </w:tr>
      <w:tr w:rsidR="00234529" w:rsidRPr="009E6180" w14:paraId="28D9284B"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4170" w:type="pct"/>
            <w:gridSpan w:val="2"/>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0E04E8"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Tổng số điểm</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DF15CA"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szCs w:val="28"/>
                <w:shd w:val="solid" w:color="FFFFFF" w:fill="auto"/>
                <w:lang w:val="vi-VN"/>
              </w:rPr>
              <w:t>100</w:t>
            </w:r>
          </w:p>
        </w:tc>
      </w:tr>
      <w:tr w:rsidR="00234529" w:rsidRPr="009E6180" w14:paraId="719D396A"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EB8BD4" w14:textId="77777777" w:rsidR="00234529" w:rsidRPr="009E6180" w:rsidRDefault="00234529" w:rsidP="0082149F">
            <w:pPr>
              <w:spacing w:before="60" w:after="60" w:line="300" w:lineRule="exact"/>
              <w:jc w:val="center"/>
              <w:rPr>
                <w:rFonts w:ascii="Times New Roman" w:hAnsi="Times New Roman"/>
                <w:szCs w:val="28"/>
              </w:rPr>
            </w:pPr>
            <w:bookmarkStart w:id="12" w:name="muc_6"/>
            <w:r w:rsidRPr="009E6180">
              <w:rPr>
                <w:rFonts w:ascii="Times New Roman" w:hAnsi="Times New Roman"/>
                <w:b/>
                <w:bCs/>
                <w:szCs w:val="28"/>
                <w:shd w:val="solid" w:color="FFFFFF" w:fill="auto"/>
                <w:lang w:val="vi-VN"/>
              </w:rPr>
              <w:lastRenderedPageBreak/>
              <w:t>VI</w:t>
            </w:r>
            <w:bookmarkEnd w:id="12"/>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6021E7" w14:textId="77777777" w:rsidR="00234529" w:rsidRPr="009E6180" w:rsidRDefault="00234529" w:rsidP="0082149F">
            <w:pPr>
              <w:spacing w:before="60" w:after="60" w:line="300" w:lineRule="exact"/>
              <w:jc w:val="both"/>
              <w:rPr>
                <w:rFonts w:ascii="Times New Roman" w:hAnsi="Times New Roman"/>
                <w:szCs w:val="28"/>
              </w:rPr>
            </w:pPr>
            <w:bookmarkStart w:id="13" w:name="muc_6_name"/>
            <w:r w:rsidRPr="009E6180">
              <w:rPr>
                <w:rFonts w:ascii="Times New Roman" w:hAnsi="Times New Roman"/>
                <w:b/>
                <w:bCs/>
                <w:szCs w:val="28"/>
                <w:shd w:val="solid" w:color="FFFFFF" w:fill="auto"/>
                <w:lang w:val="vi-VN"/>
              </w:rPr>
              <w:t>Có tên trong danh sách các tổ chức đấu giá tài sản do Bộ Tư pháp công bố</w:t>
            </w:r>
            <w:bookmarkEnd w:id="13"/>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01653F"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szCs w:val="28"/>
                <w:shd w:val="solid" w:color="FFFFFF" w:fill="auto"/>
                <w:lang w:val="vi-VN"/>
              </w:rPr>
              <w:t> </w:t>
            </w:r>
          </w:p>
        </w:tc>
      </w:tr>
      <w:tr w:rsidR="00234529" w:rsidRPr="009E6180" w14:paraId="0C4330FF"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B089B3"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1</w:t>
            </w:r>
          </w:p>
        </w:tc>
        <w:tc>
          <w:tcPr>
            <w:tcW w:w="3864"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9F6AFA"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Có tên trong danh sách tổ chức đấu giá tài sản do Bộ Tư pháp công bố</w:t>
            </w:r>
          </w:p>
        </w:tc>
        <w:tc>
          <w:tcPr>
            <w:tcW w:w="830" w:type="pct"/>
            <w:tcBorders>
              <w:top w:val="single"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D7AF38"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Đủ điều kiện</w:t>
            </w:r>
          </w:p>
        </w:tc>
      </w:tr>
      <w:tr w:rsidR="00234529" w:rsidRPr="009E6180" w14:paraId="487D9C32" w14:textId="77777777" w:rsidTr="00724811">
        <w:tblPrEx>
          <w:tblBorders>
            <w:top w:val="none" w:sz="0" w:space="0" w:color="auto"/>
            <w:bottom w:val="none" w:sz="0" w:space="0" w:color="auto"/>
            <w:insideH w:val="none" w:sz="0" w:space="0" w:color="auto"/>
            <w:insideV w:val="none" w:sz="0" w:space="0" w:color="auto"/>
          </w:tblBorders>
        </w:tblPrEx>
        <w:trPr>
          <w:trHeight w:val="20"/>
        </w:trPr>
        <w:tc>
          <w:tcPr>
            <w:tcW w:w="30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BB5C24"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2</w:t>
            </w:r>
          </w:p>
        </w:tc>
        <w:tc>
          <w:tcPr>
            <w:tcW w:w="386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CA78B8" w14:textId="77777777" w:rsidR="00234529" w:rsidRPr="009E6180" w:rsidRDefault="00234529" w:rsidP="0082149F">
            <w:pPr>
              <w:spacing w:before="60" w:after="60" w:line="300" w:lineRule="exact"/>
              <w:jc w:val="both"/>
              <w:rPr>
                <w:rFonts w:ascii="Times New Roman" w:hAnsi="Times New Roman"/>
                <w:szCs w:val="28"/>
              </w:rPr>
            </w:pPr>
            <w:r w:rsidRPr="009E6180">
              <w:rPr>
                <w:rFonts w:ascii="Times New Roman" w:hAnsi="Times New Roman"/>
                <w:b/>
                <w:bCs/>
                <w:i/>
                <w:iCs/>
                <w:szCs w:val="28"/>
                <w:shd w:val="solid" w:color="FFFFFF" w:fill="auto"/>
                <w:lang w:val="vi-VN"/>
              </w:rPr>
              <w:t>Không có tên trong danh sách tổ chức đấu giá tài sản do Bộ Tư pháp công bố</w:t>
            </w:r>
          </w:p>
        </w:tc>
        <w:tc>
          <w:tcPr>
            <w:tcW w:w="83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85E1B0" w14:textId="77777777" w:rsidR="00234529" w:rsidRPr="009E6180" w:rsidRDefault="00234529" w:rsidP="0082149F">
            <w:pPr>
              <w:spacing w:before="60" w:after="60" w:line="300" w:lineRule="exact"/>
              <w:jc w:val="center"/>
              <w:rPr>
                <w:rFonts w:ascii="Times New Roman" w:hAnsi="Times New Roman"/>
                <w:szCs w:val="28"/>
              </w:rPr>
            </w:pPr>
            <w:r w:rsidRPr="009E6180">
              <w:rPr>
                <w:rFonts w:ascii="Times New Roman" w:hAnsi="Times New Roman"/>
                <w:b/>
                <w:bCs/>
                <w:i/>
                <w:iCs/>
                <w:szCs w:val="28"/>
                <w:shd w:val="solid" w:color="FFFFFF" w:fill="auto"/>
                <w:lang w:val="vi-VN"/>
              </w:rPr>
              <w:t>Không đủ điều kiện</w:t>
            </w:r>
          </w:p>
        </w:tc>
      </w:tr>
    </w:tbl>
    <w:p w14:paraId="6F68FC92" w14:textId="77777777" w:rsidR="00061F47" w:rsidRPr="00F778FF" w:rsidRDefault="00061F47" w:rsidP="00061F47">
      <w:pPr>
        <w:spacing w:before="40" w:after="40" w:line="340" w:lineRule="exact"/>
        <w:ind w:firstLine="545"/>
        <w:jc w:val="both"/>
        <w:rPr>
          <w:rFonts w:ascii="Times New Roman" w:hAnsi="Times New Roman"/>
          <w:b/>
          <w:u w:val="single"/>
          <w:lang w:val="nl-NL"/>
        </w:rPr>
      </w:pPr>
      <w:r w:rsidRPr="00F778FF">
        <w:rPr>
          <w:rFonts w:ascii="Times New Roman" w:hAnsi="Times New Roman"/>
          <w:b/>
          <w:u w:val="single"/>
          <w:lang w:val="nl-NL"/>
        </w:rPr>
        <w:t>Ghi chú:</w:t>
      </w:r>
    </w:p>
    <w:p w14:paraId="29AE6095" w14:textId="77777777" w:rsidR="00061F47" w:rsidRPr="009D6844" w:rsidRDefault="00061F47" w:rsidP="005D2EA1">
      <w:pPr>
        <w:spacing w:before="40" w:after="40" w:line="320" w:lineRule="exact"/>
        <w:ind w:firstLine="544"/>
        <w:jc w:val="both"/>
        <w:rPr>
          <w:rFonts w:ascii="Times New Roman" w:hAnsi="Times New Roman"/>
          <w:lang w:val="nl-NL"/>
        </w:rPr>
      </w:pPr>
      <w:r w:rsidRPr="009D6844">
        <w:rPr>
          <w:rFonts w:ascii="Times New Roman" w:hAnsi="Times New Roman"/>
          <w:lang w:val="nl-NL"/>
        </w:rPr>
        <w:t xml:space="preserve">1. Tài sản đấu giá cùng loại là tài sản đấu giá được quy định trong cùng một điểm của </w:t>
      </w:r>
      <w:bookmarkStart w:id="14" w:name="dc_8"/>
      <w:r w:rsidRPr="009D6844">
        <w:rPr>
          <w:rFonts w:ascii="Times New Roman" w:hAnsi="Times New Roman"/>
          <w:lang w:val="nl-NL"/>
        </w:rPr>
        <w:t>khoản 1 Điều 4 Luật Đấu giá tài sản</w:t>
      </w:r>
      <w:bookmarkEnd w:id="14"/>
      <w:r w:rsidRPr="009D6844">
        <w:rPr>
          <w:rFonts w:ascii="Times New Roman" w:hAnsi="Times New Roman"/>
          <w:lang w:val="nl-NL"/>
        </w:rPr>
        <w:t xml:space="preserve">, ví dụ: quyền sử dụng đất được Nhà nước giao đất, cho thuê đất theo quy định của pháp luật về đất đai thuộc tài sản quy định tại </w:t>
      </w:r>
      <w:bookmarkStart w:id="15" w:name="dc_9"/>
      <w:r w:rsidRPr="009D6844">
        <w:rPr>
          <w:rFonts w:ascii="Times New Roman" w:hAnsi="Times New Roman"/>
          <w:lang w:val="nl-NL"/>
        </w:rPr>
        <w:t>điểm a khoản 1 Điều 4 Luật Đấu giá tài sản</w:t>
      </w:r>
      <w:bookmarkEnd w:id="15"/>
      <w:r w:rsidRPr="009D6844">
        <w:rPr>
          <w:rFonts w:ascii="Times New Roman" w:hAnsi="Times New Roman"/>
          <w:lang w:val="nl-NL"/>
        </w:rPr>
        <w:t xml:space="preserve">; quyền sử dụng đất bị kê biên theo pháp luật về thi hành án dân sự thuộc tài sản thi hành án quy định tại </w:t>
      </w:r>
      <w:bookmarkStart w:id="16" w:name="dc_10"/>
      <w:r w:rsidRPr="009D6844">
        <w:rPr>
          <w:rFonts w:ascii="Times New Roman" w:hAnsi="Times New Roman"/>
          <w:lang w:val="nl-NL"/>
        </w:rPr>
        <w:t>điểm đ khoản 1 Điều 4 Luật Đấu giá tài sản</w:t>
      </w:r>
      <w:bookmarkEnd w:id="16"/>
      <w:r w:rsidRPr="009D6844">
        <w:rPr>
          <w:rFonts w:ascii="Times New Roman" w:hAnsi="Times New Roman"/>
          <w:lang w:val="nl-NL"/>
        </w:rPr>
        <w:t xml:space="preserve">; quyền sử dụng đất thế chấp cho tổ chức tín dụng và được tổ chức tín dụng bán đấu giá theo quy định của pháp luật về giao dịch bảo đảm thuộc tài sản bảo đảm quy định tại </w:t>
      </w:r>
      <w:bookmarkStart w:id="17" w:name="dc_11"/>
      <w:r w:rsidRPr="009D6844">
        <w:rPr>
          <w:rFonts w:ascii="Times New Roman" w:hAnsi="Times New Roman"/>
          <w:lang w:val="nl-NL"/>
        </w:rPr>
        <w:t>điểm d khoản 1 Điều 4 Luật Đấu giá tài sản</w:t>
      </w:r>
      <w:bookmarkEnd w:id="17"/>
      <w:r w:rsidRPr="009D6844">
        <w:rPr>
          <w:rFonts w:ascii="Times New Roman" w:hAnsi="Times New Roman"/>
          <w:lang w:val="nl-NL"/>
        </w:rPr>
        <w:t>.</w:t>
      </w:r>
    </w:p>
    <w:p w14:paraId="21BBEB34" w14:textId="77777777" w:rsidR="00061F47" w:rsidRPr="009D6844" w:rsidRDefault="00061F47" w:rsidP="005D2EA1">
      <w:pPr>
        <w:spacing w:before="40" w:after="40" w:line="320" w:lineRule="exact"/>
        <w:ind w:firstLine="544"/>
        <w:jc w:val="both"/>
        <w:rPr>
          <w:rFonts w:ascii="Times New Roman" w:hAnsi="Times New Roman"/>
          <w:lang w:val="nl-NL"/>
        </w:rPr>
      </w:pPr>
      <w:r w:rsidRPr="009D6844">
        <w:rPr>
          <w:rFonts w:ascii="Times New Roman" w:hAnsi="Times New Roman"/>
          <w:lang w:val="nl-NL"/>
        </w:rPr>
        <w:t xml:space="preserve">2. Năm trước liền kề tại mục 1, mục 2, mục 6 và mục 8 Phần III Phụ lục I Thông tư </w:t>
      </w:r>
      <w:r w:rsidRPr="009D6844">
        <w:rPr>
          <w:rFonts w:ascii="Times New Roman" w:hAnsi="Times New Roman"/>
          <w:bCs/>
          <w:szCs w:val="28"/>
          <w:shd w:val="solid" w:color="FFFFFF" w:fill="auto"/>
        </w:rPr>
        <w:t>số</w:t>
      </w:r>
      <w:r>
        <w:rPr>
          <w:rFonts w:ascii="Times New Roman" w:hAnsi="Times New Roman"/>
          <w:b/>
          <w:bCs/>
          <w:i/>
          <w:szCs w:val="28"/>
          <w:shd w:val="solid" w:color="FFFFFF" w:fill="auto"/>
        </w:rPr>
        <w:t xml:space="preserve"> </w:t>
      </w:r>
      <w:r w:rsidRPr="009D6844">
        <w:rPr>
          <w:rFonts w:ascii="Times New Roman" w:hAnsi="Times New Roman"/>
          <w:bCs/>
          <w:szCs w:val="28"/>
          <w:shd w:val="solid" w:color="FFFFFF" w:fill="auto"/>
        </w:rPr>
        <w:t>02/2022/TT-BTP ngày 08/02/2022</w:t>
      </w:r>
      <w:r w:rsidRPr="00A01911">
        <w:rPr>
          <w:rFonts w:ascii="Times New Roman" w:hAnsi="Times New Roman"/>
          <w:b/>
          <w:bCs/>
          <w:i/>
          <w:szCs w:val="28"/>
          <w:shd w:val="solid" w:color="FFFFFF" w:fill="auto"/>
        </w:rPr>
        <w:t xml:space="preserve"> </w:t>
      </w:r>
      <w:r w:rsidRPr="002F60E4">
        <w:rPr>
          <w:rFonts w:ascii="Times New Roman" w:hAnsi="Times New Roman"/>
          <w:bCs/>
          <w:szCs w:val="28"/>
          <w:shd w:val="solid" w:color="FFFFFF" w:fill="auto"/>
        </w:rPr>
        <w:t>của Bộ Tư pháp</w:t>
      </w:r>
      <w:r>
        <w:rPr>
          <w:rFonts w:ascii="Times New Roman" w:hAnsi="Times New Roman"/>
          <w:b/>
          <w:bCs/>
          <w:szCs w:val="28"/>
          <w:shd w:val="solid" w:color="FFFFFF" w:fill="auto"/>
        </w:rPr>
        <w:t xml:space="preserve"> </w:t>
      </w:r>
      <w:r w:rsidRPr="009D6844">
        <w:rPr>
          <w:rFonts w:ascii="Times New Roman" w:hAnsi="Times New Roman"/>
          <w:lang w:val="nl-NL"/>
        </w:rPr>
        <w:t>được tính từ ngày 01/01 đến hết ngày 31/12.</w:t>
      </w:r>
    </w:p>
    <w:p w14:paraId="413AF0C6" w14:textId="77777777" w:rsidR="00061F47" w:rsidRPr="009D6844" w:rsidRDefault="00061F47" w:rsidP="005D2EA1">
      <w:pPr>
        <w:spacing w:before="40" w:after="40" w:line="320" w:lineRule="exact"/>
        <w:ind w:firstLine="544"/>
        <w:jc w:val="both"/>
        <w:rPr>
          <w:rFonts w:ascii="Times New Roman" w:hAnsi="Times New Roman"/>
          <w:lang w:val="nl-NL"/>
        </w:rPr>
      </w:pPr>
      <w:r w:rsidRPr="009D6844">
        <w:rPr>
          <w:rFonts w:ascii="Times New Roman" w:hAnsi="Times New Roman"/>
          <w:lang w:val="nl-NL"/>
        </w:rPr>
        <w:t xml:space="preserve">3. Hồ sơ đăng ký tham gia lựa chọn do tổ chức đấu giá tài sản xây dựng, có dấu xác nhận của tổ chức đấu giá tài sản bao gồm thông tin đầy đủ về các nhóm tiêu chí, tiêu chí thành phần quy định tại Phụ lục I Thông tư </w:t>
      </w:r>
      <w:r w:rsidRPr="009D6844">
        <w:rPr>
          <w:rFonts w:ascii="Times New Roman" w:hAnsi="Times New Roman"/>
          <w:bCs/>
          <w:szCs w:val="28"/>
          <w:shd w:val="solid" w:color="FFFFFF" w:fill="auto"/>
        </w:rPr>
        <w:t>số</w:t>
      </w:r>
      <w:r>
        <w:rPr>
          <w:rFonts w:ascii="Times New Roman" w:hAnsi="Times New Roman"/>
          <w:b/>
          <w:bCs/>
          <w:i/>
          <w:szCs w:val="28"/>
          <w:shd w:val="solid" w:color="FFFFFF" w:fill="auto"/>
        </w:rPr>
        <w:t xml:space="preserve"> </w:t>
      </w:r>
      <w:r w:rsidRPr="009D6844">
        <w:rPr>
          <w:rFonts w:ascii="Times New Roman" w:hAnsi="Times New Roman"/>
          <w:bCs/>
          <w:szCs w:val="28"/>
          <w:shd w:val="solid" w:color="FFFFFF" w:fill="auto"/>
        </w:rPr>
        <w:t>02/2022/TT-BTP ngày 08/02/2022</w:t>
      </w:r>
      <w:r>
        <w:rPr>
          <w:rFonts w:ascii="Times New Roman" w:hAnsi="Times New Roman"/>
          <w:bCs/>
          <w:szCs w:val="28"/>
          <w:shd w:val="solid" w:color="FFFFFF" w:fill="auto"/>
        </w:rPr>
        <w:t xml:space="preserve"> </w:t>
      </w:r>
      <w:r w:rsidRPr="002F60E4">
        <w:rPr>
          <w:rFonts w:ascii="Times New Roman" w:hAnsi="Times New Roman"/>
          <w:bCs/>
          <w:szCs w:val="28"/>
          <w:shd w:val="solid" w:color="FFFFFF" w:fill="auto"/>
        </w:rPr>
        <w:t>của Bộ Tư pháp</w:t>
      </w:r>
      <w:r w:rsidRPr="009D6844">
        <w:rPr>
          <w:rFonts w:ascii="Times New Roman" w:hAnsi="Times New Roman"/>
          <w:lang w:val="nl-NL"/>
        </w:rPr>
        <w:t>.</w:t>
      </w:r>
    </w:p>
    <w:p w14:paraId="0D33AF54" w14:textId="77777777" w:rsidR="00061F47" w:rsidRPr="009D6844" w:rsidRDefault="00061F47" w:rsidP="005D2EA1">
      <w:pPr>
        <w:spacing w:before="40" w:after="40" w:line="320" w:lineRule="exact"/>
        <w:ind w:firstLine="544"/>
        <w:jc w:val="both"/>
        <w:rPr>
          <w:rFonts w:ascii="Times New Roman" w:hAnsi="Times New Roman"/>
          <w:lang w:val="nl-NL"/>
        </w:rPr>
      </w:pPr>
      <w:r w:rsidRPr="009D6844">
        <w:rPr>
          <w:rFonts w:ascii="Times New Roman" w:hAnsi="Times New Roman"/>
          <w:lang w:val="nl-NL"/>
        </w:rPr>
        <w:t>Trong trường hợp người đại diện theo pháp luật, đấu giá viên của tổ chức bị kết án bằng bản án có hiệu lực pháp luật về tội vi phạm quy định về hoạt động bán đấu giá tài sản; tổ chức đấu giá tài sản, đấu giá viên bị xử lý vi phạm hành chính; tổ chức đấu giá tài sản bị cơ quan có thẩm quyền xác định không thực hiện thông báo công khai việc đấu giá tài sản trên Cổng thông tin điện tử quốc gia về đấu giá tài sản trong thời hạn 12 tháng tính đến ngày nộp hồ sơ thì tổ chức đấu giá tài sản có trách nhiệm cung cấp các thông tin này.</w:t>
      </w:r>
    </w:p>
    <w:p w14:paraId="12D9E35D" w14:textId="77777777" w:rsidR="00061F47" w:rsidRPr="009D6844" w:rsidRDefault="00061F47" w:rsidP="005D2EA1">
      <w:pPr>
        <w:spacing w:before="40" w:after="40" w:line="320" w:lineRule="exact"/>
        <w:ind w:firstLine="544"/>
        <w:jc w:val="both"/>
        <w:rPr>
          <w:rFonts w:ascii="Times New Roman" w:hAnsi="Times New Roman"/>
          <w:lang w:val="nl-NL"/>
        </w:rPr>
      </w:pPr>
      <w:r w:rsidRPr="009D6844">
        <w:rPr>
          <w:rFonts w:ascii="Times New Roman" w:hAnsi="Times New Roman"/>
          <w:lang w:val="nl-NL"/>
        </w:rPr>
        <w:t>4. Tổ chức đấu giá tài sản chịu trách nhiệm đối với thông tin, các giấy tờ, tài liệu chứng minh trong hồ sơ đăng ký tham gia lựa chọn của mình. Tổ chức đấu giá tài sản có thể gửi kèm theo bản đánh máy hoặc bản chụp các giấy tờ, tài liệu chứng minh trong hồ sơ đăng ký tham gia lựa chọn của mình. Người có tài sản không được yêu cầu tổ chức đấu giá tài sản nộp bản chính hoặc bản sao có chứng thực các giấy tờ, tài liệu chứng minh trong thông báo lựa chọn tổ chức đấu giá tài sản.</w:t>
      </w:r>
    </w:p>
    <w:p w14:paraId="4BF422F4" w14:textId="77777777" w:rsidR="00FD5CB7" w:rsidRDefault="00FD5CB7"/>
    <w:sectPr w:rsidR="00FD5CB7" w:rsidSect="006A6F70">
      <w:headerReference w:type="default" r:id="rId6"/>
      <w:pgSz w:w="12240" w:h="15840"/>
      <w:pgMar w:top="1134" w:right="851"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7D2E" w14:textId="77777777" w:rsidR="00A87BDC" w:rsidRDefault="00A87BDC" w:rsidP="00736ED2">
      <w:r>
        <w:separator/>
      </w:r>
    </w:p>
  </w:endnote>
  <w:endnote w:type="continuationSeparator" w:id="0">
    <w:p w14:paraId="4A032208" w14:textId="77777777" w:rsidR="00A87BDC" w:rsidRDefault="00A87BDC" w:rsidP="0073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4E4F" w14:textId="77777777" w:rsidR="00A87BDC" w:rsidRDefault="00A87BDC" w:rsidP="00736ED2">
      <w:r>
        <w:separator/>
      </w:r>
    </w:p>
  </w:footnote>
  <w:footnote w:type="continuationSeparator" w:id="0">
    <w:p w14:paraId="689F74AC" w14:textId="77777777" w:rsidR="00A87BDC" w:rsidRDefault="00A87BDC" w:rsidP="0073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5220"/>
      <w:docPartObj>
        <w:docPartGallery w:val="Page Numbers (Top of Page)"/>
        <w:docPartUnique/>
      </w:docPartObj>
    </w:sdtPr>
    <w:sdtEndPr>
      <w:rPr>
        <w:noProof/>
      </w:rPr>
    </w:sdtEndPr>
    <w:sdtContent>
      <w:p w14:paraId="5628FE0D" w14:textId="0F011EA8" w:rsidR="00736ED2" w:rsidRDefault="00736E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306291" w14:textId="77777777" w:rsidR="00736ED2" w:rsidRDefault="00736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47"/>
    <w:rsid w:val="00056954"/>
    <w:rsid w:val="00061F47"/>
    <w:rsid w:val="00075802"/>
    <w:rsid w:val="001D4AB0"/>
    <w:rsid w:val="00212B70"/>
    <w:rsid w:val="00221BBB"/>
    <w:rsid w:val="00234529"/>
    <w:rsid w:val="002A25FD"/>
    <w:rsid w:val="002D0519"/>
    <w:rsid w:val="00335D8F"/>
    <w:rsid w:val="00366897"/>
    <w:rsid w:val="004407E9"/>
    <w:rsid w:val="0045509B"/>
    <w:rsid w:val="004B3980"/>
    <w:rsid w:val="004F2162"/>
    <w:rsid w:val="00556093"/>
    <w:rsid w:val="005843DE"/>
    <w:rsid w:val="005B221C"/>
    <w:rsid w:val="005B5550"/>
    <w:rsid w:val="005D2EA1"/>
    <w:rsid w:val="006A6F70"/>
    <w:rsid w:val="006C7F82"/>
    <w:rsid w:val="006E5C04"/>
    <w:rsid w:val="00724811"/>
    <w:rsid w:val="00736ED2"/>
    <w:rsid w:val="007415C5"/>
    <w:rsid w:val="008A0FA6"/>
    <w:rsid w:val="0094394C"/>
    <w:rsid w:val="009E0936"/>
    <w:rsid w:val="00A05818"/>
    <w:rsid w:val="00A87BDC"/>
    <w:rsid w:val="00AD6F99"/>
    <w:rsid w:val="00AE51AB"/>
    <w:rsid w:val="00AF5DCF"/>
    <w:rsid w:val="00B17744"/>
    <w:rsid w:val="00C11E9E"/>
    <w:rsid w:val="00C147CA"/>
    <w:rsid w:val="00C369B3"/>
    <w:rsid w:val="00C50203"/>
    <w:rsid w:val="00C81746"/>
    <w:rsid w:val="00C9110E"/>
    <w:rsid w:val="00CF2C91"/>
    <w:rsid w:val="00D00943"/>
    <w:rsid w:val="00D16B01"/>
    <w:rsid w:val="00D172F4"/>
    <w:rsid w:val="00D54C1F"/>
    <w:rsid w:val="00D9484A"/>
    <w:rsid w:val="00DC6EBF"/>
    <w:rsid w:val="00EA7EBB"/>
    <w:rsid w:val="00EB3C9F"/>
    <w:rsid w:val="00F165F2"/>
    <w:rsid w:val="00F55FC8"/>
    <w:rsid w:val="00F778FF"/>
    <w:rsid w:val="00F90E03"/>
    <w:rsid w:val="00FA633B"/>
    <w:rsid w:val="00FD5CB7"/>
    <w:rsid w:val="00FE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E81"/>
  <w15:chartTrackingRefBased/>
  <w15:docId w15:val="{1BC1DD5B-7D3B-44F5-8F0C-785CCEEA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47"/>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02"/>
    <w:rPr>
      <w:rFonts w:ascii="Segoe UI" w:eastAsia="Times New Roman" w:hAnsi="Segoe UI" w:cs="Segoe UI"/>
      <w:sz w:val="18"/>
      <w:szCs w:val="18"/>
    </w:rPr>
  </w:style>
  <w:style w:type="paragraph" w:styleId="Header">
    <w:name w:val="header"/>
    <w:basedOn w:val="Normal"/>
    <w:link w:val="HeaderChar"/>
    <w:uiPriority w:val="99"/>
    <w:unhideWhenUsed/>
    <w:rsid w:val="00736ED2"/>
    <w:pPr>
      <w:tabs>
        <w:tab w:val="center" w:pos="4680"/>
        <w:tab w:val="right" w:pos="9360"/>
      </w:tabs>
    </w:pPr>
  </w:style>
  <w:style w:type="character" w:customStyle="1" w:styleId="HeaderChar">
    <w:name w:val="Header Char"/>
    <w:basedOn w:val="DefaultParagraphFont"/>
    <w:link w:val="Header"/>
    <w:uiPriority w:val="99"/>
    <w:rsid w:val="00736ED2"/>
    <w:rPr>
      <w:rFonts w:ascii=".VnTime" w:eastAsia="Times New Roman" w:hAnsi=".VnTime" w:cs="Times New Roman"/>
      <w:sz w:val="28"/>
      <w:szCs w:val="20"/>
    </w:rPr>
  </w:style>
  <w:style w:type="paragraph" w:styleId="Footer">
    <w:name w:val="footer"/>
    <w:basedOn w:val="Normal"/>
    <w:link w:val="FooterChar"/>
    <w:uiPriority w:val="99"/>
    <w:unhideWhenUsed/>
    <w:rsid w:val="00736ED2"/>
    <w:pPr>
      <w:tabs>
        <w:tab w:val="center" w:pos="4680"/>
        <w:tab w:val="right" w:pos="9360"/>
      </w:tabs>
    </w:pPr>
  </w:style>
  <w:style w:type="character" w:customStyle="1" w:styleId="FooterChar">
    <w:name w:val="Footer Char"/>
    <w:basedOn w:val="DefaultParagraphFont"/>
    <w:link w:val="Footer"/>
    <w:uiPriority w:val="99"/>
    <w:rsid w:val="00736ED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f74f8d5e10682493</MaTinBai>
    <_dlc_DocId xmlns="ae4e42cd-c673-4541-a17d-d353a4125f5e">DDYPFUVZ5X6F-6-6464</_dlc_DocId>
    <_dlc_DocIdUrl xmlns="ae4e42cd-c673-4541-a17d-d353a4125f5e">
      <Url>https://dbdc.backan.gov.vn/_layouts/15/DocIdRedir.aspx?ID=DDYPFUVZ5X6F-6-6464</Url>
      <Description>DDYPFUVZ5X6F-6-6464</Description>
    </_dlc_DocIdUrl>
  </documentManagement>
</p:properties>
</file>

<file path=customXml/itemProps1.xml><?xml version="1.0" encoding="utf-8"?>
<ds:datastoreItem xmlns:ds="http://schemas.openxmlformats.org/officeDocument/2006/customXml" ds:itemID="{A8FADD38-50DE-4F2F-86A5-669C98948AC4}"/>
</file>

<file path=customXml/itemProps2.xml><?xml version="1.0" encoding="utf-8"?>
<ds:datastoreItem xmlns:ds="http://schemas.openxmlformats.org/officeDocument/2006/customXml" ds:itemID="{0F02E4D9-AE69-4BA6-B334-8BB295C94470}"/>
</file>

<file path=customXml/itemProps3.xml><?xml version="1.0" encoding="utf-8"?>
<ds:datastoreItem xmlns:ds="http://schemas.openxmlformats.org/officeDocument/2006/customXml" ds:itemID="{CD9F2C63-E1AA-4CE7-B82B-B04603E6157E}"/>
</file>

<file path=customXml/itemProps4.xml><?xml version="1.0" encoding="utf-8"?>
<ds:datastoreItem xmlns:ds="http://schemas.openxmlformats.org/officeDocument/2006/customXml" ds:itemID="{B1B46E12-C67A-4016-8640-CE9821CEFD0D}"/>
</file>

<file path=docProps/app.xml><?xml version="1.0" encoding="utf-8"?>
<Properties xmlns="http://schemas.openxmlformats.org/officeDocument/2006/extended-properties" xmlns:vt="http://schemas.openxmlformats.org/officeDocument/2006/docPropsVTypes">
  <Template>Normal</Template>
  <TotalTime>48</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Admin</cp:lastModifiedBy>
  <cp:revision>36</cp:revision>
  <cp:lastPrinted>2022-08-04T03:30:00Z</cp:lastPrinted>
  <dcterms:created xsi:type="dcterms:W3CDTF">2023-12-15T07:23:00Z</dcterms:created>
  <dcterms:modified xsi:type="dcterms:W3CDTF">2023-12-18T07:47:00Z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a6a67c9c-d523-4d6e-b4ed-ac9bf70779ca</vt:lpwstr>
  </property>
</Properties>
</file>