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34" w:type="dxa"/>
        <w:tblLook w:val="01E0" w:firstRow="1" w:lastRow="1" w:firstColumn="1" w:lastColumn="1" w:noHBand="0" w:noVBand="0"/>
      </w:tblPr>
      <w:tblGrid>
        <w:gridCol w:w="3403"/>
        <w:gridCol w:w="5987"/>
      </w:tblGrid>
      <w:tr w:rsidR="003E5819" w:rsidRPr="003E5819" w14:paraId="61D542DF" w14:textId="77777777" w:rsidTr="00451BA1">
        <w:trPr>
          <w:trHeight w:val="708"/>
        </w:trPr>
        <w:tc>
          <w:tcPr>
            <w:tcW w:w="3403" w:type="dxa"/>
            <w:hideMark/>
          </w:tcPr>
          <w:p w14:paraId="06C1C826" w14:textId="77777777" w:rsidR="0081220F" w:rsidRPr="003E5819" w:rsidRDefault="0081220F" w:rsidP="00E20BBD">
            <w:pPr>
              <w:jc w:val="center"/>
              <w:rPr>
                <w:rFonts w:ascii="Times New Roman" w:eastAsia="Times New Roman" w:hAnsi="Times New Roman" w:cs="Times New Roman"/>
                <w:b/>
                <w:color w:val="000000" w:themeColor="text1"/>
                <w:sz w:val="26"/>
                <w:lang w:val="en-US" w:eastAsia="en-US"/>
              </w:rPr>
            </w:pPr>
            <w:r w:rsidRPr="003E5819">
              <w:rPr>
                <w:rFonts w:ascii="Times New Roman" w:eastAsia="Times New Roman" w:hAnsi="Times New Roman" w:cs="Times New Roman"/>
                <w:b/>
                <w:color w:val="000000" w:themeColor="text1"/>
                <w:sz w:val="26"/>
                <w:lang w:val="en-US" w:eastAsia="en-US"/>
              </w:rPr>
              <w:t>ỦY BAN NHÂN DÂN</w:t>
            </w:r>
          </w:p>
          <w:p w14:paraId="53280F14" w14:textId="44899FB7" w:rsidR="0081220F" w:rsidRPr="003E5819" w:rsidRDefault="00277CA6" w:rsidP="00E20BBD">
            <w:pPr>
              <w:jc w:val="center"/>
              <w:rPr>
                <w:rFonts w:ascii="Times New Roman" w:eastAsia="Times New Roman" w:hAnsi="Times New Roman" w:cs="Times New Roman"/>
                <w:b/>
                <w:color w:val="000000" w:themeColor="text1"/>
                <w:lang w:val="en-US" w:eastAsia="en-US"/>
              </w:rPr>
            </w:pPr>
            <w:r>
              <w:rPr>
                <w:rFonts w:ascii="Times New Roman" w:eastAsia="Times New Roman" w:hAnsi="Times New Roman" w:cs="Times New Roman"/>
                <w:b/>
                <w:noProof/>
                <w:color w:val="000000" w:themeColor="text1"/>
                <w:sz w:val="26"/>
                <w:lang w:val="en-US" w:eastAsia="en-US"/>
              </w:rPr>
              <mc:AlternateContent>
                <mc:Choice Requires="wps">
                  <w:drawing>
                    <wp:anchor distT="0" distB="0" distL="114300" distR="114300" simplePos="0" relativeHeight="251661312" behindDoc="0" locked="0" layoutInCell="1" allowOverlap="1" wp14:anchorId="6EC0FC0E" wp14:editId="13014A18">
                      <wp:simplePos x="0" y="0"/>
                      <wp:positionH relativeFrom="column">
                        <wp:posOffset>831329</wp:posOffset>
                      </wp:positionH>
                      <wp:positionV relativeFrom="paragraph">
                        <wp:posOffset>211446</wp:posOffset>
                      </wp:positionV>
                      <wp:extent cx="33437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334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93F57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45pt,16.65pt" to="91.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" strokecolor="#5b9bd5 [3204]" strokeweight=".5pt">
                      <v:stroke joinstyle="miter"/>
                    </v:line>
                  </w:pict>
                </mc:Fallback>
              </mc:AlternateContent>
            </w:r>
            <w:r w:rsidR="0081220F" w:rsidRPr="003E5819">
              <w:rPr>
                <w:rFonts w:ascii="Times New Roman" w:eastAsia="Times New Roman" w:hAnsi="Times New Roman" w:cs="Times New Roman"/>
                <w:b/>
                <w:color w:val="000000" w:themeColor="text1"/>
                <w:sz w:val="26"/>
                <w:lang w:val="en-US" w:eastAsia="en-US"/>
              </w:rPr>
              <w:t>TỈNH BẮC KẠN</w:t>
            </w:r>
          </w:p>
        </w:tc>
        <w:tc>
          <w:tcPr>
            <w:tcW w:w="5987" w:type="dxa"/>
            <w:hideMark/>
          </w:tcPr>
          <w:p w14:paraId="42D751B9" w14:textId="77777777" w:rsidR="0081220F" w:rsidRPr="003E5819" w:rsidRDefault="0081220F" w:rsidP="00E20BBD">
            <w:pPr>
              <w:tabs>
                <w:tab w:val="center" w:pos="0"/>
                <w:tab w:val="center" w:pos="6540"/>
              </w:tabs>
              <w:ind w:firstLine="34"/>
              <w:jc w:val="center"/>
              <w:outlineLvl w:val="0"/>
              <w:rPr>
                <w:rFonts w:ascii="Times New Roman" w:eastAsia="Arial Unicode MS" w:hAnsi="Times New Roman" w:cs="Times New Roman"/>
                <w:b/>
                <w:color w:val="000000" w:themeColor="text1"/>
                <w:sz w:val="27"/>
                <w:lang w:val="en-US" w:eastAsia="en-US"/>
              </w:rPr>
            </w:pPr>
            <w:r w:rsidRPr="003E5819">
              <w:rPr>
                <w:rFonts w:ascii="Times New Roman" w:eastAsia="Arial Unicode MS" w:hAnsi="Times New Roman" w:cs="Times New Roman"/>
                <w:b/>
                <w:color w:val="000000" w:themeColor="text1"/>
                <w:sz w:val="26"/>
                <w:lang w:val="en-US" w:eastAsia="en-US"/>
              </w:rPr>
              <w:t>CỘNG HOÀ XÃ HỘI CHỦ NGHĨA VIỆT NAM</w:t>
            </w:r>
          </w:p>
          <w:p w14:paraId="59670FC8" w14:textId="77777777" w:rsidR="0081220F" w:rsidRPr="003E5819" w:rsidRDefault="0081220F" w:rsidP="00E20BBD">
            <w:pPr>
              <w:tabs>
                <w:tab w:val="center" w:pos="0"/>
              </w:tabs>
              <w:ind w:firstLine="34"/>
              <w:jc w:val="center"/>
              <w:rPr>
                <w:rFonts w:ascii="Times New Roman" w:eastAsia="Times New Roman" w:hAnsi="Times New Roman" w:cs="Times New Roman"/>
                <w:color w:val="000000" w:themeColor="text1"/>
                <w:szCs w:val="28"/>
                <w:lang w:val="pt-BR" w:eastAsia="en-US"/>
              </w:rPr>
            </w:pPr>
            <w:r w:rsidRPr="003E5819">
              <w:rPr>
                <w:rFonts w:ascii="Times New Roman" w:eastAsia="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14:anchorId="53836E28" wp14:editId="1528A83C">
                      <wp:simplePos x="0" y="0"/>
                      <wp:positionH relativeFrom="column">
                        <wp:posOffset>704376</wp:posOffset>
                      </wp:positionH>
                      <wp:positionV relativeFrom="paragraph">
                        <wp:posOffset>211455</wp:posOffset>
                      </wp:positionV>
                      <wp:extent cx="2178685" cy="0"/>
                      <wp:effectExtent l="0" t="0" r="3111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2057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16.65pt" to="22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wL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"/>
                  </w:pict>
                </mc:Fallback>
              </mc:AlternateContent>
            </w:r>
            <w:r w:rsidRPr="003E5819">
              <w:rPr>
                <w:rFonts w:ascii="Times New Roman" w:eastAsia="Times New Roman" w:hAnsi="Times New Roman" w:cs="Times New Roman"/>
                <w:b/>
                <w:color w:val="000000" w:themeColor="text1"/>
                <w:sz w:val="28"/>
                <w:szCs w:val="28"/>
                <w:lang w:val="pt-BR" w:eastAsia="en-US"/>
              </w:rPr>
              <w:t>Độc lập - Tự do - Hạnh phúc</w:t>
            </w:r>
          </w:p>
        </w:tc>
      </w:tr>
      <w:tr w:rsidR="003E5819" w:rsidRPr="003E5819" w14:paraId="3DCAB278" w14:textId="77777777" w:rsidTr="00451BA1">
        <w:trPr>
          <w:trHeight w:val="527"/>
        </w:trPr>
        <w:tc>
          <w:tcPr>
            <w:tcW w:w="3403" w:type="dxa"/>
            <w:hideMark/>
          </w:tcPr>
          <w:p w14:paraId="5BB7666A" w14:textId="39259847" w:rsidR="0081220F" w:rsidRPr="00277CA6" w:rsidRDefault="0081220F" w:rsidP="00E20BBD">
            <w:pPr>
              <w:tabs>
                <w:tab w:val="center" w:pos="0"/>
                <w:tab w:val="center" w:pos="6540"/>
              </w:tabs>
              <w:spacing w:before="120" w:after="60"/>
              <w:jc w:val="center"/>
              <w:outlineLvl w:val="0"/>
              <w:rPr>
                <w:rFonts w:ascii="Times New Roman" w:eastAsia="Arial Unicode MS" w:hAnsi="Times New Roman" w:cs="Times New Roman"/>
                <w:color w:val="000000" w:themeColor="text1"/>
                <w:sz w:val="26"/>
                <w:szCs w:val="26"/>
                <w:lang w:val="en-US" w:eastAsia="en-US"/>
              </w:rPr>
            </w:pPr>
            <w:r w:rsidRPr="003E5819">
              <w:rPr>
                <w:rFonts w:ascii="Times New Roman" w:eastAsia="Arial Unicode MS" w:hAnsi="Times New Roman" w:cs="Times New Roman"/>
                <w:color w:val="000000" w:themeColor="text1"/>
                <w:sz w:val="26"/>
                <w:szCs w:val="26"/>
                <w:lang w:val="en-US" w:eastAsia="en-US"/>
              </w:rPr>
              <w:t>Số:            /BC-UBND</w:t>
            </w:r>
          </w:p>
        </w:tc>
        <w:tc>
          <w:tcPr>
            <w:tcW w:w="5987" w:type="dxa"/>
            <w:hideMark/>
          </w:tcPr>
          <w:p w14:paraId="25E0D7FC" w14:textId="4D82A363" w:rsidR="0081220F" w:rsidRPr="003E5819" w:rsidRDefault="0081220F" w:rsidP="00E20BBD">
            <w:pPr>
              <w:tabs>
                <w:tab w:val="center" w:pos="0"/>
              </w:tabs>
              <w:spacing w:before="100"/>
              <w:ind w:firstLine="34"/>
              <w:jc w:val="center"/>
              <w:outlineLvl w:val="0"/>
              <w:rPr>
                <w:rFonts w:ascii="Times New Roman" w:eastAsia="Arial Unicode MS" w:hAnsi="Times New Roman" w:cs="Times New Roman"/>
                <w:color w:val="000000" w:themeColor="text1"/>
                <w:szCs w:val="28"/>
                <w:lang w:val="en-US" w:eastAsia="en-US"/>
              </w:rPr>
            </w:pPr>
            <w:r w:rsidRPr="003E5819">
              <w:rPr>
                <w:rFonts w:ascii="Times New Roman" w:eastAsia="Arial Unicode MS" w:hAnsi="Times New Roman" w:cs="Times New Roman"/>
                <w:i/>
                <w:color w:val="000000" w:themeColor="text1"/>
                <w:sz w:val="28"/>
                <w:szCs w:val="28"/>
                <w:lang w:val="en-US" w:eastAsia="en-US"/>
              </w:rPr>
              <w:t xml:space="preserve">Bắc Kạn,  ngày         tháng </w:t>
            </w:r>
            <w:r w:rsidR="0041220D">
              <w:rPr>
                <w:rFonts w:ascii="Times New Roman" w:eastAsia="Arial Unicode MS" w:hAnsi="Times New Roman" w:cs="Times New Roman"/>
                <w:i/>
                <w:color w:val="000000" w:themeColor="text1"/>
                <w:sz w:val="28"/>
                <w:szCs w:val="28"/>
                <w:lang w:val="en-US" w:eastAsia="en-US"/>
              </w:rPr>
              <w:t xml:space="preserve">   </w:t>
            </w:r>
            <w:r w:rsidRPr="003E5819">
              <w:rPr>
                <w:rFonts w:ascii="Times New Roman" w:eastAsia="Arial Unicode MS" w:hAnsi="Times New Roman" w:cs="Times New Roman"/>
                <w:i/>
                <w:color w:val="000000" w:themeColor="text1"/>
                <w:sz w:val="28"/>
                <w:szCs w:val="28"/>
                <w:lang w:val="en-US" w:eastAsia="en-US"/>
              </w:rPr>
              <w:t>năm 2022</w:t>
            </w:r>
          </w:p>
        </w:tc>
      </w:tr>
    </w:tbl>
    <w:p w14:paraId="21AD1E81" w14:textId="23E9CD78" w:rsidR="0041220D" w:rsidRPr="001211FB" w:rsidRDefault="0041220D" w:rsidP="00E20BBD">
      <w:pPr>
        <w:spacing w:before="120"/>
        <w:jc w:val="center"/>
        <w:outlineLvl w:val="0"/>
        <w:rPr>
          <w:rFonts w:ascii="Times New Roman" w:hAnsi="Times New Roman" w:cs="Times New Roman"/>
          <w:b/>
          <w:sz w:val="28"/>
          <w:szCs w:val="28"/>
          <w:lang w:val="es-ES"/>
        </w:rPr>
      </w:pPr>
      <w:r w:rsidRPr="001211FB">
        <w:rPr>
          <w:rFonts w:ascii="Times New Roman" w:hAnsi="Times New Roman" w:cs="Times New Roman"/>
          <w:b/>
          <w:sz w:val="28"/>
          <w:szCs w:val="28"/>
          <w:lang w:val="es-ES"/>
        </w:rPr>
        <w:t xml:space="preserve">BÁO CÁO </w:t>
      </w:r>
      <w:r w:rsidR="00BF5FC7" w:rsidRPr="001211FB">
        <w:rPr>
          <w:rFonts w:ascii="Times New Roman" w:hAnsi="Times New Roman" w:cs="Times New Roman"/>
          <w:b/>
          <w:sz w:val="28"/>
          <w:szCs w:val="28"/>
          <w:lang w:val="es-ES"/>
        </w:rPr>
        <w:t>TÓM TẮT</w:t>
      </w:r>
    </w:p>
    <w:p w14:paraId="282A59FC" w14:textId="5979ED91" w:rsidR="0041220D" w:rsidRPr="00AC6CE3" w:rsidRDefault="0041220D" w:rsidP="00E20BBD">
      <w:pPr>
        <w:spacing w:before="120"/>
        <w:jc w:val="center"/>
        <w:outlineLvl w:val="0"/>
        <w:rPr>
          <w:rFonts w:ascii="Times New Roman" w:hAnsi="Times New Roman" w:cs="Times New Roman"/>
          <w:b/>
          <w:spacing w:val="-4"/>
          <w:sz w:val="28"/>
          <w:szCs w:val="28"/>
          <w:lang w:val="es-ES"/>
        </w:rPr>
      </w:pPr>
      <w:r w:rsidRPr="00AC6CE3">
        <w:rPr>
          <w:rFonts w:ascii="Times New Roman" w:hAnsi="Times New Roman" w:cs="Times New Roman"/>
          <w:b/>
          <w:spacing w:val="-4"/>
          <w:sz w:val="28"/>
          <w:szCs w:val="28"/>
          <w:lang w:val="es-ES"/>
        </w:rPr>
        <w:t xml:space="preserve">Tình hình thực hiện kế hoạch phát triển kinh tế xã hội, đảm bảo quốc phòng </w:t>
      </w:r>
      <w:r w:rsidR="00461D6D" w:rsidRPr="00AC6CE3">
        <w:rPr>
          <w:rFonts w:ascii="Times New Roman" w:hAnsi="Times New Roman" w:cs="Times New Roman"/>
          <w:b/>
          <w:spacing w:val="-4"/>
          <w:sz w:val="28"/>
          <w:szCs w:val="28"/>
          <w:lang w:val="es-ES"/>
        </w:rPr>
        <w:t>-</w:t>
      </w:r>
      <w:r w:rsidRPr="00AC6CE3">
        <w:rPr>
          <w:rFonts w:ascii="Times New Roman" w:hAnsi="Times New Roman" w:cs="Times New Roman"/>
          <w:b/>
          <w:spacing w:val="-4"/>
          <w:sz w:val="28"/>
          <w:szCs w:val="28"/>
          <w:lang w:val="es-ES"/>
        </w:rPr>
        <w:t xml:space="preserve"> an ninh năm 2022; </w:t>
      </w:r>
      <w:r w:rsidR="000A164F" w:rsidRPr="00AC6CE3">
        <w:rPr>
          <w:rFonts w:ascii="Times New Roman" w:hAnsi="Times New Roman" w:cs="Times New Roman"/>
          <w:b/>
          <w:spacing w:val="-4"/>
          <w:sz w:val="28"/>
          <w:szCs w:val="28"/>
          <w:lang w:val="es-ES"/>
        </w:rPr>
        <w:t>nhiệm vụ, giải pháp chủ yếu</w:t>
      </w:r>
      <w:r w:rsidRPr="00AC6CE3">
        <w:rPr>
          <w:rFonts w:ascii="Times New Roman" w:hAnsi="Times New Roman" w:cs="Times New Roman"/>
          <w:b/>
          <w:spacing w:val="-4"/>
          <w:sz w:val="28"/>
          <w:szCs w:val="28"/>
          <w:lang w:val="es-ES"/>
        </w:rPr>
        <w:t xml:space="preserve"> phát triển kinh tế xã hội năm 2023</w:t>
      </w:r>
      <w:r w:rsidR="000A164F" w:rsidRPr="00AC6CE3">
        <w:rPr>
          <w:rFonts w:ascii="Times New Roman" w:hAnsi="Times New Roman" w:cs="Times New Roman"/>
          <w:b/>
          <w:spacing w:val="-4"/>
          <w:sz w:val="28"/>
          <w:szCs w:val="28"/>
          <w:lang w:val="es-ES"/>
        </w:rPr>
        <w:t xml:space="preserve"> </w:t>
      </w:r>
    </w:p>
    <w:p w14:paraId="7103339D" w14:textId="094FA352" w:rsidR="00AC6CE3" w:rsidRDefault="00AC6CE3" w:rsidP="00E20BBD">
      <w:pPr>
        <w:pStyle w:val="BodyText"/>
        <w:spacing w:before="100" w:after="0"/>
        <w:ind w:firstLine="720"/>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val="en-US" w:eastAsia="en-US"/>
        </w:rPr>
        <mc:AlternateContent>
          <mc:Choice Requires="wps">
            <w:drawing>
              <wp:anchor distT="0" distB="0" distL="114300" distR="114300" simplePos="0" relativeHeight="251665408" behindDoc="0" locked="0" layoutInCell="1" allowOverlap="1" wp14:anchorId="4F393A2F" wp14:editId="6831CC5D">
                <wp:simplePos x="0" y="0"/>
                <wp:positionH relativeFrom="column">
                  <wp:posOffset>2496600</wp:posOffset>
                </wp:positionH>
                <wp:positionV relativeFrom="paragraph">
                  <wp:posOffset>112291</wp:posOffset>
                </wp:positionV>
                <wp:extent cx="839755"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839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02DE0"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6.6pt,8.85pt" to="262.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" strokecolor="#5b9bd5 [3204]" strokeweight=".5pt">
                <v:stroke joinstyle="miter"/>
              </v:line>
            </w:pict>
          </mc:Fallback>
        </mc:AlternateContent>
      </w:r>
    </w:p>
    <w:p w14:paraId="7BCAE27F" w14:textId="741559B1" w:rsidR="0041220D" w:rsidRPr="001211FB" w:rsidRDefault="0041220D" w:rsidP="00E20BBD">
      <w:pPr>
        <w:pStyle w:val="BodyText"/>
        <w:spacing w:before="120"/>
        <w:ind w:firstLine="720"/>
        <w:jc w:val="both"/>
        <w:rPr>
          <w:rFonts w:ascii="Times New Roman" w:hAnsi="Times New Roman" w:cs="Times New Roman"/>
          <w:b/>
          <w:color w:val="000000" w:themeColor="text1"/>
          <w:sz w:val="28"/>
          <w:szCs w:val="28"/>
        </w:rPr>
      </w:pPr>
      <w:r w:rsidRPr="001211FB">
        <w:rPr>
          <w:rFonts w:ascii="Times New Roman" w:hAnsi="Times New Roman" w:cs="Times New Roman"/>
          <w:b/>
          <w:color w:val="000000" w:themeColor="text1"/>
          <w:sz w:val="28"/>
          <w:szCs w:val="28"/>
        </w:rPr>
        <w:t xml:space="preserve">I. </w:t>
      </w:r>
      <w:r w:rsidR="00451BA1">
        <w:rPr>
          <w:rFonts w:ascii="Times New Roman" w:hAnsi="Times New Roman" w:cs="Times New Roman"/>
          <w:b/>
          <w:color w:val="000000" w:themeColor="text1"/>
          <w:sz w:val="28"/>
          <w:szCs w:val="28"/>
          <w:lang w:val="en-US"/>
        </w:rPr>
        <w:t>KẾT QUẢ THỰC HIỆN</w:t>
      </w:r>
      <w:r w:rsidRPr="001211FB">
        <w:rPr>
          <w:rFonts w:ascii="Times New Roman" w:hAnsi="Times New Roman" w:cs="Times New Roman"/>
          <w:b/>
          <w:color w:val="000000" w:themeColor="text1"/>
          <w:sz w:val="28"/>
          <w:szCs w:val="28"/>
        </w:rPr>
        <w:t xml:space="preserve"> NĂM 2022</w:t>
      </w:r>
    </w:p>
    <w:p w14:paraId="1F6A6961" w14:textId="77777777" w:rsidR="00AC6CE3" w:rsidRPr="00B46F28" w:rsidRDefault="00AC6CE3" w:rsidP="00E20BBD">
      <w:pPr>
        <w:pStyle w:val="BodyText"/>
        <w:spacing w:before="120"/>
        <w:ind w:firstLine="720"/>
        <w:jc w:val="both"/>
        <w:rPr>
          <w:rFonts w:ascii="Times New Roman" w:hAnsi="Times New Roman"/>
          <w:color w:val="000000" w:themeColor="text1"/>
          <w:sz w:val="28"/>
        </w:rPr>
      </w:pPr>
      <w:r w:rsidRPr="00B46F28">
        <w:rPr>
          <w:rFonts w:ascii="Times New Roman" w:hAnsi="Times New Roman"/>
          <w:color w:val="000000" w:themeColor="text1"/>
          <w:sz w:val="28"/>
        </w:rPr>
        <w:t xml:space="preserve">Trong năm 2022, tỉnh đã tập trung chỉ đạo thực hiện các nhiệm vụ, giải pháp phát triển kinh tế, đảm bảo an sinh xã hội nhằm triển khai thực hiện Nghị quyết Đại hội đại biểu Đảng bộ tỉnh lần thứ XII và kế hoạch 5 năm 2021-2025 theo Nghị quyết của Hội đồng nhân dân tỉnh, gắn với thực hiện Nghị quyết Đại hội </w:t>
      </w:r>
      <w:r w:rsidRPr="00B46F28">
        <w:rPr>
          <w:rFonts w:ascii="Times New Roman" w:hAnsi="Times New Roman"/>
          <w:color w:val="000000" w:themeColor="text1"/>
          <w:sz w:val="28"/>
          <w:lang w:val="en-US"/>
        </w:rPr>
        <w:t>đ</w:t>
      </w:r>
      <w:r w:rsidRPr="00B46F28">
        <w:rPr>
          <w:rFonts w:ascii="Times New Roman" w:hAnsi="Times New Roman"/>
          <w:color w:val="000000" w:themeColor="text1"/>
          <w:sz w:val="28"/>
        </w:rPr>
        <w:t>ại biểu toàn quốc lần thứ XIII của Đảng và Nghị quyết của Quốc hội.</w:t>
      </w:r>
    </w:p>
    <w:p w14:paraId="505979EA" w14:textId="77777777" w:rsidR="00AC6CE3" w:rsidRPr="00B46F28" w:rsidRDefault="00AC6CE3" w:rsidP="00E20BBD">
      <w:pPr>
        <w:pStyle w:val="BodyText"/>
        <w:spacing w:before="120"/>
        <w:ind w:firstLine="720"/>
        <w:jc w:val="both"/>
        <w:rPr>
          <w:rFonts w:ascii="Times New Roman" w:hAnsi="Times New Roman"/>
          <w:color w:val="000000" w:themeColor="text1"/>
          <w:sz w:val="28"/>
          <w:szCs w:val="28"/>
          <w:lang w:val="nl-NL"/>
        </w:rPr>
      </w:pPr>
      <w:r w:rsidRPr="00B46F28">
        <w:rPr>
          <w:rFonts w:ascii="Times New Roman" w:hAnsi="Times New Roman"/>
          <w:color w:val="000000" w:themeColor="text1"/>
          <w:sz w:val="28"/>
          <w:szCs w:val="28"/>
        </w:rPr>
        <w:t>Đồng thời, trong quá trình thực hiện, UBND tỉnh</w:t>
      </w:r>
      <w:r w:rsidRPr="00B46F28">
        <w:rPr>
          <w:rFonts w:ascii="Times New Roman" w:hAnsi="Times New Roman"/>
          <w:color w:val="000000" w:themeColor="text1"/>
          <w:sz w:val="28"/>
          <w:szCs w:val="28"/>
          <w:lang w:val="en-US"/>
        </w:rPr>
        <w:t xml:space="preserve"> </w:t>
      </w:r>
      <w:r w:rsidRPr="00B46F28">
        <w:rPr>
          <w:rFonts w:ascii="Times New Roman" w:hAnsi="Times New Roman"/>
          <w:color w:val="000000" w:themeColor="text1"/>
          <w:sz w:val="28"/>
          <w:szCs w:val="28"/>
        </w:rPr>
        <w:t>cũng đã</w:t>
      </w:r>
      <w:r w:rsidRPr="00B46F28">
        <w:rPr>
          <w:rFonts w:ascii="Times New Roman" w:hAnsi="Times New Roman"/>
          <w:color w:val="000000" w:themeColor="text1"/>
          <w:sz w:val="28"/>
          <w:szCs w:val="28"/>
          <w:lang w:val="en-US"/>
        </w:rPr>
        <w:t xml:space="preserve"> chỉ đạo</w:t>
      </w:r>
      <w:r w:rsidRPr="00B46F28">
        <w:rPr>
          <w:rFonts w:ascii="Times New Roman" w:hAnsi="Times New Roman"/>
          <w:color w:val="000000" w:themeColor="text1"/>
          <w:sz w:val="28"/>
          <w:szCs w:val="28"/>
        </w:rPr>
        <w:t xml:space="preserve"> triển khai thực hiện nghiêm các Nghị quyết </w:t>
      </w:r>
      <w:r w:rsidRPr="00B46F28">
        <w:rPr>
          <w:rFonts w:ascii="Times New Roman" w:hAnsi="Times New Roman"/>
          <w:color w:val="000000" w:themeColor="text1"/>
          <w:sz w:val="28"/>
          <w:szCs w:val="28"/>
          <w:lang w:val="en-US"/>
        </w:rPr>
        <w:t>P</w:t>
      </w:r>
      <w:r w:rsidRPr="00B46F28">
        <w:rPr>
          <w:rFonts w:ascii="Times New Roman" w:hAnsi="Times New Roman"/>
          <w:color w:val="000000" w:themeColor="text1"/>
          <w:sz w:val="28"/>
          <w:szCs w:val="28"/>
        </w:rPr>
        <w:t xml:space="preserve">hiên họp thường kỳ, Nghị quyết khác của Chính phủ và các chỉ đạo về công tác phòng chống dịch Covid-19 theo tình hình thực tế, đúng chỉ đạo của Chính phủ, Thủ tướng Chính phủ. Qua đó, </w:t>
      </w:r>
      <w:r w:rsidRPr="00B46F28">
        <w:rPr>
          <w:rFonts w:ascii="Times New Roman" w:hAnsi="Times New Roman"/>
          <w:color w:val="000000" w:themeColor="text1"/>
          <w:sz w:val="28"/>
          <w:szCs w:val="28"/>
          <w:lang w:val="nl-NL"/>
        </w:rPr>
        <w:t xml:space="preserve">kinh tế - xã hội trên địa bàn tỉnh năm 2022 nhìn chung ổn định; công tác chăm sóc sức khỏe nhân dân, đảm bảo an sinh xã hội được chú trọng; dịch Covid-19 được kiểm soát tốt, các lĩnh vực giáo dục, khoa học, tài nguyên và môi trường, cải cách hành chính được quan tâm thực hiện; quốc phòng - an ninh được giữ vững. </w:t>
      </w:r>
    </w:p>
    <w:p w14:paraId="44924C53" w14:textId="19B23EF3" w:rsidR="00451BA1" w:rsidRPr="00451BA1" w:rsidRDefault="00451BA1" w:rsidP="00E20BBD">
      <w:pPr>
        <w:pStyle w:val="BodyText"/>
        <w:spacing w:before="120"/>
        <w:ind w:firstLine="720"/>
        <w:jc w:val="both"/>
        <w:rPr>
          <w:rFonts w:ascii="Times New Roman" w:hAnsi="Times New Roman" w:cs="Times New Roman"/>
          <w:b/>
          <w:bCs/>
          <w:color w:val="000000" w:themeColor="text1"/>
          <w:sz w:val="28"/>
          <w:szCs w:val="28"/>
          <w:lang w:val="en-US"/>
        </w:rPr>
      </w:pPr>
      <w:r w:rsidRPr="00451BA1">
        <w:rPr>
          <w:rFonts w:ascii="Times New Roman" w:hAnsi="Times New Roman" w:cs="Times New Roman"/>
          <w:b/>
          <w:bCs/>
          <w:color w:val="000000" w:themeColor="text1"/>
          <w:sz w:val="28"/>
          <w:szCs w:val="28"/>
          <w:lang w:val="en-US"/>
        </w:rPr>
        <w:t>1. Kết quả đạt được</w:t>
      </w:r>
    </w:p>
    <w:p w14:paraId="4C333E5B" w14:textId="37E33A4F" w:rsidR="00451BA1" w:rsidRDefault="00451BA1" w:rsidP="00E20BBD">
      <w:pPr>
        <w:spacing w:before="120" w:after="120"/>
        <w:ind w:firstLine="720"/>
        <w:jc w:val="both"/>
        <w:rPr>
          <w:rFonts w:ascii="Times New Roman" w:hAnsi="Times New Roman" w:cs="Times New Roman"/>
          <w:color w:val="000000" w:themeColor="text1"/>
          <w:sz w:val="28"/>
          <w:szCs w:val="28"/>
          <w:lang w:val="nl-NL"/>
        </w:rPr>
      </w:pPr>
      <w:r>
        <w:rPr>
          <w:rFonts w:ascii="Times New Roman" w:hAnsi="Times New Roman" w:cs="Times New Roman"/>
          <w:bCs/>
          <w:color w:val="000000" w:themeColor="text1"/>
          <w:sz w:val="28"/>
          <w:szCs w:val="28"/>
          <w:lang w:val="nl-NL"/>
        </w:rPr>
        <w:t xml:space="preserve">Các hoạt động kinh tế của tỉnh được duy trì, phát triển ổn định. </w:t>
      </w:r>
      <w:r w:rsidRPr="00451BA1">
        <w:rPr>
          <w:rFonts w:ascii="Times New Roman" w:hAnsi="Times New Roman" w:cs="Times New Roman"/>
          <w:bCs/>
          <w:color w:val="000000" w:themeColor="text1"/>
          <w:sz w:val="28"/>
          <w:szCs w:val="28"/>
          <w:lang w:val="nl-NL"/>
        </w:rPr>
        <w:t>Tốc độ tăng trưởng kinh tế năm 202</w:t>
      </w:r>
      <w:r>
        <w:rPr>
          <w:rFonts w:ascii="Times New Roman" w:hAnsi="Times New Roman" w:cs="Times New Roman"/>
          <w:bCs/>
          <w:color w:val="000000" w:themeColor="text1"/>
          <w:sz w:val="28"/>
          <w:szCs w:val="28"/>
          <w:lang w:val="nl-NL"/>
        </w:rPr>
        <w:t>2</w:t>
      </w:r>
      <w:r w:rsidRPr="00451BA1">
        <w:rPr>
          <w:rFonts w:ascii="Times New Roman" w:hAnsi="Times New Roman" w:cs="Times New Roman"/>
          <w:bCs/>
          <w:color w:val="000000" w:themeColor="text1"/>
          <w:sz w:val="28"/>
          <w:szCs w:val="28"/>
          <w:lang w:val="nl-NL"/>
        </w:rPr>
        <w:t xml:space="preserve"> ước đạt 6,01%, trong đó: Nông, lâm nghiệp tăng trưởng 3,</w:t>
      </w:r>
      <w:r>
        <w:rPr>
          <w:rFonts w:ascii="Times New Roman" w:hAnsi="Times New Roman" w:cs="Times New Roman"/>
          <w:bCs/>
          <w:color w:val="000000" w:themeColor="text1"/>
          <w:sz w:val="28"/>
          <w:szCs w:val="28"/>
          <w:lang w:val="nl-NL"/>
        </w:rPr>
        <w:t>83</w:t>
      </w:r>
      <w:r w:rsidRPr="00451BA1">
        <w:rPr>
          <w:rFonts w:ascii="Times New Roman" w:hAnsi="Times New Roman" w:cs="Times New Roman"/>
          <w:bCs/>
          <w:color w:val="000000" w:themeColor="text1"/>
          <w:sz w:val="28"/>
          <w:szCs w:val="28"/>
          <w:lang w:val="nl-NL"/>
        </w:rPr>
        <w:t xml:space="preserve">%; Công nghiệp - Xây dựng tăng trưởng </w:t>
      </w:r>
      <w:r>
        <w:rPr>
          <w:rFonts w:ascii="Times New Roman" w:hAnsi="Times New Roman" w:cs="Times New Roman"/>
          <w:bCs/>
          <w:color w:val="000000" w:themeColor="text1"/>
          <w:sz w:val="28"/>
          <w:szCs w:val="28"/>
          <w:lang w:val="nl-NL"/>
        </w:rPr>
        <w:t>8,96</w:t>
      </w:r>
      <w:r w:rsidRPr="00451BA1">
        <w:rPr>
          <w:rFonts w:ascii="Times New Roman" w:hAnsi="Times New Roman" w:cs="Times New Roman"/>
          <w:bCs/>
          <w:color w:val="000000" w:themeColor="text1"/>
          <w:sz w:val="28"/>
          <w:szCs w:val="28"/>
          <w:lang w:val="nl-NL"/>
        </w:rPr>
        <w:t xml:space="preserve">%; Dịch vụ tăng trưởng </w:t>
      </w:r>
      <w:r>
        <w:rPr>
          <w:rFonts w:ascii="Times New Roman" w:hAnsi="Times New Roman" w:cs="Times New Roman"/>
          <w:bCs/>
          <w:color w:val="000000" w:themeColor="text1"/>
          <w:sz w:val="28"/>
          <w:szCs w:val="28"/>
          <w:lang w:val="nl-NL"/>
        </w:rPr>
        <w:t>6,25</w:t>
      </w:r>
      <w:r w:rsidRPr="00451BA1">
        <w:rPr>
          <w:rFonts w:ascii="Times New Roman" w:hAnsi="Times New Roman" w:cs="Times New Roman"/>
          <w:bCs/>
          <w:color w:val="000000" w:themeColor="text1"/>
          <w:sz w:val="28"/>
          <w:szCs w:val="28"/>
          <w:lang w:val="nl-NL"/>
        </w:rPr>
        <w:t>%.</w:t>
      </w:r>
      <w:r w:rsidRPr="00451BA1">
        <w:rPr>
          <w:rFonts w:ascii="Times New Roman" w:hAnsi="Times New Roman" w:cs="Times New Roman"/>
          <w:color w:val="000000" w:themeColor="text1"/>
          <w:sz w:val="28"/>
          <w:szCs w:val="28"/>
          <w:lang w:val="nl-NL"/>
        </w:rPr>
        <w:t xml:space="preserve"> </w:t>
      </w:r>
      <w:r w:rsidRPr="002304E4">
        <w:rPr>
          <w:rFonts w:ascii="Times New Roman" w:hAnsi="Times New Roman" w:cs="Times New Roman"/>
          <w:color w:val="000000" w:themeColor="text1"/>
          <w:sz w:val="28"/>
          <w:szCs w:val="28"/>
          <w:lang w:val="nl-NL"/>
        </w:rPr>
        <w:t xml:space="preserve">GRDP bình quân </w:t>
      </w:r>
      <w:r>
        <w:rPr>
          <w:rFonts w:ascii="Times New Roman" w:hAnsi="Times New Roman" w:cs="Times New Roman"/>
          <w:color w:val="000000" w:themeColor="text1"/>
          <w:sz w:val="28"/>
          <w:szCs w:val="28"/>
          <w:lang w:val="nl-NL"/>
        </w:rPr>
        <w:t>đầu</w:t>
      </w:r>
      <w:r w:rsidRPr="002304E4">
        <w:rPr>
          <w:rFonts w:ascii="Times New Roman" w:hAnsi="Times New Roman" w:cs="Times New Roman"/>
          <w:color w:val="000000" w:themeColor="text1"/>
          <w:sz w:val="28"/>
          <w:szCs w:val="28"/>
          <w:lang w:val="nl-NL"/>
        </w:rPr>
        <w:t xml:space="preserve"> người đạt 46,3 triệu đồng/người, đạt 101% kế hoạch</w:t>
      </w:r>
      <w:r>
        <w:rPr>
          <w:rFonts w:ascii="Times New Roman" w:hAnsi="Times New Roman" w:cs="Times New Roman"/>
          <w:color w:val="000000" w:themeColor="text1"/>
          <w:sz w:val="28"/>
          <w:szCs w:val="28"/>
          <w:lang w:val="nl-NL"/>
        </w:rPr>
        <w:t>. T</w:t>
      </w:r>
      <w:r w:rsidRPr="001211FB">
        <w:rPr>
          <w:rFonts w:ascii="Times New Roman" w:hAnsi="Times New Roman" w:cs="Times New Roman"/>
          <w:color w:val="000000" w:themeColor="text1"/>
          <w:sz w:val="28"/>
          <w:szCs w:val="28"/>
          <w:lang w:val="nl-NL"/>
        </w:rPr>
        <w:t xml:space="preserve">ổng thu ngân sách nhà nước trên địa bàn </w:t>
      </w:r>
      <w:r>
        <w:rPr>
          <w:rFonts w:ascii="Times New Roman" w:hAnsi="Times New Roman" w:cs="Times New Roman"/>
          <w:color w:val="000000" w:themeColor="text1"/>
          <w:sz w:val="28"/>
          <w:szCs w:val="28"/>
          <w:lang w:val="nl-NL"/>
        </w:rPr>
        <w:t xml:space="preserve">ước </w:t>
      </w:r>
      <w:r w:rsidRPr="001211FB">
        <w:rPr>
          <w:rFonts w:ascii="Times New Roman" w:hAnsi="Times New Roman" w:cs="Times New Roman"/>
          <w:color w:val="000000" w:themeColor="text1"/>
          <w:sz w:val="28"/>
          <w:szCs w:val="28"/>
          <w:lang w:val="nl-NL"/>
        </w:rPr>
        <w:t>đạt 8</w:t>
      </w:r>
      <w:r>
        <w:rPr>
          <w:rFonts w:ascii="Times New Roman" w:hAnsi="Times New Roman" w:cs="Times New Roman"/>
          <w:color w:val="000000" w:themeColor="text1"/>
          <w:sz w:val="28"/>
          <w:szCs w:val="28"/>
          <w:lang w:val="nl-NL"/>
        </w:rPr>
        <w:t xml:space="preserve">30 </w:t>
      </w:r>
      <w:r w:rsidRPr="001211FB">
        <w:rPr>
          <w:rFonts w:ascii="Times New Roman" w:hAnsi="Times New Roman" w:cs="Times New Roman"/>
          <w:color w:val="000000" w:themeColor="text1"/>
          <w:sz w:val="28"/>
          <w:szCs w:val="28"/>
          <w:lang w:val="nl-NL"/>
        </w:rPr>
        <w:t>tỷ đồng đạt 10</w:t>
      </w:r>
      <w:r>
        <w:rPr>
          <w:rFonts w:ascii="Times New Roman" w:hAnsi="Times New Roman" w:cs="Times New Roman"/>
          <w:color w:val="000000" w:themeColor="text1"/>
          <w:sz w:val="28"/>
          <w:szCs w:val="28"/>
          <w:lang w:val="nl-NL"/>
        </w:rPr>
        <w:t>1</w:t>
      </w:r>
      <w:r w:rsidRPr="001211FB">
        <w:rPr>
          <w:rFonts w:ascii="Times New Roman" w:hAnsi="Times New Roman" w:cs="Times New Roman"/>
          <w:color w:val="000000" w:themeColor="text1"/>
          <w:sz w:val="28"/>
          <w:szCs w:val="28"/>
          <w:lang w:val="nl-NL"/>
        </w:rPr>
        <w:t>% kế hoạch</w:t>
      </w:r>
      <w:r>
        <w:rPr>
          <w:rFonts w:ascii="Times New Roman" w:hAnsi="Times New Roman" w:cs="Times New Roman"/>
          <w:color w:val="000000" w:themeColor="text1"/>
          <w:sz w:val="28"/>
          <w:szCs w:val="28"/>
          <w:lang w:val="nl-NL"/>
        </w:rPr>
        <w:t>; T</w:t>
      </w:r>
      <w:r w:rsidRPr="00451BA1">
        <w:rPr>
          <w:rFonts w:ascii="Times New Roman" w:hAnsi="Times New Roman" w:cs="Times New Roman"/>
          <w:color w:val="000000" w:themeColor="text1"/>
          <w:sz w:val="28"/>
          <w:szCs w:val="28"/>
          <w:lang w:val="nl-NL"/>
        </w:rPr>
        <w:t>ổng chi ngân sách ước</w:t>
      </w:r>
      <w:r>
        <w:rPr>
          <w:rFonts w:ascii="Times New Roman" w:hAnsi="Times New Roman" w:cs="Times New Roman"/>
          <w:color w:val="000000" w:themeColor="text1"/>
          <w:sz w:val="28"/>
          <w:szCs w:val="28"/>
          <w:lang w:val="nl-NL"/>
        </w:rPr>
        <w:t xml:space="preserve"> đạt </w:t>
      </w:r>
      <w:r w:rsidRPr="00451BA1">
        <w:rPr>
          <w:rFonts w:ascii="Times New Roman" w:hAnsi="Times New Roman" w:cs="Times New Roman"/>
          <w:color w:val="000000" w:themeColor="text1"/>
          <w:sz w:val="28"/>
          <w:szCs w:val="28"/>
          <w:lang w:val="nl-NL"/>
        </w:rPr>
        <w:t xml:space="preserve">8.625 </w:t>
      </w:r>
      <w:r>
        <w:rPr>
          <w:rFonts w:ascii="Times New Roman" w:hAnsi="Times New Roman" w:cs="Times New Roman"/>
          <w:color w:val="000000" w:themeColor="text1"/>
          <w:sz w:val="28"/>
          <w:szCs w:val="28"/>
          <w:lang w:val="nl-NL"/>
        </w:rPr>
        <w:t>tỷ đồng</w:t>
      </w:r>
      <w:r w:rsidRPr="00451BA1">
        <w:rPr>
          <w:rFonts w:ascii="Times New Roman" w:hAnsi="Times New Roman" w:cs="Times New Roman"/>
          <w:color w:val="000000" w:themeColor="text1"/>
          <w:sz w:val="28"/>
          <w:szCs w:val="28"/>
          <w:lang w:val="nl-NL"/>
        </w:rPr>
        <w:t xml:space="preserve"> đạt 13</w:t>
      </w:r>
      <w:r>
        <w:rPr>
          <w:rFonts w:ascii="Times New Roman" w:hAnsi="Times New Roman" w:cs="Times New Roman"/>
          <w:color w:val="000000" w:themeColor="text1"/>
          <w:sz w:val="28"/>
          <w:szCs w:val="28"/>
          <w:lang w:val="nl-NL"/>
        </w:rPr>
        <w:t>8</w:t>
      </w:r>
      <w:r w:rsidRPr="00451BA1">
        <w:rPr>
          <w:rFonts w:ascii="Times New Roman" w:hAnsi="Times New Roman" w:cs="Times New Roman"/>
          <w:color w:val="000000" w:themeColor="text1"/>
          <w:sz w:val="28"/>
          <w:szCs w:val="28"/>
          <w:lang w:val="nl-NL"/>
        </w:rPr>
        <w:t>% dự toán giao đầu năm.</w:t>
      </w:r>
    </w:p>
    <w:p w14:paraId="679551A6" w14:textId="13A6F162" w:rsidR="00D27156" w:rsidRPr="00FD05E0" w:rsidRDefault="003B2AE8" w:rsidP="00E20BBD">
      <w:pPr>
        <w:pStyle w:val="AVBSpacing18pt"/>
        <w:widowControl w:val="0"/>
        <w:spacing w:line="240" w:lineRule="auto"/>
        <w:rPr>
          <w:color w:val="000000" w:themeColor="text1"/>
          <w:lang w:val="fi-FI"/>
        </w:rPr>
      </w:pPr>
      <w:r>
        <w:rPr>
          <w:color w:val="000000" w:themeColor="text1"/>
          <w:spacing w:val="-2"/>
          <w:lang w:val="nl-NL"/>
        </w:rPr>
        <w:t>Chỉ số sản xuất toàn ngành công nghiệp (IIP) năm 2022 dự kiến tăng 8% so với cùng kỳ</w:t>
      </w:r>
      <w:r w:rsidR="00D27156">
        <w:rPr>
          <w:color w:val="000000" w:themeColor="text1"/>
          <w:lang w:val="es-PR"/>
        </w:rPr>
        <w:t xml:space="preserve">. Nông nghiệp phát triển ổn định. Các hoạt động thương mại, dịch vụ, du lịch phục hồi tích cực; </w:t>
      </w:r>
      <w:r w:rsidR="00D27156" w:rsidRPr="00D27156">
        <w:rPr>
          <w:iCs/>
          <w:color w:val="000000" w:themeColor="text1"/>
          <w:lang w:val="es-PR"/>
        </w:rPr>
        <w:t>Tổng mức bán lẻ hàng hóa và doanh thu dịch vụ tiêu dùng tăng 15% so với cùng kỳ</w:t>
      </w:r>
      <w:r w:rsidR="00D27156">
        <w:rPr>
          <w:iCs/>
          <w:color w:val="000000" w:themeColor="text1"/>
          <w:lang w:val="es-PR"/>
        </w:rPr>
        <w:t xml:space="preserve">; </w:t>
      </w:r>
      <w:r w:rsidR="00D27156">
        <w:rPr>
          <w:color w:val="000000" w:themeColor="text1"/>
          <w:lang w:val="fi-FI"/>
        </w:rPr>
        <w:t>T</w:t>
      </w:r>
      <w:r w:rsidR="00D27156" w:rsidRPr="001211FB">
        <w:rPr>
          <w:color w:val="000000" w:themeColor="text1"/>
          <w:lang w:val="fi-FI"/>
        </w:rPr>
        <w:t xml:space="preserve">ổng kim ngạch xuất nhập khẩu ước đạt 35 triệu USD </w:t>
      </w:r>
      <w:r w:rsidR="00D27156" w:rsidRPr="001211FB">
        <w:rPr>
          <w:i/>
          <w:iCs/>
          <w:color w:val="000000" w:themeColor="text1"/>
          <w:lang w:val="fi-FI"/>
        </w:rPr>
        <w:t>(</w:t>
      </w:r>
      <w:r w:rsidR="00D27156" w:rsidRPr="001211FB">
        <w:rPr>
          <w:color w:val="000000" w:themeColor="text1"/>
          <w:lang w:val="fi-FI"/>
        </w:rPr>
        <w:t xml:space="preserve">xuất siêu </w:t>
      </w:r>
      <w:r w:rsidR="00D27156">
        <w:rPr>
          <w:color w:val="000000" w:themeColor="text1"/>
          <w:lang w:val="fi-FI"/>
        </w:rPr>
        <w:t>11</w:t>
      </w:r>
      <w:r w:rsidR="00D27156" w:rsidRPr="001211FB">
        <w:rPr>
          <w:color w:val="000000" w:themeColor="text1"/>
          <w:lang w:val="fi-FI"/>
        </w:rPr>
        <w:t xml:space="preserve"> triệu USD</w:t>
      </w:r>
      <w:r w:rsidR="00D27156" w:rsidRPr="001211FB">
        <w:rPr>
          <w:i/>
          <w:iCs/>
          <w:color w:val="000000" w:themeColor="text1"/>
          <w:lang w:val="fi-FI"/>
        </w:rPr>
        <w:t>)</w:t>
      </w:r>
      <w:r w:rsidR="00D27156" w:rsidRPr="001211FB">
        <w:rPr>
          <w:color w:val="000000" w:themeColor="text1"/>
          <w:lang w:val="fi-FI"/>
        </w:rPr>
        <w:t>, đạt 140% kế hoạch, tăng 2,3% so với cùng k</w:t>
      </w:r>
      <w:r w:rsidR="00D27156">
        <w:rPr>
          <w:color w:val="000000" w:themeColor="text1"/>
          <w:lang w:val="fi-FI"/>
        </w:rPr>
        <w:t>ỳ</w:t>
      </w:r>
      <w:r w:rsidR="00950D4D">
        <w:rPr>
          <w:color w:val="000000" w:themeColor="text1"/>
          <w:lang w:val="fi-FI"/>
        </w:rPr>
        <w:t>; số lượt khách du lịch tăng</w:t>
      </w:r>
      <w:r w:rsidR="00950D4D" w:rsidRPr="001211FB">
        <w:rPr>
          <w:color w:val="000000" w:themeColor="text1"/>
          <w:lang w:val="nl-NL"/>
        </w:rPr>
        <w:t xml:space="preserve"> </w:t>
      </w:r>
      <w:r w:rsidR="00950D4D" w:rsidRPr="00FD05E0">
        <w:rPr>
          <w:color w:val="000000" w:themeColor="text1"/>
          <w:lang w:val="nl-NL"/>
        </w:rPr>
        <w:t>423% so với cùng kỳ</w:t>
      </w:r>
      <w:r w:rsidR="00D27156" w:rsidRPr="00FD05E0">
        <w:rPr>
          <w:color w:val="000000" w:themeColor="text1"/>
          <w:lang w:val="fi-FI"/>
        </w:rPr>
        <w:t>. Doanh nghiệp, HTX duy trì phát triển ổn định, dự ước đến hết năm cả tỉnh có khoảng 1</w:t>
      </w:r>
      <w:r w:rsidR="00AC6CE3">
        <w:rPr>
          <w:color w:val="000000" w:themeColor="text1"/>
          <w:lang w:val="fi-FI"/>
        </w:rPr>
        <w:t>.</w:t>
      </w:r>
      <w:r w:rsidR="00D27156" w:rsidRPr="00FD05E0">
        <w:rPr>
          <w:color w:val="000000" w:themeColor="text1"/>
          <w:lang w:val="fi-FI"/>
        </w:rPr>
        <w:t xml:space="preserve">200 doanh nghiệp và trên 330 hợp tác xã </w:t>
      </w:r>
      <w:r w:rsidR="00950D4D" w:rsidRPr="00FD05E0">
        <w:rPr>
          <w:color w:val="000000" w:themeColor="text1"/>
          <w:lang w:val="fi-FI"/>
        </w:rPr>
        <w:t>đăng ký hoạt động.</w:t>
      </w:r>
    </w:p>
    <w:p w14:paraId="71137D71" w14:textId="2356D388" w:rsidR="00950D4D" w:rsidRPr="00FD05E0" w:rsidRDefault="00950D4D" w:rsidP="00E20BBD">
      <w:pPr>
        <w:tabs>
          <w:tab w:val="left" w:pos="1725"/>
        </w:tabs>
        <w:spacing w:before="120" w:after="120"/>
        <w:ind w:firstLine="720"/>
        <w:jc w:val="both"/>
        <w:rPr>
          <w:rFonts w:ascii="Times New Roman" w:hAnsi="Times New Roman" w:cs="Times New Roman"/>
          <w:bCs/>
          <w:color w:val="000000" w:themeColor="text1"/>
          <w:sz w:val="28"/>
          <w:szCs w:val="28"/>
          <w:lang w:val="en-US"/>
        </w:rPr>
      </w:pPr>
      <w:r w:rsidRPr="00FD05E0">
        <w:rPr>
          <w:rFonts w:ascii="Times New Roman" w:hAnsi="Times New Roman" w:cs="Times New Roman"/>
          <w:bCs/>
          <w:color w:val="000000" w:themeColor="text1"/>
          <w:sz w:val="28"/>
          <w:szCs w:val="28"/>
          <w:lang w:val="nl-NL"/>
        </w:rPr>
        <w:t>Các chương trình MTQG</w:t>
      </w:r>
      <w:r w:rsidRPr="00FD05E0">
        <w:rPr>
          <w:rFonts w:ascii="Times New Roman" w:hAnsi="Times New Roman"/>
          <w:bCs/>
          <w:color w:val="000000" w:themeColor="text1"/>
          <w:lang w:val="nl-NL"/>
        </w:rPr>
        <w:t xml:space="preserve"> </w:t>
      </w:r>
      <w:r w:rsidRPr="00FD05E0">
        <w:rPr>
          <w:rFonts w:ascii="Times New Roman" w:hAnsi="Times New Roman" w:cs="Times New Roman"/>
          <w:bCs/>
          <w:color w:val="000000" w:themeColor="text1"/>
          <w:sz w:val="28"/>
          <w:szCs w:val="28"/>
          <w:lang w:val="nl-NL"/>
        </w:rPr>
        <w:t>được chủ động triển khai thực hiện</w:t>
      </w:r>
      <w:r w:rsidRPr="00FD05E0">
        <w:rPr>
          <w:rFonts w:ascii="Times New Roman" w:hAnsi="Times New Roman"/>
          <w:color w:val="000000" w:themeColor="text1"/>
          <w:lang w:val="nl-NL"/>
        </w:rPr>
        <w:t xml:space="preserve"> </w:t>
      </w:r>
      <w:r w:rsidRPr="00FD05E0">
        <w:rPr>
          <w:rFonts w:ascii="Times New Roman" w:hAnsi="Times New Roman" w:cs="Times New Roman"/>
          <w:bCs/>
          <w:color w:val="000000" w:themeColor="text1"/>
          <w:sz w:val="28"/>
          <w:szCs w:val="28"/>
          <w:lang w:val="nl-NL"/>
        </w:rPr>
        <w:t>gắn với thực hiện các mục tiêu, nhiệm vụ của tỉnh. Dự kiến hết năm, cả tỉnh có thêm 5 xã đạt chuẩn nông thôn mới.</w:t>
      </w:r>
    </w:p>
    <w:p w14:paraId="0C23630F" w14:textId="4C12461A" w:rsidR="0041220D" w:rsidRPr="00FD05E0" w:rsidRDefault="0041220D" w:rsidP="00E20BBD">
      <w:pPr>
        <w:spacing w:before="120" w:after="120"/>
        <w:ind w:firstLine="720"/>
        <w:jc w:val="both"/>
        <w:rPr>
          <w:rFonts w:ascii="Times New Roman" w:hAnsi="Times New Roman" w:cs="Times New Roman"/>
          <w:b/>
          <w:color w:val="000000" w:themeColor="text1"/>
          <w:sz w:val="28"/>
          <w:szCs w:val="28"/>
          <w:lang w:val="en-US"/>
        </w:rPr>
      </w:pPr>
      <w:r w:rsidRPr="00FD05E0">
        <w:rPr>
          <w:rFonts w:ascii="Times New Roman" w:hAnsi="Times New Roman" w:cs="Times New Roman"/>
          <w:color w:val="000000" w:themeColor="text1"/>
          <w:sz w:val="28"/>
          <w:szCs w:val="28"/>
          <w:lang w:val="en-US"/>
        </w:rPr>
        <w:t xml:space="preserve">Công tác lập Quy hoạch tỉnh </w:t>
      </w:r>
      <w:r w:rsidRPr="00FD05E0">
        <w:rPr>
          <w:rFonts w:ascii="Times New Roman" w:hAnsi="Times New Roman" w:cs="Times New Roman"/>
          <w:color w:val="000000" w:themeColor="text1"/>
          <w:spacing w:val="-2"/>
          <w:sz w:val="28"/>
          <w:szCs w:val="28"/>
          <w:lang w:val="en-US"/>
        </w:rPr>
        <w:t xml:space="preserve">Bắc Kạn thời kỳ 2021-2030, tầm nhìn đến năm </w:t>
      </w:r>
      <w:r w:rsidRPr="00FD05E0">
        <w:rPr>
          <w:rFonts w:ascii="Times New Roman" w:hAnsi="Times New Roman" w:cs="Times New Roman"/>
          <w:color w:val="000000" w:themeColor="text1"/>
          <w:spacing w:val="-2"/>
          <w:sz w:val="28"/>
          <w:szCs w:val="28"/>
          <w:lang w:val="en-US"/>
        </w:rPr>
        <w:lastRenderedPageBreak/>
        <w:t>2050</w:t>
      </w:r>
      <w:r w:rsidR="001250CA" w:rsidRPr="00FD05E0">
        <w:rPr>
          <w:rFonts w:ascii="Times New Roman" w:hAnsi="Times New Roman" w:cs="Times New Roman"/>
          <w:color w:val="000000" w:themeColor="text1"/>
          <w:spacing w:val="-2"/>
          <w:sz w:val="28"/>
          <w:szCs w:val="28"/>
          <w:lang w:val="en-US"/>
        </w:rPr>
        <w:t>; Quy hoạch di tích Quốc gia đặc biệt ATK Chợ Đồn, Quy hoạch di tích danh lam thắng cảnh Hồ Ba Bể</w:t>
      </w:r>
      <w:r w:rsidRPr="00FD05E0">
        <w:rPr>
          <w:rFonts w:ascii="Times New Roman" w:hAnsi="Times New Roman" w:cs="Times New Roman"/>
          <w:color w:val="000000" w:themeColor="text1"/>
          <w:spacing w:val="-2"/>
          <w:sz w:val="28"/>
          <w:szCs w:val="28"/>
          <w:lang w:val="en-US"/>
        </w:rPr>
        <w:t xml:space="preserve"> được khẩn trương triển khai</w:t>
      </w:r>
      <w:r w:rsidR="001250CA" w:rsidRPr="00FD05E0">
        <w:rPr>
          <w:rFonts w:ascii="Times New Roman" w:hAnsi="Times New Roman" w:cs="Times New Roman"/>
          <w:color w:val="000000" w:themeColor="text1"/>
          <w:spacing w:val="-2"/>
          <w:sz w:val="28"/>
          <w:szCs w:val="28"/>
          <w:lang w:val="en-US"/>
        </w:rPr>
        <w:t>.</w:t>
      </w:r>
      <w:r w:rsidR="00950D4D" w:rsidRPr="00FD05E0">
        <w:rPr>
          <w:rFonts w:ascii="Times New Roman" w:hAnsi="Times New Roman" w:cs="Times New Roman"/>
          <w:color w:val="000000" w:themeColor="text1"/>
          <w:spacing w:val="-2"/>
          <w:sz w:val="28"/>
          <w:szCs w:val="28"/>
          <w:lang w:val="en-US"/>
        </w:rPr>
        <w:t xml:space="preserve"> Hiện nay, đã trình Hội đồng thẩm định trung ương thông qua, dự kiến trình Thủ tướng Chính phủ phê duyệt trong tháng 3/2023.</w:t>
      </w:r>
    </w:p>
    <w:p w14:paraId="183B87E6" w14:textId="2B8F25FE" w:rsidR="0041220D" w:rsidRPr="00FD05E0" w:rsidRDefault="00950D4D" w:rsidP="00E20BBD">
      <w:pPr>
        <w:tabs>
          <w:tab w:val="left" w:pos="1725"/>
        </w:tabs>
        <w:spacing w:before="120" w:after="120"/>
        <w:ind w:firstLine="720"/>
        <w:jc w:val="both"/>
        <w:rPr>
          <w:rFonts w:ascii="Times New Roman" w:hAnsi="Times New Roman" w:cs="Times New Roman"/>
          <w:color w:val="000000" w:themeColor="text1"/>
          <w:sz w:val="28"/>
          <w:szCs w:val="28"/>
        </w:rPr>
      </w:pPr>
      <w:r w:rsidRPr="00FD05E0">
        <w:rPr>
          <w:rFonts w:ascii="Times New Roman" w:hAnsi="Times New Roman" w:cs="Times New Roman"/>
          <w:color w:val="000000" w:themeColor="text1"/>
          <w:sz w:val="28"/>
          <w:szCs w:val="28"/>
          <w:lang w:val="nl-NL"/>
        </w:rPr>
        <w:t>Các lĩnh vực văn hóa xã hội được tích cực triển khai; Năm học 2021 - 2022</w:t>
      </w:r>
      <w:r w:rsidR="00881F43" w:rsidRPr="00FD05E0">
        <w:rPr>
          <w:rFonts w:ascii="Times New Roman" w:hAnsi="Times New Roman" w:cs="Times New Roman"/>
          <w:color w:val="000000" w:themeColor="text1"/>
          <w:sz w:val="28"/>
          <w:szCs w:val="28"/>
          <w:lang w:val="nl-NL"/>
        </w:rPr>
        <w:t xml:space="preserve">, </w:t>
      </w:r>
      <w:r w:rsidR="004D0DD1" w:rsidRPr="00FD05E0">
        <w:rPr>
          <w:rFonts w:ascii="Times New Roman" w:hAnsi="Times New Roman" w:cs="Times New Roman"/>
          <w:color w:val="000000" w:themeColor="text1"/>
          <w:sz w:val="28"/>
          <w:szCs w:val="28"/>
          <w:lang w:val="nl-NL"/>
        </w:rPr>
        <w:t>tỷ lệ đỗ tốt nghiệp chung đạt 97,66%, vượt kế hoạch đề ra.</w:t>
      </w:r>
      <w:r w:rsidR="00881F43" w:rsidRPr="00FD05E0">
        <w:rPr>
          <w:rFonts w:ascii="Times New Roman" w:hAnsi="Times New Roman" w:cs="Times New Roman"/>
          <w:color w:val="000000" w:themeColor="text1"/>
          <w:sz w:val="28"/>
          <w:szCs w:val="28"/>
          <w:lang w:val="nl-NL"/>
        </w:rPr>
        <w:t xml:space="preserve"> </w:t>
      </w:r>
      <w:r w:rsidR="006E133B" w:rsidRPr="00FD05E0">
        <w:rPr>
          <w:rFonts w:ascii="Times New Roman" w:hAnsi="Times New Roman" w:cs="Times New Roman"/>
          <w:color w:val="000000" w:themeColor="text1"/>
          <w:sz w:val="28"/>
          <w:szCs w:val="28"/>
          <w:lang w:val="en-US"/>
        </w:rPr>
        <w:t xml:space="preserve">Ước thực hiện đến hết năm 2022, </w:t>
      </w:r>
      <w:r w:rsidR="006E133B" w:rsidRPr="00E20BBD">
        <w:rPr>
          <w:rFonts w:ascii="Times New Roman" w:hAnsi="Times New Roman" w:cs="Times New Roman"/>
          <w:color w:val="000000" w:themeColor="text1"/>
          <w:sz w:val="28"/>
          <w:szCs w:val="28"/>
          <w:lang w:val="en-US"/>
        </w:rPr>
        <w:t xml:space="preserve">tỉnh có thêm </w:t>
      </w:r>
      <w:r w:rsidR="00E93DB8" w:rsidRPr="00E20BBD">
        <w:rPr>
          <w:rFonts w:ascii="Times New Roman" w:hAnsi="Times New Roman" w:cs="Times New Roman"/>
          <w:color w:val="000000" w:themeColor="text1"/>
          <w:sz w:val="28"/>
          <w:szCs w:val="28"/>
          <w:lang w:val="en-US"/>
        </w:rPr>
        <w:t>12</w:t>
      </w:r>
      <w:r w:rsidR="006E133B" w:rsidRPr="00E20BBD">
        <w:rPr>
          <w:rFonts w:ascii="Times New Roman" w:hAnsi="Times New Roman" w:cs="Times New Roman"/>
          <w:color w:val="000000" w:themeColor="text1"/>
          <w:sz w:val="28"/>
          <w:szCs w:val="28"/>
          <w:lang w:val="en-US"/>
        </w:rPr>
        <w:t xml:space="preserve"> trường đạt chuẩn quốc gia, nâng tổng số trường đạt chuẩn lên 10</w:t>
      </w:r>
      <w:r w:rsidR="00E93DB8" w:rsidRPr="00E20BBD">
        <w:rPr>
          <w:rFonts w:ascii="Times New Roman" w:hAnsi="Times New Roman" w:cs="Times New Roman"/>
          <w:color w:val="000000" w:themeColor="text1"/>
          <w:sz w:val="28"/>
          <w:szCs w:val="28"/>
          <w:lang w:val="en-US"/>
        </w:rPr>
        <w:t>4</w:t>
      </w:r>
      <w:r w:rsidR="006E133B" w:rsidRPr="00E20BBD">
        <w:rPr>
          <w:rFonts w:ascii="Times New Roman" w:hAnsi="Times New Roman" w:cs="Times New Roman"/>
          <w:color w:val="000000" w:themeColor="text1"/>
          <w:sz w:val="28"/>
          <w:szCs w:val="28"/>
          <w:lang w:val="en-US"/>
        </w:rPr>
        <w:t xml:space="preserve"> trường.</w:t>
      </w:r>
      <w:r w:rsidR="00881F43" w:rsidRPr="00FD05E0">
        <w:rPr>
          <w:rFonts w:ascii="Times New Roman" w:hAnsi="Times New Roman" w:cs="Times New Roman"/>
          <w:color w:val="000000" w:themeColor="text1"/>
          <w:sz w:val="28"/>
          <w:szCs w:val="28"/>
          <w:lang w:val="nl-NL"/>
        </w:rPr>
        <w:t xml:space="preserve"> </w:t>
      </w:r>
      <w:r w:rsidR="0041220D" w:rsidRPr="00FD05E0">
        <w:rPr>
          <w:rFonts w:ascii="Times New Roman" w:hAnsi="Times New Roman" w:cs="Times New Roman"/>
          <w:color w:val="000000" w:themeColor="text1"/>
          <w:sz w:val="28"/>
          <w:szCs w:val="28"/>
          <w:lang w:val="en-US"/>
        </w:rPr>
        <w:t>Công tác phòng, chống dịch Covid-19</w:t>
      </w:r>
      <w:r w:rsidR="00881F43" w:rsidRPr="00FD05E0">
        <w:rPr>
          <w:rFonts w:ascii="Times New Roman" w:hAnsi="Times New Roman" w:cs="Times New Roman"/>
          <w:color w:val="000000" w:themeColor="text1"/>
          <w:sz w:val="28"/>
          <w:szCs w:val="28"/>
          <w:lang w:val="en-US"/>
        </w:rPr>
        <w:t xml:space="preserve"> và chăm sóc sức khỏe cho nhân dân được chú trọng. </w:t>
      </w:r>
      <w:r w:rsidR="0041220D" w:rsidRPr="00FD05E0">
        <w:rPr>
          <w:rFonts w:ascii="Times New Roman" w:hAnsi="Times New Roman" w:cs="Times New Roman"/>
          <w:color w:val="000000" w:themeColor="text1"/>
          <w:sz w:val="28"/>
          <w:szCs w:val="28"/>
          <w:lang w:val="de-DE"/>
        </w:rPr>
        <w:t>Các hoạt động văn hóa, thể dục thể thao được triển khai thực hiện theo kế hoạch</w:t>
      </w:r>
      <w:r w:rsidR="00881F43" w:rsidRPr="00FD05E0">
        <w:rPr>
          <w:rFonts w:ascii="Times New Roman" w:hAnsi="Times New Roman" w:cs="Times New Roman"/>
          <w:color w:val="000000" w:themeColor="text1"/>
          <w:sz w:val="28"/>
          <w:szCs w:val="28"/>
          <w:lang w:val="de-DE"/>
        </w:rPr>
        <w:t xml:space="preserve">, tỉnh </w:t>
      </w:r>
      <w:r w:rsidR="0041220D" w:rsidRPr="00FD05E0">
        <w:rPr>
          <w:rFonts w:ascii="Times New Roman" w:hAnsi="Times New Roman" w:cs="Times New Roman"/>
          <w:color w:val="000000" w:themeColor="text1"/>
          <w:sz w:val="28"/>
          <w:szCs w:val="28"/>
          <w:lang w:val="de-DE"/>
        </w:rPr>
        <w:t>duy trì kết quả 88% số hộ gia đình đạt chuẩn văn hóa</w:t>
      </w:r>
      <w:r w:rsidR="006E133B" w:rsidRPr="00FD05E0">
        <w:rPr>
          <w:rFonts w:ascii="Times New Roman" w:hAnsi="Times New Roman" w:cs="Times New Roman"/>
          <w:color w:val="000000" w:themeColor="text1"/>
          <w:sz w:val="28"/>
          <w:szCs w:val="28"/>
          <w:lang w:val="de-DE"/>
        </w:rPr>
        <w:t>; tỷ lệ</w:t>
      </w:r>
      <w:r w:rsidR="0041220D" w:rsidRPr="00FD05E0">
        <w:rPr>
          <w:rFonts w:ascii="Times New Roman" w:hAnsi="Times New Roman" w:cs="Times New Roman"/>
          <w:color w:val="000000" w:themeColor="text1"/>
          <w:sz w:val="28"/>
          <w:szCs w:val="28"/>
          <w:lang w:val="de-DE"/>
        </w:rPr>
        <w:t xml:space="preserve"> làng, bản, thôn xóm, ấp, khu phố đạt chuẩn văn hóa</w:t>
      </w:r>
      <w:r w:rsidR="006E133B" w:rsidRPr="00FD05E0">
        <w:rPr>
          <w:rFonts w:ascii="Times New Roman" w:hAnsi="Times New Roman" w:cs="Times New Roman"/>
          <w:color w:val="000000" w:themeColor="text1"/>
          <w:sz w:val="28"/>
          <w:szCs w:val="28"/>
          <w:lang w:val="de-DE"/>
        </w:rPr>
        <w:t xml:space="preserve"> đạt 86%, giảm 4,7% so với cùng kỳ năm 2021.</w:t>
      </w:r>
      <w:r w:rsidR="00881F43" w:rsidRPr="00FD05E0">
        <w:rPr>
          <w:rFonts w:ascii="Times New Roman" w:hAnsi="Times New Roman" w:cs="Times New Roman"/>
          <w:color w:val="000000" w:themeColor="text1"/>
          <w:sz w:val="28"/>
          <w:szCs w:val="28"/>
          <w:lang w:val="de-DE"/>
        </w:rPr>
        <w:t xml:space="preserve"> </w:t>
      </w:r>
      <w:r w:rsidR="00B65889" w:rsidRPr="00FD05E0">
        <w:rPr>
          <w:rFonts w:ascii="Times New Roman" w:hAnsi="Times New Roman" w:cs="Times New Roman"/>
          <w:color w:val="000000" w:themeColor="text1"/>
          <w:sz w:val="28"/>
          <w:szCs w:val="28"/>
          <w:lang w:val="de-DE"/>
        </w:rPr>
        <w:t>Các hoạt động thư viện, điện ảnh, biểu diễn nghệ thuật, triển lãm, quảng cáo được tổ chức thực hiện phù hợp với tình hình của tỉnh</w:t>
      </w:r>
      <w:r w:rsidR="00B65889" w:rsidRPr="00FD05E0">
        <w:rPr>
          <w:rFonts w:ascii="Times New Roman" w:hAnsi="Times New Roman" w:cs="Times New Roman"/>
          <w:bCs/>
          <w:color w:val="000000" w:themeColor="text1"/>
          <w:sz w:val="28"/>
          <w:szCs w:val="28"/>
          <w:lang w:val="nl-NL"/>
        </w:rPr>
        <w:t xml:space="preserve">. </w:t>
      </w:r>
      <w:r w:rsidR="00881F43" w:rsidRPr="00FD05E0">
        <w:rPr>
          <w:rFonts w:ascii="Times New Roman" w:hAnsi="Times New Roman" w:cs="Times New Roman"/>
          <w:color w:val="000000" w:themeColor="text1"/>
          <w:sz w:val="28"/>
          <w:szCs w:val="28"/>
          <w:lang w:val="en-US"/>
        </w:rPr>
        <w:t>Công tác lao động, việc làm</w:t>
      </w:r>
      <w:r w:rsidR="000113A3" w:rsidRPr="00FD05E0">
        <w:rPr>
          <w:rFonts w:ascii="Times New Roman" w:hAnsi="Times New Roman" w:cs="Times New Roman"/>
          <w:color w:val="000000" w:themeColor="text1"/>
          <w:sz w:val="28"/>
          <w:szCs w:val="28"/>
          <w:lang w:val="en-US"/>
        </w:rPr>
        <w:t xml:space="preserve">, chăm lo cho </w:t>
      </w:r>
      <w:r w:rsidR="000113A3" w:rsidRPr="00FD05E0">
        <w:rPr>
          <w:rFonts w:ascii="Times New Roman" w:hAnsi="Times New Roman" w:cs="Times New Roman"/>
          <w:color w:val="000000" w:themeColor="text1"/>
          <w:sz w:val="28"/>
          <w:szCs w:val="28"/>
        </w:rPr>
        <w:t xml:space="preserve">người có công, </w:t>
      </w:r>
      <w:r w:rsidR="000113A3" w:rsidRPr="00FD05E0">
        <w:rPr>
          <w:rFonts w:ascii="Times New Roman" w:hAnsi="Times New Roman" w:cs="Times New Roman"/>
          <w:color w:val="000000" w:themeColor="text1"/>
          <w:sz w:val="28"/>
          <w:szCs w:val="28"/>
          <w:lang w:val="en-US"/>
        </w:rPr>
        <w:t>đối tượng</w:t>
      </w:r>
      <w:r w:rsidR="000113A3" w:rsidRPr="00FD05E0">
        <w:rPr>
          <w:rFonts w:ascii="Times New Roman" w:hAnsi="Times New Roman" w:cs="Times New Roman"/>
          <w:color w:val="000000" w:themeColor="text1"/>
          <w:sz w:val="28"/>
          <w:szCs w:val="28"/>
        </w:rPr>
        <w:t xml:space="preserve"> có hoàn cảnh khó khăn,</w:t>
      </w:r>
      <w:r w:rsidR="000113A3" w:rsidRPr="00FD05E0">
        <w:rPr>
          <w:rFonts w:ascii="Times New Roman" w:hAnsi="Times New Roman" w:cs="Times New Roman"/>
          <w:color w:val="000000" w:themeColor="text1"/>
          <w:sz w:val="28"/>
          <w:szCs w:val="28"/>
          <w:lang w:val="en-US"/>
        </w:rPr>
        <w:t xml:space="preserve"> phòng chống tệ nạn xã hội, bảo vệ trẻ em, bình đẳng giới</w:t>
      </w:r>
      <w:r w:rsidR="000113A3" w:rsidRPr="00FD05E0">
        <w:rPr>
          <w:rFonts w:ascii="Times New Roman" w:hAnsi="Times New Roman" w:cs="Times New Roman"/>
          <w:color w:val="000000" w:themeColor="text1"/>
          <w:sz w:val="28"/>
          <w:szCs w:val="28"/>
        </w:rPr>
        <w:t xml:space="preserve"> được </w:t>
      </w:r>
      <w:r w:rsidR="000113A3" w:rsidRPr="00FD05E0">
        <w:rPr>
          <w:rFonts w:ascii="Times New Roman" w:hAnsi="Times New Roman" w:cs="Times New Roman"/>
          <w:color w:val="000000" w:themeColor="text1"/>
          <w:sz w:val="28"/>
          <w:szCs w:val="28"/>
          <w:lang w:val="en-US"/>
        </w:rPr>
        <w:t xml:space="preserve">các cấp các ngành </w:t>
      </w:r>
      <w:r w:rsidR="00881F43" w:rsidRPr="00FD05E0">
        <w:rPr>
          <w:rFonts w:ascii="Times New Roman" w:hAnsi="Times New Roman" w:cs="Times New Roman"/>
          <w:color w:val="000000" w:themeColor="text1"/>
          <w:sz w:val="28"/>
          <w:szCs w:val="28"/>
          <w:lang w:val="en-US"/>
        </w:rPr>
        <w:t xml:space="preserve">tích cực thực hiện, </w:t>
      </w:r>
      <w:r w:rsidR="000113A3" w:rsidRPr="00FD05E0">
        <w:rPr>
          <w:rFonts w:ascii="Times New Roman" w:hAnsi="Times New Roman" w:cs="Times New Roman"/>
          <w:color w:val="000000" w:themeColor="text1"/>
          <w:sz w:val="28"/>
          <w:szCs w:val="28"/>
          <w:lang w:val="en-US"/>
        </w:rPr>
        <w:t>t</w:t>
      </w:r>
      <w:r w:rsidR="00881F43" w:rsidRPr="00FD05E0">
        <w:rPr>
          <w:rFonts w:ascii="Times New Roman" w:hAnsi="Times New Roman" w:cs="Times New Roman"/>
          <w:color w:val="000000" w:themeColor="text1"/>
          <w:sz w:val="28"/>
          <w:szCs w:val="28"/>
          <w:lang w:val="en-US"/>
        </w:rPr>
        <w:t>rong năm 2022</w:t>
      </w:r>
      <w:r w:rsidR="000113A3" w:rsidRPr="00FD05E0">
        <w:rPr>
          <w:rFonts w:ascii="Times New Roman" w:hAnsi="Times New Roman" w:cs="Times New Roman"/>
          <w:color w:val="000000" w:themeColor="text1"/>
          <w:sz w:val="28"/>
          <w:szCs w:val="28"/>
          <w:lang w:val="en-US"/>
        </w:rPr>
        <w:t xml:space="preserve"> đã</w:t>
      </w:r>
      <w:r w:rsidR="00881F43" w:rsidRPr="00FD05E0">
        <w:rPr>
          <w:rFonts w:ascii="Times New Roman" w:hAnsi="Times New Roman" w:cs="Times New Roman"/>
          <w:color w:val="000000" w:themeColor="text1"/>
          <w:sz w:val="28"/>
          <w:szCs w:val="28"/>
          <w:lang w:val="en-US"/>
        </w:rPr>
        <w:t xml:space="preserve"> tư vấn, giới thiệu việc làm ước đạt 7.000 lượt người, đạt 100% kế hoạch; giải quyết việc làm cho 5.500 người, đạt 100% kế hoạch</w:t>
      </w:r>
      <w:r w:rsidR="000113A3" w:rsidRPr="00FD05E0">
        <w:rPr>
          <w:rFonts w:ascii="Times New Roman" w:hAnsi="Times New Roman" w:cs="Times New Roman"/>
          <w:color w:val="000000" w:themeColor="text1"/>
          <w:sz w:val="28"/>
          <w:szCs w:val="28"/>
          <w:lang w:val="en-US"/>
        </w:rPr>
        <w:t xml:space="preserve">. Công tác giảm nghèo được </w:t>
      </w:r>
      <w:r w:rsidR="00E93DB8" w:rsidRPr="00FD05E0">
        <w:rPr>
          <w:rFonts w:ascii="Times New Roman" w:hAnsi="Times New Roman" w:cs="Times New Roman"/>
          <w:color w:val="000000" w:themeColor="text1"/>
          <w:sz w:val="28"/>
          <w:szCs w:val="28"/>
          <w:lang w:val="en-US"/>
        </w:rPr>
        <w:t>thực hiện theo kế hoạch</w:t>
      </w:r>
      <w:r w:rsidR="000113A3" w:rsidRPr="00FD05E0">
        <w:rPr>
          <w:rFonts w:ascii="Times New Roman" w:hAnsi="Times New Roman" w:cs="Times New Roman"/>
          <w:color w:val="000000" w:themeColor="text1"/>
          <w:sz w:val="28"/>
          <w:szCs w:val="28"/>
          <w:lang w:val="en-US"/>
        </w:rPr>
        <w:t xml:space="preserve">, </w:t>
      </w:r>
      <w:r w:rsidR="00FD05E0" w:rsidRPr="00FD05E0">
        <w:rPr>
          <w:rFonts w:ascii="Times New Roman" w:hAnsi="Times New Roman" w:cs="Times New Roman"/>
          <w:color w:val="000000" w:themeColor="text1"/>
          <w:sz w:val="28"/>
          <w:szCs w:val="28"/>
          <w:lang w:val="en-US"/>
        </w:rPr>
        <w:t>kết quả sơ bộ rà soát, tỷ lệ hộ nghèo đa chiều của tỉnh năm 2022 giảm khoảng 2,55%, đạt kế hoạch.</w:t>
      </w:r>
    </w:p>
    <w:p w14:paraId="20E3F7CC" w14:textId="37D969DA" w:rsidR="009E20A1" w:rsidRPr="00FD05E0" w:rsidRDefault="002A2D93" w:rsidP="00E20BBD">
      <w:pPr>
        <w:tabs>
          <w:tab w:val="left" w:pos="1725"/>
        </w:tabs>
        <w:spacing w:before="120" w:after="120"/>
        <w:ind w:firstLine="720"/>
        <w:jc w:val="both"/>
        <w:rPr>
          <w:rFonts w:ascii="Times New Roman" w:hAnsi="Times New Roman" w:cs="Times New Roman"/>
          <w:bCs/>
          <w:color w:val="000000" w:themeColor="text1"/>
          <w:sz w:val="28"/>
          <w:szCs w:val="28"/>
          <w:lang w:val="en-US"/>
        </w:rPr>
      </w:pPr>
      <w:r>
        <w:rPr>
          <w:rFonts w:ascii="Times New Roman" w:hAnsi="Times New Roman" w:cs="Times New Roman"/>
          <w:color w:val="000000" w:themeColor="text1"/>
          <w:sz w:val="28"/>
          <w:szCs w:val="28"/>
          <w:lang w:val="en-US"/>
        </w:rPr>
        <w:t>Công tác t</w:t>
      </w:r>
      <w:r w:rsidR="00FD05E0" w:rsidRPr="00FD05E0">
        <w:rPr>
          <w:rFonts w:ascii="Times New Roman" w:hAnsi="Times New Roman" w:cs="Times New Roman"/>
          <w:color w:val="000000" w:themeColor="text1"/>
          <w:sz w:val="28"/>
          <w:szCs w:val="28"/>
          <w:lang w:val="en-US"/>
        </w:rPr>
        <w:t>ổ chức bộ máy, quản lý biên chế, công chức, viên chức được thực hiện tốt</w:t>
      </w:r>
      <w:r w:rsidR="00FD05E0" w:rsidRPr="00FD05E0">
        <w:rPr>
          <w:rFonts w:ascii="Times New Roman" w:hAnsi="Times New Roman" w:cs="Times New Roman"/>
          <w:color w:val="000000" w:themeColor="text1"/>
          <w:sz w:val="28"/>
          <w:szCs w:val="28"/>
          <w:lang w:val="de-DE"/>
        </w:rPr>
        <w:t xml:space="preserve">. </w:t>
      </w:r>
      <w:r w:rsidR="000113A3" w:rsidRPr="00FD05E0">
        <w:rPr>
          <w:rFonts w:ascii="Times New Roman" w:hAnsi="Times New Roman" w:cs="Times New Roman"/>
          <w:color w:val="000000" w:themeColor="text1"/>
          <w:sz w:val="28"/>
          <w:szCs w:val="28"/>
          <w:lang w:val="de-DE"/>
        </w:rPr>
        <w:t>Công tác cải cách hành chính, phòng chống tham nhũng, tiêu cực được tăng cường. Hoạt động chuyển đổi số, ứng dụng công nghệ thông tin trong các ngành, lĩnh vực được triển khai tích cực</w:t>
      </w:r>
      <w:r w:rsidR="00E90221" w:rsidRPr="00FD05E0">
        <w:rPr>
          <w:rFonts w:ascii="Times New Roman" w:hAnsi="Times New Roman" w:cs="Times New Roman"/>
          <w:color w:val="000000" w:themeColor="text1"/>
          <w:sz w:val="28"/>
          <w:szCs w:val="28"/>
          <w:lang w:val="en-US"/>
        </w:rPr>
        <w:t xml:space="preserve">. </w:t>
      </w:r>
      <w:r w:rsidR="009E20A1" w:rsidRPr="00FD05E0">
        <w:rPr>
          <w:rFonts w:ascii="Times New Roman" w:hAnsi="Times New Roman" w:cs="Times New Roman"/>
          <w:color w:val="000000" w:themeColor="text1"/>
          <w:sz w:val="28"/>
          <w:szCs w:val="28"/>
          <w:lang w:val="en-US"/>
        </w:rPr>
        <w:t xml:space="preserve">Công tác </w:t>
      </w:r>
      <w:r w:rsidR="00E90221" w:rsidRPr="00FD05E0">
        <w:rPr>
          <w:rFonts w:ascii="Times New Roman" w:hAnsi="Times New Roman" w:cs="Times New Roman"/>
          <w:color w:val="000000" w:themeColor="text1"/>
          <w:sz w:val="28"/>
          <w:szCs w:val="28"/>
          <w:lang w:val="en-US"/>
        </w:rPr>
        <w:t xml:space="preserve">dân tộc, </w:t>
      </w:r>
      <w:r w:rsidR="009E20A1" w:rsidRPr="00FD05E0">
        <w:rPr>
          <w:rFonts w:ascii="Times New Roman" w:hAnsi="Times New Roman" w:cs="Times New Roman"/>
          <w:color w:val="000000" w:themeColor="text1"/>
          <w:sz w:val="28"/>
          <w:szCs w:val="28"/>
          <w:lang w:val="en-US"/>
        </w:rPr>
        <w:t>tôn giáo được quan tâm, chỉ đạo</w:t>
      </w:r>
      <w:r w:rsidR="00E90221" w:rsidRPr="00FD05E0">
        <w:rPr>
          <w:rFonts w:ascii="Times New Roman" w:hAnsi="Times New Roman" w:cs="Times New Roman"/>
          <w:color w:val="000000" w:themeColor="text1"/>
          <w:spacing w:val="-2"/>
          <w:sz w:val="28"/>
          <w:szCs w:val="28"/>
          <w:lang w:val="en-US"/>
        </w:rPr>
        <w:t>.</w:t>
      </w:r>
    </w:p>
    <w:p w14:paraId="06D5401E" w14:textId="7087608F" w:rsidR="0041220D" w:rsidRPr="00FD05E0" w:rsidRDefault="00E90221" w:rsidP="00E20BBD">
      <w:pPr>
        <w:tabs>
          <w:tab w:val="left" w:pos="1725"/>
        </w:tabs>
        <w:spacing w:before="120" w:after="120"/>
        <w:ind w:firstLine="720"/>
        <w:jc w:val="both"/>
        <w:rPr>
          <w:rFonts w:ascii="Times New Roman" w:hAnsi="Times New Roman" w:cs="Times New Roman"/>
          <w:color w:val="000000" w:themeColor="text1"/>
          <w:sz w:val="28"/>
          <w:szCs w:val="28"/>
          <w:lang w:val="en-US"/>
        </w:rPr>
      </w:pPr>
      <w:r w:rsidRPr="00FD05E0">
        <w:rPr>
          <w:rFonts w:ascii="Times New Roman" w:hAnsi="Times New Roman" w:cs="Times New Roman"/>
          <w:color w:val="000000" w:themeColor="text1"/>
          <w:sz w:val="28"/>
          <w:szCs w:val="28"/>
          <w:lang w:val="en-US"/>
        </w:rPr>
        <w:t>Quốc phòng, an ninh được giữ vững, c</w:t>
      </w:r>
      <w:r w:rsidR="0041220D" w:rsidRPr="00FD05E0">
        <w:rPr>
          <w:rFonts w:ascii="Times New Roman" w:hAnsi="Times New Roman" w:cs="Times New Roman"/>
          <w:color w:val="000000" w:themeColor="text1"/>
          <w:sz w:val="28"/>
          <w:szCs w:val="28"/>
          <w:lang w:val="en-US"/>
        </w:rPr>
        <w:t>ơ quan quân sự duy trì nghiêm chế độ trực sẵn sàng chiến đấu ở tất cả các cấp</w:t>
      </w:r>
      <w:r w:rsidRPr="00FD05E0">
        <w:rPr>
          <w:rFonts w:ascii="Times New Roman" w:hAnsi="Times New Roman" w:cs="Times New Roman"/>
          <w:color w:val="000000" w:themeColor="text1"/>
          <w:sz w:val="28"/>
          <w:szCs w:val="28"/>
          <w:lang w:val="en-US"/>
        </w:rPr>
        <w:t>; c</w:t>
      </w:r>
      <w:r w:rsidR="0041220D" w:rsidRPr="00FD05E0">
        <w:rPr>
          <w:rFonts w:ascii="Times New Roman" w:hAnsi="Times New Roman" w:cs="Times New Roman"/>
          <w:color w:val="000000" w:themeColor="text1"/>
          <w:sz w:val="28"/>
          <w:szCs w:val="28"/>
          <w:lang w:val="en-US"/>
        </w:rPr>
        <w:t xml:space="preserve">ơ quan công an của tỉnh thường xuyên theo dõi sát tình hình, chủ động ngăn chặn các âm mưu, ứng phó kịp thời các tình huống, bảo đảm quốc phòng, an ninh; thực hiện đấu tranh, ngăn chặn, xử lý nghiêm các loại tội phạm, bảo đảm trật tự, an toàn xã hội. </w:t>
      </w:r>
    </w:p>
    <w:p w14:paraId="0A87ADAF" w14:textId="480275BD" w:rsidR="00DB3F90" w:rsidRPr="002A2D93" w:rsidRDefault="002A2D93" w:rsidP="00E20BBD">
      <w:pPr>
        <w:tabs>
          <w:tab w:val="left" w:pos="1725"/>
        </w:tabs>
        <w:spacing w:before="120" w:after="120"/>
        <w:ind w:firstLine="720"/>
        <w:jc w:val="both"/>
        <w:rPr>
          <w:rFonts w:ascii="Times New Roman" w:hAnsi="Times New Roman" w:cs="Times New Roman"/>
          <w:b/>
          <w:bCs/>
          <w:color w:val="000000" w:themeColor="text1"/>
          <w:spacing w:val="-2"/>
          <w:sz w:val="28"/>
          <w:szCs w:val="28"/>
          <w:lang w:val="en-US"/>
        </w:rPr>
      </w:pPr>
      <w:r>
        <w:rPr>
          <w:rFonts w:ascii="Times New Roman" w:hAnsi="Times New Roman" w:cs="Times New Roman"/>
          <w:b/>
          <w:bCs/>
          <w:color w:val="000000" w:themeColor="text1"/>
          <w:spacing w:val="-2"/>
          <w:sz w:val="28"/>
          <w:szCs w:val="28"/>
          <w:lang w:val="en-US"/>
        </w:rPr>
        <w:t>2</w:t>
      </w:r>
      <w:r w:rsidR="00DB3F90" w:rsidRPr="002A2D93">
        <w:rPr>
          <w:rFonts w:ascii="Times New Roman" w:hAnsi="Times New Roman" w:cs="Times New Roman"/>
          <w:b/>
          <w:bCs/>
          <w:color w:val="000000" w:themeColor="text1"/>
          <w:spacing w:val="-2"/>
          <w:sz w:val="28"/>
          <w:szCs w:val="28"/>
          <w:lang w:val="en-US"/>
        </w:rPr>
        <w:t>. Khó khăn, hạn chế</w:t>
      </w:r>
    </w:p>
    <w:p w14:paraId="0D389594" w14:textId="1E52CE64" w:rsidR="00E93DB8" w:rsidRPr="002A2D93" w:rsidRDefault="004407B9" w:rsidP="00E20BBD">
      <w:pPr>
        <w:tabs>
          <w:tab w:val="left" w:pos="1725"/>
        </w:tabs>
        <w:spacing w:before="120" w:after="120"/>
        <w:ind w:firstLine="720"/>
        <w:jc w:val="both"/>
        <w:rPr>
          <w:rFonts w:ascii="Times New Roman" w:hAnsi="Times New Roman" w:cs="Times New Roman"/>
          <w:color w:val="000000" w:themeColor="text1"/>
          <w:spacing w:val="-2"/>
          <w:sz w:val="28"/>
          <w:szCs w:val="28"/>
          <w:lang w:val="en-US"/>
        </w:rPr>
      </w:pPr>
      <w:r w:rsidRPr="002A2D93">
        <w:rPr>
          <w:rFonts w:ascii="Times New Roman" w:hAnsi="Times New Roman" w:cs="Times New Roman"/>
          <w:color w:val="000000" w:themeColor="text1"/>
          <w:spacing w:val="-2"/>
          <w:sz w:val="28"/>
          <w:szCs w:val="28"/>
          <w:lang w:val="en-US"/>
        </w:rPr>
        <w:t>04</w:t>
      </w:r>
      <w:r w:rsidR="00E93DB8" w:rsidRPr="002A2D93">
        <w:rPr>
          <w:rFonts w:ascii="Times New Roman" w:hAnsi="Times New Roman" w:cs="Times New Roman"/>
          <w:color w:val="000000" w:themeColor="text1"/>
          <w:spacing w:val="-2"/>
          <w:sz w:val="28"/>
          <w:szCs w:val="28"/>
          <w:lang w:val="en-US"/>
        </w:rPr>
        <w:t>/26 chỉ tiêu dự kiến không đạt kế hoạch đề ra, cụ thể:</w:t>
      </w:r>
    </w:p>
    <w:p w14:paraId="4ECF08C2" w14:textId="77777777" w:rsidR="00E93DB8" w:rsidRPr="002A2D93" w:rsidRDefault="00E93DB8" w:rsidP="00E20BBD">
      <w:pPr>
        <w:tabs>
          <w:tab w:val="left" w:pos="1725"/>
        </w:tabs>
        <w:spacing w:before="120" w:after="120"/>
        <w:ind w:firstLine="720"/>
        <w:jc w:val="both"/>
        <w:rPr>
          <w:rFonts w:ascii="Times New Roman" w:hAnsi="Times New Roman" w:cs="Times New Roman"/>
          <w:color w:val="000000" w:themeColor="text1"/>
          <w:spacing w:val="-2"/>
          <w:sz w:val="28"/>
          <w:szCs w:val="28"/>
          <w:lang w:val="en-US"/>
        </w:rPr>
      </w:pPr>
      <w:r w:rsidRPr="002A2D93">
        <w:rPr>
          <w:rFonts w:ascii="Times New Roman" w:hAnsi="Times New Roman" w:cs="Times New Roman"/>
          <w:color w:val="000000" w:themeColor="text1"/>
          <w:spacing w:val="-2"/>
          <w:sz w:val="28"/>
          <w:szCs w:val="28"/>
          <w:lang w:val="en-US"/>
        </w:rPr>
        <w:t>- Số xã đạt chuẩn nông thôn mới tăng thêm: dự kiến đạt 5/8 xã.</w:t>
      </w:r>
    </w:p>
    <w:p w14:paraId="778FEAF1" w14:textId="77777777" w:rsidR="00E93DB8" w:rsidRPr="002A2D93" w:rsidRDefault="00E93DB8" w:rsidP="00E20BBD">
      <w:pPr>
        <w:tabs>
          <w:tab w:val="left" w:pos="1725"/>
        </w:tabs>
        <w:spacing w:before="120" w:after="120"/>
        <w:ind w:firstLine="720"/>
        <w:jc w:val="both"/>
        <w:rPr>
          <w:rFonts w:ascii="Times New Roman" w:hAnsi="Times New Roman" w:cs="Times New Roman"/>
          <w:color w:val="000000" w:themeColor="text1"/>
          <w:spacing w:val="-2"/>
          <w:sz w:val="28"/>
          <w:szCs w:val="28"/>
          <w:lang w:val="en-US"/>
        </w:rPr>
      </w:pPr>
      <w:r w:rsidRPr="002A2D93">
        <w:rPr>
          <w:rFonts w:ascii="Times New Roman" w:hAnsi="Times New Roman" w:cs="Times New Roman"/>
          <w:color w:val="000000" w:themeColor="text1"/>
          <w:spacing w:val="-2"/>
          <w:sz w:val="28"/>
          <w:szCs w:val="28"/>
          <w:lang w:val="en-US"/>
        </w:rPr>
        <w:t>- Số trường đạt chuẩn quốc gia tăng thêm: dự kiến đạt 12/15 trường.</w:t>
      </w:r>
    </w:p>
    <w:p w14:paraId="7A01F873" w14:textId="77777777" w:rsidR="00E93DB8" w:rsidRPr="002A2D93" w:rsidRDefault="00E93DB8" w:rsidP="00E20BBD">
      <w:pPr>
        <w:tabs>
          <w:tab w:val="left" w:pos="1725"/>
        </w:tabs>
        <w:spacing w:before="120" w:after="120"/>
        <w:ind w:firstLine="720"/>
        <w:jc w:val="both"/>
        <w:rPr>
          <w:rFonts w:ascii="Times New Roman" w:hAnsi="Times New Roman" w:cs="Times New Roman"/>
          <w:color w:val="000000" w:themeColor="text1"/>
          <w:spacing w:val="-2"/>
          <w:sz w:val="28"/>
          <w:szCs w:val="28"/>
          <w:lang w:val="en-US"/>
        </w:rPr>
      </w:pPr>
      <w:r w:rsidRPr="002A2D93">
        <w:rPr>
          <w:rFonts w:ascii="Times New Roman" w:hAnsi="Times New Roman" w:cs="Times New Roman"/>
          <w:color w:val="000000" w:themeColor="text1"/>
          <w:spacing w:val="-2"/>
          <w:sz w:val="28"/>
          <w:szCs w:val="28"/>
          <w:lang w:val="en-US"/>
        </w:rPr>
        <w:t xml:space="preserve">- </w:t>
      </w:r>
      <w:r w:rsidRPr="002A2D93">
        <w:rPr>
          <w:rFonts w:ascii="Times New Roman" w:hAnsi="Times New Roman" w:cs="Times New Roman"/>
          <w:color w:val="000000" w:themeColor="text1"/>
          <w:spacing w:val="-2"/>
          <w:sz w:val="28"/>
          <w:szCs w:val="28"/>
        </w:rPr>
        <w:t>Số xã đạt bộ tiêu chí quốc gia về y tế xã tăng thêm</w:t>
      </w:r>
      <w:r w:rsidRPr="002A2D93">
        <w:rPr>
          <w:rFonts w:ascii="Times New Roman" w:hAnsi="Times New Roman" w:cs="Times New Roman"/>
          <w:color w:val="000000" w:themeColor="text1"/>
          <w:spacing w:val="-2"/>
          <w:sz w:val="28"/>
          <w:szCs w:val="28"/>
          <w:lang w:val="en-US"/>
        </w:rPr>
        <w:t xml:space="preserve"> đạt 0 xã, kế hoạch 2 xã.</w:t>
      </w:r>
    </w:p>
    <w:p w14:paraId="4FED59AD" w14:textId="77777777" w:rsidR="002A2D93" w:rsidRDefault="00E93DB8" w:rsidP="00E20BBD">
      <w:pPr>
        <w:tabs>
          <w:tab w:val="left" w:pos="1725"/>
        </w:tabs>
        <w:spacing w:before="120" w:after="120"/>
        <w:ind w:firstLine="720"/>
        <w:jc w:val="both"/>
        <w:rPr>
          <w:rFonts w:ascii="Times New Roman" w:hAnsi="Times New Roman" w:cs="Times New Roman"/>
          <w:color w:val="000000" w:themeColor="text1"/>
          <w:spacing w:val="-2"/>
          <w:sz w:val="28"/>
          <w:szCs w:val="28"/>
          <w:lang w:val="en-US"/>
        </w:rPr>
      </w:pPr>
      <w:r w:rsidRPr="002A2D93">
        <w:rPr>
          <w:rFonts w:ascii="Times New Roman" w:hAnsi="Times New Roman" w:cs="Times New Roman"/>
          <w:color w:val="000000" w:themeColor="text1"/>
          <w:spacing w:val="-2"/>
          <w:sz w:val="28"/>
          <w:szCs w:val="28"/>
          <w:lang w:val="en-US"/>
        </w:rPr>
        <w:t xml:space="preserve">- </w:t>
      </w:r>
      <w:r w:rsidRPr="002A2D93">
        <w:rPr>
          <w:rFonts w:ascii="Times New Roman" w:hAnsi="Times New Roman" w:cs="Times New Roman"/>
          <w:color w:val="000000" w:themeColor="text1"/>
          <w:spacing w:val="-2"/>
          <w:sz w:val="28"/>
          <w:szCs w:val="28"/>
        </w:rPr>
        <w:t>Tỷ lệ dịch vụ công trực tuyến toàn tỉnh theo mức độ 4</w:t>
      </w:r>
      <w:r w:rsidRPr="002A2D93">
        <w:rPr>
          <w:rFonts w:ascii="Times New Roman" w:hAnsi="Times New Roman" w:cs="Times New Roman"/>
          <w:color w:val="000000" w:themeColor="text1"/>
          <w:spacing w:val="-2"/>
          <w:sz w:val="28"/>
          <w:szCs w:val="28"/>
          <w:lang w:val="en-US"/>
        </w:rPr>
        <w:t xml:space="preserve"> đạt 73%, kế hoạch ≥82%.</w:t>
      </w:r>
    </w:p>
    <w:p w14:paraId="51C8842A" w14:textId="4E0E6E14" w:rsidR="0041220D" w:rsidRPr="002A2D93" w:rsidRDefault="002A2D93" w:rsidP="00E20BBD">
      <w:pPr>
        <w:tabs>
          <w:tab w:val="left" w:pos="1725"/>
        </w:tabs>
        <w:spacing w:before="120" w:after="120"/>
        <w:ind w:firstLine="720"/>
        <w:jc w:val="both"/>
        <w:rPr>
          <w:rFonts w:ascii="Times New Roman" w:hAnsi="Times New Roman" w:cs="Times New Roman"/>
          <w:color w:val="000000" w:themeColor="text1"/>
          <w:spacing w:val="-2"/>
          <w:sz w:val="28"/>
          <w:szCs w:val="28"/>
          <w:lang w:val="en-US"/>
        </w:rPr>
      </w:pPr>
      <w:r w:rsidRPr="002A2D93">
        <w:rPr>
          <w:rFonts w:ascii="Times New Roman" w:hAnsi="Times New Roman" w:cs="Times New Roman"/>
          <w:b/>
          <w:bCs/>
          <w:color w:val="000000" w:themeColor="text1"/>
          <w:spacing w:val="-2"/>
          <w:sz w:val="28"/>
          <w:szCs w:val="28"/>
          <w:lang w:val="en-US"/>
        </w:rPr>
        <w:t xml:space="preserve">II. </w:t>
      </w:r>
      <w:r w:rsidR="0041220D" w:rsidRPr="002A2D93">
        <w:rPr>
          <w:rFonts w:ascii="Times New Roman" w:hAnsi="Times New Roman" w:cs="Times New Roman"/>
          <w:b/>
          <w:bCs/>
          <w:color w:val="000000" w:themeColor="text1"/>
          <w:sz w:val="28"/>
          <w:szCs w:val="28"/>
          <w:lang w:val="en-US"/>
        </w:rPr>
        <w:t>KẾ HOẠCH</w:t>
      </w:r>
      <w:r w:rsidR="0041220D" w:rsidRPr="002A2D93">
        <w:rPr>
          <w:rFonts w:ascii="Times New Roman" w:hAnsi="Times New Roman" w:cs="Times New Roman"/>
          <w:b/>
          <w:color w:val="000000" w:themeColor="text1"/>
          <w:sz w:val="28"/>
          <w:szCs w:val="28"/>
          <w:lang w:val="en-US"/>
        </w:rPr>
        <w:t xml:space="preserve"> PHÁT TRIỂN KINH TẾ XÃ HỘI NĂM 2023</w:t>
      </w:r>
    </w:p>
    <w:p w14:paraId="40965C38" w14:textId="77777777" w:rsidR="002A2D93" w:rsidRPr="002A2D93" w:rsidRDefault="002A2D93" w:rsidP="00E20BBD">
      <w:pPr>
        <w:pStyle w:val="NoSpacing"/>
        <w:widowControl w:val="0"/>
        <w:spacing w:before="120" w:after="120"/>
        <w:rPr>
          <w:bCs/>
          <w:color w:val="000000" w:themeColor="text1"/>
          <w:szCs w:val="28"/>
        </w:rPr>
      </w:pPr>
      <w:r w:rsidRPr="002A2D93">
        <w:rPr>
          <w:b/>
          <w:color w:val="000000" w:themeColor="text1"/>
          <w:szCs w:val="28"/>
        </w:rPr>
        <w:t xml:space="preserve">1. Mục tiêu tổng quát: </w:t>
      </w:r>
      <w:r w:rsidRPr="002A2D93">
        <w:rPr>
          <w:bCs/>
          <w:color w:val="000000" w:themeColor="text1"/>
          <w:szCs w:val="28"/>
        </w:rPr>
        <w:t>Bám sát mục tiêu của kế hoạch phát triển kinh tế xã hội 5 năm 2021-2025 “</w:t>
      </w:r>
      <w:r w:rsidRPr="002A2D93">
        <w:rPr>
          <w:bCs/>
          <w:i/>
          <w:color w:val="000000" w:themeColor="text1"/>
          <w:szCs w:val="28"/>
        </w:rPr>
        <w:t xml:space="preserve">Khai thác tốt các tiềm năng, thế mạnh, huy động có hiệu quả mọi nguồn lực nhằm phát triển kinh tế nhanh, bền vững. Tập trung phát triển, nâng cao giá trị kinh tế trong sản xuất nông - lâm nghiệp, từng bước phát triển nông nghiệp công nghệ cao, sản xuất hàng hoá. Phát triển mạnh công nghiệp chế biến, </w:t>
      </w:r>
      <w:r w:rsidRPr="002A2D93">
        <w:rPr>
          <w:bCs/>
          <w:i/>
          <w:color w:val="000000" w:themeColor="text1"/>
          <w:szCs w:val="28"/>
        </w:rPr>
        <w:lastRenderedPageBreak/>
        <w:t>nhất là chế biến sau thu hoạch. Xây dựng kết cấu hạ tầng, đặc biệt là hạ tầng giao thông để phát triển du lịch và dịch vụ. Nâng cao đời sống vật chất, tinh thần của Nhân dân, nhất là khu vực nông thôn, chú trọng giảm nghèo nhanh và bền vững. Kết hợp chặt chẽ giữa phát triển kinh tế - xã hội với tăng cường củng cố quốc phòng - an ninh, giữ vững an ninh chính trị, trật tự an toàn xã hội</w:t>
      </w:r>
      <w:r w:rsidRPr="002A2D93">
        <w:rPr>
          <w:bCs/>
          <w:color w:val="000000" w:themeColor="text1"/>
          <w:szCs w:val="28"/>
        </w:rPr>
        <w:t>”.</w:t>
      </w:r>
    </w:p>
    <w:p w14:paraId="6530E4C2" w14:textId="4CD707F0" w:rsidR="0041220D" w:rsidRPr="002A2D93" w:rsidRDefault="002A2D93" w:rsidP="00E20BBD">
      <w:pPr>
        <w:pStyle w:val="NoSpacing"/>
        <w:widowControl w:val="0"/>
        <w:spacing w:before="120" w:after="120"/>
        <w:rPr>
          <w:b/>
          <w:color w:val="000000" w:themeColor="text1"/>
          <w:szCs w:val="28"/>
          <w:lang w:val="es-ES"/>
        </w:rPr>
      </w:pPr>
      <w:r>
        <w:rPr>
          <w:b/>
          <w:color w:val="000000" w:themeColor="text1"/>
          <w:szCs w:val="28"/>
          <w:lang w:val="es-ES"/>
        </w:rPr>
        <w:t>2</w:t>
      </w:r>
      <w:r w:rsidR="0041220D" w:rsidRPr="002A2D93">
        <w:rPr>
          <w:b/>
          <w:color w:val="000000" w:themeColor="text1"/>
          <w:szCs w:val="28"/>
          <w:lang w:val="es-ES"/>
        </w:rPr>
        <w:t>. Mục tiêu chủ yếu</w:t>
      </w:r>
    </w:p>
    <w:p w14:paraId="64A59EEF" w14:textId="0BDD270B" w:rsidR="00B83445" w:rsidRPr="002A2D93" w:rsidRDefault="002A2D93" w:rsidP="00E20BBD">
      <w:pPr>
        <w:pStyle w:val="NoSpacing"/>
        <w:widowControl w:val="0"/>
        <w:spacing w:before="120" w:after="120"/>
        <w:rPr>
          <w:color w:val="000000" w:themeColor="text1"/>
          <w:szCs w:val="28"/>
          <w:lang w:val="es-ES"/>
        </w:rPr>
      </w:pPr>
      <w:bookmarkStart w:id="0" w:name="_Hlk119398620"/>
      <w:r>
        <w:rPr>
          <w:color w:val="000000" w:themeColor="text1"/>
          <w:szCs w:val="28"/>
          <w:lang w:val="es-ES"/>
        </w:rPr>
        <w:t>2</w:t>
      </w:r>
      <w:r w:rsidR="00B83445" w:rsidRPr="002A2D93">
        <w:rPr>
          <w:color w:val="000000" w:themeColor="text1"/>
          <w:szCs w:val="28"/>
          <w:lang w:val="es-ES"/>
        </w:rPr>
        <w:t xml:space="preserve">.1. Tốc độ tăng trưởng GRDP: 7 %/năm, trong đó: Nông lâm nghiệp, thủy sản tăng 3,8%; Công nghiệp – xây dựng tăng 9,8% </w:t>
      </w:r>
      <w:r w:rsidR="00B83445" w:rsidRPr="002A2D93">
        <w:rPr>
          <w:i/>
          <w:iCs/>
          <w:color w:val="000000" w:themeColor="text1"/>
          <w:szCs w:val="28"/>
          <w:lang w:val="es-ES"/>
        </w:rPr>
        <w:t>(công nghiệp tăng 13%, xây dựng tăng 8%)</w:t>
      </w:r>
      <w:r w:rsidR="00B83445" w:rsidRPr="002A2D93">
        <w:rPr>
          <w:color w:val="000000" w:themeColor="text1"/>
          <w:szCs w:val="28"/>
          <w:lang w:val="es-ES"/>
        </w:rPr>
        <w:t>; Dịch vụ tăng 8%.</w:t>
      </w:r>
    </w:p>
    <w:p w14:paraId="40CF1CBA" w14:textId="3EAC76A2"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.2. GRDP bình quân đầu người: 50 triệu đồng/người.</w:t>
      </w:r>
    </w:p>
    <w:p w14:paraId="648DE69B" w14:textId="09C00272"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.3. Thu ngân sách nhà nước trên địa bàn đạt: 9</w:t>
      </w:r>
      <w:r w:rsidR="007153DA" w:rsidRPr="002A2D93">
        <w:rPr>
          <w:color w:val="000000" w:themeColor="text1"/>
          <w:szCs w:val="28"/>
          <w:lang w:val="es-ES"/>
        </w:rPr>
        <w:t xml:space="preserve">55 </w:t>
      </w:r>
      <w:r w:rsidR="00B83445" w:rsidRPr="002A2D93">
        <w:rPr>
          <w:color w:val="000000" w:themeColor="text1"/>
          <w:szCs w:val="28"/>
          <w:lang w:val="es-ES"/>
        </w:rPr>
        <w:t>tỷ đồng.</w:t>
      </w:r>
    </w:p>
    <w:p w14:paraId="32D4BCC0" w14:textId="498A23E0"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.4. Trồng rừng: 3.900 ha.</w:t>
      </w:r>
    </w:p>
    <w:p w14:paraId="2659CF91" w14:textId="381D0741"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.5. Phát triển mới sản phẩm OCOP đạt 3 sao trở lên: 20 sản phẩm.</w:t>
      </w:r>
    </w:p>
    <w:p w14:paraId="5E7CC1E5" w14:textId="7F54349B"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.6. Số xã đạt chuẩn nông thôn mới tăng thêm: 11 xã.</w:t>
      </w:r>
    </w:p>
    <w:p w14:paraId="73274E52" w14:textId="48A28B1C"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.7. Số hợp tác xã thành lập mới: 35 HTX.</w:t>
      </w:r>
    </w:p>
    <w:p w14:paraId="45F4A1B7" w14:textId="374D0C5B" w:rsidR="00B83445" w:rsidRPr="002A2D93" w:rsidRDefault="002A2D93" w:rsidP="00E20BBD">
      <w:pPr>
        <w:pStyle w:val="NoSpacing"/>
        <w:widowControl w:val="0"/>
        <w:spacing w:before="120" w:after="120"/>
        <w:rPr>
          <w:color w:val="000000" w:themeColor="text1"/>
          <w:szCs w:val="28"/>
        </w:rPr>
      </w:pPr>
      <w:r>
        <w:rPr>
          <w:color w:val="000000" w:themeColor="text1"/>
          <w:szCs w:val="28"/>
          <w:lang w:val="es-ES"/>
        </w:rPr>
        <w:t>2</w:t>
      </w:r>
      <w:r w:rsidR="00B83445" w:rsidRPr="002A2D93">
        <w:rPr>
          <w:color w:val="000000" w:themeColor="text1"/>
          <w:szCs w:val="28"/>
          <w:lang w:val="es-ES"/>
        </w:rPr>
        <w:t xml:space="preserve">.8. </w:t>
      </w:r>
      <w:r w:rsidR="00B83445" w:rsidRPr="002A2D93">
        <w:rPr>
          <w:color w:val="000000" w:themeColor="text1"/>
          <w:szCs w:val="28"/>
          <w:lang w:val="vi-VN"/>
        </w:rPr>
        <w:t>Tỷ lệ dân cư nông thôn được sử dụng nước sinh hoạt hợp vệ sinh</w:t>
      </w:r>
      <w:r w:rsidR="00B83445" w:rsidRPr="002A2D93">
        <w:rPr>
          <w:color w:val="000000" w:themeColor="text1"/>
          <w:szCs w:val="28"/>
        </w:rPr>
        <w:t>: 98,5%.</w:t>
      </w:r>
    </w:p>
    <w:p w14:paraId="54ECC21F" w14:textId="20F2FF5D" w:rsidR="00B83445" w:rsidRPr="002A2D93" w:rsidRDefault="002A2D93" w:rsidP="00E20BBD">
      <w:pPr>
        <w:pStyle w:val="NoSpacing"/>
        <w:widowControl w:val="0"/>
        <w:spacing w:before="120" w:after="120"/>
        <w:rPr>
          <w:color w:val="000000" w:themeColor="text1"/>
          <w:szCs w:val="28"/>
        </w:rPr>
      </w:pPr>
      <w:r>
        <w:rPr>
          <w:color w:val="000000" w:themeColor="text1"/>
          <w:szCs w:val="28"/>
          <w:lang w:val="es-ES"/>
        </w:rPr>
        <w:t>2</w:t>
      </w:r>
      <w:r w:rsidR="00B83445" w:rsidRPr="002A2D93">
        <w:rPr>
          <w:color w:val="000000" w:themeColor="text1"/>
          <w:szCs w:val="28"/>
          <w:lang w:val="es-ES"/>
        </w:rPr>
        <w:t xml:space="preserve">.9. </w:t>
      </w:r>
      <w:r w:rsidR="00B83445" w:rsidRPr="002A2D93">
        <w:rPr>
          <w:color w:val="000000" w:themeColor="text1"/>
          <w:szCs w:val="28"/>
          <w:lang w:val="vi-VN"/>
        </w:rPr>
        <w:t>Tỷ lệ hộ dân được sử dụng điện lưới quốc gia</w:t>
      </w:r>
      <w:r w:rsidR="00B83445" w:rsidRPr="002A2D93">
        <w:rPr>
          <w:color w:val="000000" w:themeColor="text1"/>
          <w:szCs w:val="28"/>
        </w:rPr>
        <w:t>: 98%.</w:t>
      </w:r>
    </w:p>
    <w:p w14:paraId="19DFF488" w14:textId="6E1D28D8"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.10. Số lao động được giải quyết việc làm mới: 6.400 người.</w:t>
      </w:r>
    </w:p>
    <w:p w14:paraId="3FB4D402" w14:textId="0A21C4E3"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.11. Tỷ lệ giảm nghèo: 2 – 2,5%.</w:t>
      </w:r>
    </w:p>
    <w:p w14:paraId="173618F6" w14:textId="098742D8"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.12. Tỷ lệ giảm nghèo ở các huyện nghèo: 4-5%.</w:t>
      </w:r>
    </w:p>
    <w:p w14:paraId="11684CBE" w14:textId="4316B127"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.13. Số xã đạt bộ tiêu chí quốc gia về y tế xã tăng thêm: 2 xã.</w:t>
      </w:r>
    </w:p>
    <w:p w14:paraId="6954D16A" w14:textId="31325EE3" w:rsidR="00B83445" w:rsidRPr="002A2D93" w:rsidRDefault="002A2D93" w:rsidP="00E20BBD">
      <w:pPr>
        <w:pStyle w:val="NoSpacing"/>
        <w:widowControl w:val="0"/>
        <w:spacing w:before="120" w:after="120"/>
        <w:rPr>
          <w:color w:val="000000" w:themeColor="text1"/>
          <w:szCs w:val="28"/>
        </w:rPr>
      </w:pPr>
      <w:r>
        <w:rPr>
          <w:color w:val="000000" w:themeColor="text1"/>
          <w:szCs w:val="28"/>
          <w:lang w:val="es-ES"/>
        </w:rPr>
        <w:t>2</w:t>
      </w:r>
      <w:r w:rsidR="00B83445" w:rsidRPr="002A2D93">
        <w:rPr>
          <w:color w:val="000000" w:themeColor="text1"/>
          <w:szCs w:val="28"/>
          <w:lang w:val="es-ES"/>
        </w:rPr>
        <w:t xml:space="preserve">.14. </w:t>
      </w:r>
      <w:r w:rsidR="00B83445" w:rsidRPr="002A2D93">
        <w:rPr>
          <w:color w:val="000000" w:themeColor="text1"/>
          <w:szCs w:val="28"/>
          <w:lang w:val="vi-VN"/>
        </w:rPr>
        <w:t>Tỷ lệ trẻ em dưới 5 tuổi bị suy dinh dưỡng (cân nặng theo tuổi)</w:t>
      </w:r>
      <w:r w:rsidR="00B83445" w:rsidRPr="002A2D93">
        <w:rPr>
          <w:color w:val="000000" w:themeColor="text1"/>
          <w:szCs w:val="28"/>
        </w:rPr>
        <w:t xml:space="preserve">: </w:t>
      </w:r>
      <w:r w:rsidR="00B83445" w:rsidRPr="002A2D93">
        <w:rPr>
          <w:color w:val="000000" w:themeColor="text1"/>
          <w:szCs w:val="28"/>
          <w:lang w:val="vi-VN"/>
        </w:rPr>
        <w:t>&lt;16,3</w:t>
      </w:r>
      <w:r w:rsidR="00B83445" w:rsidRPr="002A2D93">
        <w:rPr>
          <w:color w:val="000000" w:themeColor="text1"/>
          <w:szCs w:val="28"/>
        </w:rPr>
        <w:t>%.</w:t>
      </w:r>
    </w:p>
    <w:p w14:paraId="75F2B8C7" w14:textId="5F085868" w:rsidR="00B83445" w:rsidRPr="002A2D93" w:rsidRDefault="002A2D93" w:rsidP="00E20BBD">
      <w:pPr>
        <w:pStyle w:val="NoSpacing"/>
        <w:widowControl w:val="0"/>
        <w:spacing w:before="120" w:after="120"/>
        <w:rPr>
          <w:color w:val="000000" w:themeColor="text1"/>
          <w:szCs w:val="28"/>
        </w:rPr>
      </w:pPr>
      <w:r>
        <w:rPr>
          <w:color w:val="000000" w:themeColor="text1"/>
          <w:szCs w:val="28"/>
          <w:lang w:val="es-ES"/>
        </w:rPr>
        <w:t>2</w:t>
      </w:r>
      <w:r w:rsidR="00B83445" w:rsidRPr="002A2D93">
        <w:rPr>
          <w:color w:val="000000" w:themeColor="text1"/>
          <w:szCs w:val="28"/>
          <w:lang w:val="es-ES"/>
        </w:rPr>
        <w:t xml:space="preserve">.15. </w:t>
      </w:r>
      <w:r w:rsidR="00B83445" w:rsidRPr="002A2D93">
        <w:rPr>
          <w:color w:val="000000" w:themeColor="text1"/>
          <w:szCs w:val="28"/>
          <w:lang w:val="vi-VN"/>
        </w:rPr>
        <w:t>Tỷ lệ người dân tham gia bảo hiểm y tế</w:t>
      </w:r>
      <w:r w:rsidR="00B83445" w:rsidRPr="002A2D93">
        <w:rPr>
          <w:color w:val="000000" w:themeColor="text1"/>
          <w:szCs w:val="28"/>
        </w:rPr>
        <w:t>: 97%.</w:t>
      </w:r>
    </w:p>
    <w:p w14:paraId="7BA7B25C" w14:textId="1EB3EB31"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.16. Số trường đạt chuẩn quốc gia tăng thêm: 15 trường.</w:t>
      </w:r>
    </w:p>
    <w:p w14:paraId="6B726E3A" w14:textId="300EB41B"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.17. Tỷ lệ tốt nghiệp THPT: 90% trở lên.</w:t>
      </w:r>
    </w:p>
    <w:p w14:paraId="1FFB9C2F" w14:textId="5015EC42"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.18. Chỉ số cải cách hành chính cấp tỉnh: Tăng 01 bậc trở lên.</w:t>
      </w:r>
    </w:p>
    <w:p w14:paraId="12A38D52" w14:textId="7859484D"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.19. Chỉ số năng lực cạnh tranh cấp tỉnh: Tăng 01 bậc trở lên.</w:t>
      </w:r>
    </w:p>
    <w:p w14:paraId="277138E4" w14:textId="34965E4F"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.20. Chỉ số chuyển đổi số cấp tỉnh: Tăng từ 02 bậc trở lên; Tỷ lệ dịch vụ công trực tuyến toàn trình: Từ 70% trở lên.</w:t>
      </w:r>
    </w:p>
    <w:p w14:paraId="3DA03BD9" w14:textId="085C8F99"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.21. Tỷ lệ tuyển quân, động viên, bồi dưỡng kiến thức: 100%.</w:t>
      </w:r>
    </w:p>
    <w:p w14:paraId="4724D670" w14:textId="5A229E3B" w:rsidR="00B83445" w:rsidRPr="002A2D93" w:rsidRDefault="002A2D93" w:rsidP="00E20BBD">
      <w:pPr>
        <w:pStyle w:val="NoSpacing"/>
        <w:widowControl w:val="0"/>
        <w:spacing w:before="120" w:after="120"/>
        <w:rPr>
          <w:color w:val="000000" w:themeColor="text1"/>
          <w:szCs w:val="28"/>
        </w:rPr>
      </w:pPr>
      <w:r>
        <w:rPr>
          <w:color w:val="000000" w:themeColor="text1"/>
          <w:szCs w:val="28"/>
          <w:lang w:val="es-ES"/>
        </w:rPr>
        <w:t>2</w:t>
      </w:r>
      <w:r w:rsidR="00B83445" w:rsidRPr="002A2D93">
        <w:rPr>
          <w:color w:val="000000" w:themeColor="text1"/>
          <w:szCs w:val="28"/>
          <w:lang w:val="es-ES"/>
        </w:rPr>
        <w:t>.22.</w:t>
      </w:r>
      <w:r w:rsidR="00B83445" w:rsidRPr="002A2D93">
        <w:rPr>
          <w:color w:val="000000" w:themeColor="text1"/>
          <w:szCs w:val="28"/>
        </w:rPr>
        <w:t xml:space="preserve"> </w:t>
      </w:r>
      <w:r w:rsidR="00B83445" w:rsidRPr="002A2D93">
        <w:rPr>
          <w:color w:val="000000" w:themeColor="text1"/>
          <w:szCs w:val="28"/>
          <w:lang w:val="vi-VN"/>
        </w:rPr>
        <w:t>Tỷ lệ tiếp nhận, xử lý tin báo, tố giác tội phạm</w:t>
      </w:r>
      <w:r w:rsidR="00B83445" w:rsidRPr="002A2D93">
        <w:rPr>
          <w:color w:val="000000" w:themeColor="text1"/>
          <w:szCs w:val="28"/>
        </w:rPr>
        <w:t>: 100%.</w:t>
      </w:r>
    </w:p>
    <w:p w14:paraId="6B436206" w14:textId="5FED4BC8"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.23. Tỷ lệ điều tra, khám phá án: Từ 80% trở lên.</w:t>
      </w:r>
    </w:p>
    <w:p w14:paraId="13146A22" w14:textId="4DC22D34" w:rsidR="00B83445" w:rsidRPr="002A2D93" w:rsidRDefault="002A2D93" w:rsidP="00E20BBD">
      <w:pPr>
        <w:pStyle w:val="NoSpacing"/>
        <w:widowControl w:val="0"/>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.24. Giảm số vụ phạm tội về trật tự xã hội: ≥ 5%.</w:t>
      </w:r>
    </w:p>
    <w:p w14:paraId="37289A09" w14:textId="7C10D33A" w:rsidR="00B83445" w:rsidRPr="002A2D93" w:rsidRDefault="002A2D93" w:rsidP="00E20BBD">
      <w:pPr>
        <w:pStyle w:val="NoSpacing"/>
        <w:widowControl w:val="0"/>
        <w:tabs>
          <w:tab w:val="left" w:pos="1770"/>
        </w:tabs>
        <w:spacing w:before="120" w:after="120"/>
        <w:rPr>
          <w:color w:val="000000" w:themeColor="text1"/>
          <w:szCs w:val="28"/>
          <w:lang w:val="es-ES"/>
        </w:rPr>
      </w:pPr>
      <w:r>
        <w:rPr>
          <w:color w:val="000000" w:themeColor="text1"/>
          <w:szCs w:val="28"/>
          <w:lang w:val="es-ES"/>
        </w:rPr>
        <w:t>2</w:t>
      </w:r>
      <w:r w:rsidR="00B83445" w:rsidRPr="002A2D93">
        <w:rPr>
          <w:color w:val="000000" w:themeColor="text1"/>
          <w:szCs w:val="28"/>
          <w:lang w:val="es-ES"/>
        </w:rPr>
        <w:t>.2</w:t>
      </w:r>
      <w:r w:rsidRPr="002A2D93">
        <w:rPr>
          <w:color w:val="000000" w:themeColor="text1"/>
          <w:szCs w:val="28"/>
          <w:lang w:val="es-ES"/>
        </w:rPr>
        <w:t>5</w:t>
      </w:r>
      <w:r w:rsidR="00B83445" w:rsidRPr="002A2D93">
        <w:rPr>
          <w:color w:val="000000" w:themeColor="text1"/>
          <w:szCs w:val="28"/>
          <w:lang w:val="es-ES"/>
        </w:rPr>
        <w:t>. Tai nạn giao thông được kiềm chế và giảm so với năm 2022.</w:t>
      </w:r>
    </w:p>
    <w:bookmarkEnd w:id="0"/>
    <w:p w14:paraId="59F87EBD" w14:textId="77777777" w:rsidR="00E20BBD" w:rsidRDefault="002A2D93" w:rsidP="00E20BBD">
      <w:pPr>
        <w:pStyle w:val="NoSpacing"/>
        <w:widowControl w:val="0"/>
        <w:spacing w:before="120" w:after="120"/>
        <w:rPr>
          <w:b/>
          <w:color w:val="000000" w:themeColor="text1"/>
          <w:szCs w:val="28"/>
          <w:lang w:val="es-ES"/>
        </w:rPr>
      </w:pPr>
      <w:r>
        <w:rPr>
          <w:b/>
          <w:color w:val="000000" w:themeColor="text1"/>
          <w:szCs w:val="28"/>
          <w:lang w:val="es-ES"/>
        </w:rPr>
        <w:t>3</w:t>
      </w:r>
      <w:r w:rsidR="0041220D" w:rsidRPr="001211FB">
        <w:rPr>
          <w:b/>
          <w:color w:val="000000" w:themeColor="text1"/>
          <w:szCs w:val="28"/>
          <w:lang w:val="es-ES"/>
        </w:rPr>
        <w:t xml:space="preserve">. </w:t>
      </w:r>
      <w:r w:rsidR="009C650E" w:rsidRPr="001211FB">
        <w:rPr>
          <w:b/>
          <w:color w:val="000000" w:themeColor="text1"/>
          <w:szCs w:val="28"/>
          <w:lang w:val="es-ES"/>
        </w:rPr>
        <w:t>Nhiệm vụ, giải pháp</w:t>
      </w:r>
      <w:r w:rsidR="00B30752" w:rsidRPr="001211FB">
        <w:rPr>
          <w:b/>
          <w:color w:val="000000" w:themeColor="text1"/>
          <w:szCs w:val="28"/>
          <w:lang w:val="es-ES"/>
        </w:rPr>
        <w:t xml:space="preserve"> chủ yếu</w:t>
      </w:r>
      <w:r>
        <w:rPr>
          <w:b/>
          <w:color w:val="000000" w:themeColor="text1"/>
          <w:szCs w:val="28"/>
          <w:lang w:val="es-ES"/>
        </w:rPr>
        <w:t xml:space="preserve">: </w:t>
      </w:r>
    </w:p>
    <w:p w14:paraId="52B95B1C" w14:textId="77777777" w:rsidR="00E20BBD" w:rsidRPr="00E20BBD" w:rsidRDefault="00E20BBD" w:rsidP="00E20BBD">
      <w:pPr>
        <w:pStyle w:val="NoSpacing"/>
        <w:widowControl w:val="0"/>
        <w:spacing w:before="120" w:after="120"/>
        <w:rPr>
          <w:bCs/>
          <w:color w:val="000000" w:themeColor="text1"/>
          <w:szCs w:val="28"/>
          <w:lang w:val="es-ES"/>
        </w:rPr>
      </w:pPr>
      <w:r w:rsidRPr="00E20BBD">
        <w:rPr>
          <w:bCs/>
          <w:color w:val="000000" w:themeColor="text1"/>
          <w:szCs w:val="28"/>
          <w:lang w:val="es-ES"/>
        </w:rPr>
        <w:lastRenderedPageBreak/>
        <w:t>Tập trung thực hiện 04 chương trình trọng tâm của Đại hội đại biểu Đảng bộ tỉnh lần thứ XII theo các Nghị quyết của Tỉnh ủy; hoàn thiện và trình Thủ tướng Chính phủ phê duyệt Quy hoạch tỉnh Bắc Kạn thời kỳ 2021-2030, tầm nhìn đến năm 2050; vừa thực hiện linh hoạt, hiệu quả các biện pháp phòng chống dịch Covid-19 vừa phục hồi phát triển kinh tế - xã hội. Triển khai thực hiện Chương trình phục hồi và phát triển kinh tế trên địa bàn tỉnh.</w:t>
      </w:r>
    </w:p>
    <w:p w14:paraId="27D76AC9" w14:textId="54B6C90B" w:rsidR="00B46F28" w:rsidRDefault="00E20BBD" w:rsidP="00E20BBD">
      <w:pPr>
        <w:pStyle w:val="NoSpacing"/>
        <w:widowControl w:val="0"/>
        <w:spacing w:before="120" w:after="120"/>
        <w:rPr>
          <w:bCs/>
          <w:color w:val="000000" w:themeColor="text1"/>
          <w:szCs w:val="28"/>
          <w:lang w:val="vi-VN"/>
        </w:rPr>
      </w:pPr>
      <w:r w:rsidRPr="00E20BBD">
        <w:rPr>
          <w:bCs/>
          <w:color w:val="000000" w:themeColor="text1"/>
          <w:szCs w:val="28"/>
          <w:lang w:val="es-ES"/>
        </w:rPr>
        <w:t xml:space="preserve">UBND tỉnh đã xây dựng 07 nhóm giải pháp theo từng lĩnh vực cụ thể để tập trung lãnh đạo, chỉ đạo, nỗ lực hoàn thành các mục tiêu, nhiệm vụ đã đề ra (Cụ thể đã nêu tại Báo cáo số </w:t>
      </w:r>
      <w:r>
        <w:rPr>
          <w:bCs/>
          <w:color w:val="000000" w:themeColor="text1"/>
          <w:szCs w:val="28"/>
          <w:lang w:val="es-ES"/>
        </w:rPr>
        <w:t>730</w:t>
      </w:r>
      <w:r w:rsidRPr="00E20BBD">
        <w:rPr>
          <w:bCs/>
          <w:color w:val="000000" w:themeColor="text1"/>
          <w:szCs w:val="28"/>
          <w:lang w:val="es-ES"/>
        </w:rPr>
        <w:t>/BC-UBND ngày 1</w:t>
      </w:r>
      <w:r>
        <w:rPr>
          <w:bCs/>
          <w:color w:val="000000" w:themeColor="text1"/>
          <w:szCs w:val="28"/>
          <w:lang w:val="es-ES"/>
        </w:rPr>
        <w:t>8</w:t>
      </w:r>
      <w:r w:rsidRPr="00E20BBD">
        <w:rPr>
          <w:bCs/>
          <w:color w:val="000000" w:themeColor="text1"/>
          <w:szCs w:val="28"/>
          <w:lang w:val="es-ES"/>
        </w:rPr>
        <w:t>/11/202</w:t>
      </w:r>
      <w:r>
        <w:rPr>
          <w:bCs/>
          <w:color w:val="000000" w:themeColor="text1"/>
          <w:szCs w:val="28"/>
          <w:lang w:val="es-ES"/>
        </w:rPr>
        <w:t>2</w:t>
      </w:r>
      <w:r w:rsidRPr="00E20BBD">
        <w:rPr>
          <w:bCs/>
          <w:color w:val="000000" w:themeColor="text1"/>
          <w:szCs w:val="28"/>
          <w:lang w:val="es-ES"/>
        </w:rPr>
        <w:t xml:space="preserve"> của Ủy ban nhân dân tỉnh)./.</w:t>
      </w:r>
    </w:p>
    <w:p w14:paraId="2FB5FFF9" w14:textId="77777777" w:rsidR="00E62576" w:rsidRDefault="00E62576" w:rsidP="00E20BBD">
      <w:pPr>
        <w:pStyle w:val="x-scope"/>
        <w:widowControl w:val="0"/>
        <w:rPr>
          <w:sz w:val="26"/>
          <w:szCs w:val="26"/>
        </w:rPr>
      </w:pPr>
    </w:p>
    <w:p w14:paraId="7429CD38" w14:textId="77777777" w:rsidR="00E62576" w:rsidRDefault="00E62576" w:rsidP="00E20BBD">
      <w:pPr>
        <w:pStyle w:val="x-scope"/>
        <w:widowControl w:val="0"/>
        <w:rPr>
          <w:sz w:val="26"/>
          <w:szCs w:val="26"/>
        </w:rPr>
      </w:pPr>
    </w:p>
    <w:p w14:paraId="02B2CE6A" w14:textId="77777777" w:rsidR="00E62576" w:rsidRDefault="00E62576" w:rsidP="00E20BBD">
      <w:pPr>
        <w:pStyle w:val="x-scope"/>
        <w:widowControl w:val="0"/>
        <w:rPr>
          <w:sz w:val="26"/>
          <w:szCs w:val="26"/>
        </w:rPr>
      </w:pPr>
    </w:p>
    <w:p w14:paraId="20A56FBB" w14:textId="77777777" w:rsidR="00E62576" w:rsidRDefault="00E62576" w:rsidP="00E20BBD">
      <w:pPr>
        <w:pStyle w:val="x-scope"/>
        <w:widowControl w:val="0"/>
        <w:rPr>
          <w:sz w:val="26"/>
          <w:szCs w:val="26"/>
        </w:rPr>
      </w:pPr>
    </w:p>
    <w:p w14:paraId="05BC2DC2" w14:textId="77777777" w:rsidR="00E62576" w:rsidRDefault="00E62576" w:rsidP="00E20BBD">
      <w:pPr>
        <w:pStyle w:val="x-scope"/>
        <w:widowControl w:val="0"/>
        <w:rPr>
          <w:sz w:val="26"/>
          <w:szCs w:val="26"/>
        </w:rPr>
      </w:pPr>
    </w:p>
    <w:p w14:paraId="1F342746" w14:textId="77777777" w:rsidR="00E62576" w:rsidRDefault="00E62576" w:rsidP="00E20BBD">
      <w:pPr>
        <w:pStyle w:val="x-scope"/>
        <w:widowControl w:val="0"/>
        <w:rPr>
          <w:sz w:val="26"/>
          <w:szCs w:val="26"/>
        </w:rPr>
      </w:pPr>
    </w:p>
    <w:p w14:paraId="2ED359F5" w14:textId="77777777" w:rsidR="00E62576" w:rsidRDefault="00E62576" w:rsidP="00E20BBD">
      <w:pPr>
        <w:pStyle w:val="x-scope"/>
        <w:widowControl w:val="0"/>
        <w:rPr>
          <w:sz w:val="26"/>
          <w:szCs w:val="26"/>
        </w:rPr>
      </w:pPr>
    </w:p>
    <w:p w14:paraId="7D2EE850" w14:textId="77777777" w:rsidR="00E62576" w:rsidRDefault="00E62576" w:rsidP="00E20BBD">
      <w:pPr>
        <w:pStyle w:val="x-scope"/>
        <w:widowControl w:val="0"/>
        <w:rPr>
          <w:sz w:val="26"/>
          <w:szCs w:val="26"/>
        </w:rPr>
      </w:pPr>
    </w:p>
    <w:p w14:paraId="0B933CE0" w14:textId="77777777" w:rsidR="00E62576" w:rsidRDefault="00E62576" w:rsidP="00E20BBD">
      <w:pPr>
        <w:pStyle w:val="x-scope"/>
        <w:widowControl w:val="0"/>
        <w:rPr>
          <w:sz w:val="26"/>
          <w:szCs w:val="26"/>
        </w:rPr>
      </w:pPr>
    </w:p>
    <w:p w14:paraId="2A9321F0" w14:textId="77777777" w:rsidR="00E62576" w:rsidRDefault="00E62576" w:rsidP="00E20BBD">
      <w:pPr>
        <w:pStyle w:val="x-scope"/>
        <w:widowControl w:val="0"/>
        <w:rPr>
          <w:sz w:val="26"/>
          <w:szCs w:val="26"/>
        </w:rPr>
      </w:pPr>
    </w:p>
    <w:p w14:paraId="6989AF61" w14:textId="77777777" w:rsidR="00E62576" w:rsidRDefault="00E62576" w:rsidP="00E20BBD">
      <w:pPr>
        <w:pStyle w:val="x-scope"/>
        <w:widowControl w:val="0"/>
        <w:rPr>
          <w:sz w:val="26"/>
          <w:szCs w:val="26"/>
        </w:rPr>
      </w:pPr>
    </w:p>
    <w:p w14:paraId="621A091B" w14:textId="77777777" w:rsidR="00E62576" w:rsidRDefault="00E62576" w:rsidP="00E20BBD">
      <w:pPr>
        <w:pStyle w:val="x-scope"/>
        <w:widowControl w:val="0"/>
        <w:rPr>
          <w:sz w:val="26"/>
          <w:szCs w:val="26"/>
        </w:rPr>
      </w:pPr>
    </w:p>
    <w:p w14:paraId="1BDC4E17" w14:textId="77777777" w:rsidR="00E62576" w:rsidRDefault="00E62576" w:rsidP="00E20BBD">
      <w:pPr>
        <w:pStyle w:val="x-scope"/>
        <w:widowControl w:val="0"/>
        <w:rPr>
          <w:sz w:val="26"/>
          <w:szCs w:val="26"/>
        </w:rPr>
      </w:pPr>
    </w:p>
    <w:p w14:paraId="6DAC96CE" w14:textId="77777777" w:rsidR="00E62576" w:rsidRDefault="00E62576" w:rsidP="00E20BBD">
      <w:pPr>
        <w:pStyle w:val="x-scope"/>
        <w:widowControl w:val="0"/>
        <w:rPr>
          <w:sz w:val="26"/>
          <w:szCs w:val="26"/>
        </w:rPr>
      </w:pPr>
    </w:p>
    <w:p w14:paraId="11223D7F" w14:textId="77777777" w:rsidR="00E62576" w:rsidRDefault="00E62576" w:rsidP="00E20BBD">
      <w:pPr>
        <w:pStyle w:val="x-scope"/>
        <w:widowControl w:val="0"/>
        <w:rPr>
          <w:sz w:val="26"/>
          <w:szCs w:val="26"/>
        </w:rPr>
      </w:pPr>
    </w:p>
    <w:p w14:paraId="699DF0E6" w14:textId="77777777" w:rsidR="00E62576" w:rsidRDefault="00E62576" w:rsidP="00E20BBD">
      <w:pPr>
        <w:pStyle w:val="x-scope"/>
        <w:widowControl w:val="0"/>
        <w:rPr>
          <w:sz w:val="26"/>
          <w:szCs w:val="26"/>
        </w:rPr>
      </w:pPr>
    </w:p>
    <w:p w14:paraId="6B2F977F" w14:textId="77777777" w:rsidR="00E62576" w:rsidRDefault="00E62576" w:rsidP="00E20BBD">
      <w:pPr>
        <w:pStyle w:val="x-scope"/>
        <w:widowControl w:val="0"/>
        <w:rPr>
          <w:sz w:val="26"/>
          <w:szCs w:val="26"/>
        </w:rPr>
      </w:pPr>
    </w:p>
    <w:p w14:paraId="1BD3CB37" w14:textId="77777777" w:rsidR="00E62576" w:rsidRDefault="00E62576" w:rsidP="00E20BBD">
      <w:pPr>
        <w:pStyle w:val="x-scope"/>
        <w:widowControl w:val="0"/>
        <w:rPr>
          <w:sz w:val="26"/>
          <w:szCs w:val="26"/>
        </w:rPr>
      </w:pPr>
    </w:p>
    <w:p w14:paraId="2900989E" w14:textId="77777777" w:rsidR="00E62576" w:rsidRDefault="00E62576" w:rsidP="00E20BBD">
      <w:pPr>
        <w:pStyle w:val="x-scope"/>
        <w:widowControl w:val="0"/>
        <w:rPr>
          <w:sz w:val="26"/>
          <w:szCs w:val="26"/>
        </w:rPr>
      </w:pPr>
      <w:bookmarkStart w:id="1" w:name="_GoBack"/>
      <w:bookmarkEnd w:id="1"/>
    </w:p>
    <w:p w14:paraId="2727BBFF" w14:textId="2533D250" w:rsidR="00E62576" w:rsidRPr="00E62576" w:rsidRDefault="00E62576" w:rsidP="00E62576">
      <w:pPr>
        <w:pStyle w:val="x-scope"/>
        <w:widowControl w:val="0"/>
        <w:jc w:val="center"/>
        <w:rPr>
          <w:b/>
          <w:sz w:val="26"/>
          <w:szCs w:val="26"/>
        </w:rPr>
      </w:pPr>
      <w:r w:rsidRPr="00E62576">
        <w:rPr>
          <w:b/>
          <w:sz w:val="26"/>
          <w:szCs w:val="26"/>
        </w:rPr>
        <w:lastRenderedPageBreak/>
        <w:t xml:space="preserve">BIỂU KẾT QUẢ THỰC HIỆN CÁC CHỈ TIÊU </w:t>
      </w:r>
      <w:r>
        <w:rPr>
          <w:b/>
          <w:sz w:val="26"/>
          <w:szCs w:val="26"/>
        </w:rPr>
        <w:t xml:space="preserve">PHÁT TRIỂN KTXH </w:t>
      </w:r>
      <w:r w:rsidRPr="00E62576">
        <w:rPr>
          <w:b/>
          <w:sz w:val="26"/>
          <w:szCs w:val="26"/>
        </w:rPr>
        <w:t>NĂM 2022 VÀ KẾ HOẠCH NĂM 2023</w:t>
      </w:r>
    </w:p>
    <w:tbl>
      <w:tblPr>
        <w:tblW w:w="9241" w:type="dxa"/>
        <w:tblInd w:w="-10" w:type="dxa"/>
        <w:tblLook w:val="04A0" w:firstRow="1" w:lastRow="0" w:firstColumn="1" w:lastColumn="0" w:noHBand="0" w:noVBand="1"/>
      </w:tblPr>
      <w:tblGrid>
        <w:gridCol w:w="746"/>
        <w:gridCol w:w="3365"/>
        <w:gridCol w:w="1061"/>
        <w:gridCol w:w="1092"/>
        <w:gridCol w:w="1134"/>
        <w:gridCol w:w="864"/>
        <w:gridCol w:w="979"/>
      </w:tblGrid>
      <w:tr w:rsidR="00E62576" w:rsidRPr="00E62576" w14:paraId="6496C1FB" w14:textId="77777777" w:rsidTr="00E62576">
        <w:trPr>
          <w:trHeight w:val="735"/>
        </w:trPr>
        <w:tc>
          <w:tcPr>
            <w:tcW w:w="7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DED43B"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STT</w:t>
            </w:r>
          </w:p>
        </w:tc>
        <w:tc>
          <w:tcPr>
            <w:tcW w:w="33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80A3D1"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Chỉ tiêu</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194E3D"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Đơn vị tính</w:t>
            </w:r>
          </w:p>
        </w:tc>
        <w:tc>
          <w:tcPr>
            <w:tcW w:w="10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DB2E4F"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Thực hiện năm 2021</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7F8C76B9"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Năm 2022</w:t>
            </w:r>
          </w:p>
        </w:tc>
        <w:tc>
          <w:tcPr>
            <w:tcW w:w="1843"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4AB388DF"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Kế hoạch năm 2023</w:t>
            </w:r>
          </w:p>
        </w:tc>
      </w:tr>
      <w:tr w:rsidR="00E62576" w:rsidRPr="00E62576" w14:paraId="26C48C84" w14:textId="77777777" w:rsidTr="00E62576">
        <w:trPr>
          <w:trHeight w:val="765"/>
        </w:trPr>
        <w:tc>
          <w:tcPr>
            <w:tcW w:w="746" w:type="dxa"/>
            <w:vMerge/>
            <w:tcBorders>
              <w:top w:val="single" w:sz="8" w:space="0" w:color="auto"/>
              <w:left w:val="single" w:sz="8" w:space="0" w:color="auto"/>
              <w:bottom w:val="single" w:sz="8" w:space="0" w:color="000000"/>
              <w:right w:val="single" w:sz="8" w:space="0" w:color="auto"/>
            </w:tcBorders>
            <w:vAlign w:val="center"/>
            <w:hideMark/>
          </w:tcPr>
          <w:p w14:paraId="069C9467"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p>
        </w:tc>
        <w:tc>
          <w:tcPr>
            <w:tcW w:w="3365" w:type="dxa"/>
            <w:vMerge/>
            <w:tcBorders>
              <w:top w:val="single" w:sz="8" w:space="0" w:color="auto"/>
              <w:left w:val="single" w:sz="8" w:space="0" w:color="auto"/>
              <w:bottom w:val="single" w:sz="8" w:space="0" w:color="000000"/>
              <w:right w:val="single" w:sz="8" w:space="0" w:color="auto"/>
            </w:tcBorders>
            <w:vAlign w:val="center"/>
            <w:hideMark/>
          </w:tcPr>
          <w:p w14:paraId="3FF5DB35"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p>
        </w:tc>
        <w:tc>
          <w:tcPr>
            <w:tcW w:w="1061" w:type="dxa"/>
            <w:vMerge/>
            <w:tcBorders>
              <w:top w:val="single" w:sz="8" w:space="0" w:color="auto"/>
              <w:left w:val="single" w:sz="8" w:space="0" w:color="auto"/>
              <w:bottom w:val="single" w:sz="8" w:space="0" w:color="000000"/>
              <w:right w:val="single" w:sz="8" w:space="0" w:color="auto"/>
            </w:tcBorders>
            <w:vAlign w:val="center"/>
            <w:hideMark/>
          </w:tcPr>
          <w:p w14:paraId="55E74509"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14:paraId="245060BC"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p>
        </w:tc>
        <w:tc>
          <w:tcPr>
            <w:tcW w:w="1134" w:type="dxa"/>
            <w:tcBorders>
              <w:top w:val="nil"/>
              <w:left w:val="nil"/>
              <w:bottom w:val="single" w:sz="8" w:space="0" w:color="auto"/>
              <w:right w:val="single" w:sz="8" w:space="0" w:color="auto"/>
            </w:tcBorders>
            <w:shd w:val="clear" w:color="auto" w:fill="auto"/>
            <w:vAlign w:val="center"/>
            <w:hideMark/>
          </w:tcPr>
          <w:p w14:paraId="3A9BC671"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KH 2022</w:t>
            </w:r>
          </w:p>
        </w:tc>
        <w:tc>
          <w:tcPr>
            <w:tcW w:w="864" w:type="dxa"/>
            <w:tcBorders>
              <w:top w:val="nil"/>
              <w:left w:val="nil"/>
              <w:bottom w:val="single" w:sz="8" w:space="0" w:color="auto"/>
              <w:right w:val="single" w:sz="8" w:space="0" w:color="auto"/>
            </w:tcBorders>
            <w:shd w:val="clear" w:color="auto" w:fill="auto"/>
            <w:vAlign w:val="center"/>
            <w:hideMark/>
          </w:tcPr>
          <w:p w14:paraId="0518B518"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ƯTH 2022</w:t>
            </w:r>
          </w:p>
        </w:tc>
        <w:tc>
          <w:tcPr>
            <w:tcW w:w="979" w:type="dxa"/>
            <w:tcBorders>
              <w:top w:val="single" w:sz="8" w:space="0" w:color="auto"/>
              <w:left w:val="single" w:sz="8" w:space="0" w:color="auto"/>
              <w:bottom w:val="single" w:sz="8" w:space="0" w:color="000000"/>
              <w:right w:val="single" w:sz="8" w:space="0" w:color="auto"/>
            </w:tcBorders>
            <w:vAlign w:val="center"/>
            <w:hideMark/>
          </w:tcPr>
          <w:p w14:paraId="1FE81D9B"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p>
        </w:tc>
      </w:tr>
      <w:tr w:rsidR="00E62576" w:rsidRPr="00E62576" w14:paraId="4FF06234"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5D4F692F"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w:t>
            </w:r>
          </w:p>
        </w:tc>
        <w:tc>
          <w:tcPr>
            <w:tcW w:w="3365" w:type="dxa"/>
            <w:tcBorders>
              <w:top w:val="nil"/>
              <w:left w:val="nil"/>
              <w:bottom w:val="single" w:sz="8" w:space="0" w:color="auto"/>
              <w:right w:val="single" w:sz="8" w:space="0" w:color="auto"/>
            </w:tcBorders>
            <w:shd w:val="clear" w:color="auto" w:fill="auto"/>
            <w:vAlign w:val="center"/>
            <w:hideMark/>
          </w:tcPr>
          <w:p w14:paraId="4A8329FB"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Tốc độ tăng trưởng kinh tế GRDP</w:t>
            </w:r>
          </w:p>
        </w:tc>
        <w:tc>
          <w:tcPr>
            <w:tcW w:w="1061" w:type="dxa"/>
            <w:tcBorders>
              <w:top w:val="nil"/>
              <w:left w:val="nil"/>
              <w:bottom w:val="single" w:sz="8" w:space="0" w:color="auto"/>
              <w:right w:val="single" w:sz="8" w:space="0" w:color="auto"/>
            </w:tcBorders>
            <w:shd w:val="clear" w:color="auto" w:fill="auto"/>
            <w:vAlign w:val="center"/>
            <w:hideMark/>
          </w:tcPr>
          <w:p w14:paraId="24EE705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6A5820CD"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4,03</w:t>
            </w:r>
          </w:p>
        </w:tc>
        <w:tc>
          <w:tcPr>
            <w:tcW w:w="1134" w:type="dxa"/>
            <w:tcBorders>
              <w:top w:val="nil"/>
              <w:left w:val="nil"/>
              <w:bottom w:val="single" w:sz="8" w:space="0" w:color="auto"/>
              <w:right w:val="single" w:sz="8" w:space="0" w:color="auto"/>
            </w:tcBorders>
            <w:shd w:val="clear" w:color="auto" w:fill="auto"/>
            <w:vAlign w:val="center"/>
            <w:hideMark/>
          </w:tcPr>
          <w:p w14:paraId="51EF53F4"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&gt; 6,0</w:t>
            </w:r>
          </w:p>
        </w:tc>
        <w:tc>
          <w:tcPr>
            <w:tcW w:w="864" w:type="dxa"/>
            <w:tcBorders>
              <w:top w:val="nil"/>
              <w:left w:val="nil"/>
              <w:bottom w:val="single" w:sz="8" w:space="0" w:color="auto"/>
              <w:right w:val="single" w:sz="8" w:space="0" w:color="auto"/>
            </w:tcBorders>
            <w:shd w:val="clear" w:color="auto" w:fill="auto"/>
            <w:vAlign w:val="center"/>
            <w:hideMark/>
          </w:tcPr>
          <w:p w14:paraId="65749EAA"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6,01</w:t>
            </w:r>
          </w:p>
        </w:tc>
        <w:tc>
          <w:tcPr>
            <w:tcW w:w="979" w:type="dxa"/>
            <w:tcBorders>
              <w:top w:val="nil"/>
              <w:left w:val="nil"/>
              <w:bottom w:val="single" w:sz="8" w:space="0" w:color="auto"/>
              <w:right w:val="single" w:sz="8" w:space="0" w:color="auto"/>
            </w:tcBorders>
            <w:shd w:val="clear" w:color="auto" w:fill="auto"/>
            <w:vAlign w:val="center"/>
            <w:hideMark/>
          </w:tcPr>
          <w:p w14:paraId="45F7D698" w14:textId="77777777" w:rsidR="00E62576" w:rsidRPr="00E62576" w:rsidRDefault="00E62576" w:rsidP="00E62576">
            <w:pPr>
              <w:widowControl/>
              <w:jc w:val="center"/>
              <w:rPr>
                <w:rFonts w:ascii="Times New Roman" w:eastAsia="Times New Roman" w:hAnsi="Times New Roman" w:cs="Times New Roman"/>
                <w:b/>
                <w:bCs/>
                <w:sz w:val="26"/>
                <w:szCs w:val="26"/>
                <w:lang w:val="en-US" w:eastAsia="en-US"/>
              </w:rPr>
            </w:pPr>
            <w:r w:rsidRPr="00E62576">
              <w:rPr>
                <w:rFonts w:ascii="Times New Roman" w:eastAsia="Times New Roman" w:hAnsi="Times New Roman" w:cs="Times New Roman"/>
                <w:b/>
                <w:bCs/>
                <w:sz w:val="26"/>
                <w:szCs w:val="26"/>
                <w:lang w:val="en-US" w:eastAsia="en-US"/>
              </w:rPr>
              <w:t>&gt;7,0</w:t>
            </w:r>
          </w:p>
        </w:tc>
      </w:tr>
      <w:tr w:rsidR="00E62576" w:rsidRPr="00E62576" w14:paraId="6299247A"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53F44EB0" w14:textId="003CD157" w:rsidR="00E62576" w:rsidRPr="00E62576" w:rsidRDefault="00E62576" w:rsidP="00E62576">
            <w:pPr>
              <w:widowControl/>
              <w:jc w:val="center"/>
              <w:rPr>
                <w:rFonts w:ascii="Times New Roman" w:eastAsia="Times New Roman" w:hAnsi="Times New Roman" w:cs="Times New Roman"/>
                <w:sz w:val="26"/>
                <w:szCs w:val="26"/>
                <w:lang w:val="en-US" w:eastAsia="en-US"/>
              </w:rPr>
            </w:pPr>
          </w:p>
        </w:tc>
        <w:tc>
          <w:tcPr>
            <w:tcW w:w="3365" w:type="dxa"/>
            <w:tcBorders>
              <w:top w:val="nil"/>
              <w:left w:val="nil"/>
              <w:bottom w:val="single" w:sz="8" w:space="0" w:color="auto"/>
              <w:right w:val="single" w:sz="8" w:space="0" w:color="auto"/>
            </w:tcBorders>
            <w:shd w:val="clear" w:color="auto" w:fill="auto"/>
            <w:vAlign w:val="center"/>
            <w:hideMark/>
          </w:tcPr>
          <w:p w14:paraId="5E7BA20F" w14:textId="383796E6"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 Nông, lâm nghiệp và thuỷ sản</w:t>
            </w:r>
          </w:p>
        </w:tc>
        <w:tc>
          <w:tcPr>
            <w:tcW w:w="1061" w:type="dxa"/>
            <w:tcBorders>
              <w:top w:val="nil"/>
              <w:left w:val="nil"/>
              <w:bottom w:val="single" w:sz="8" w:space="0" w:color="auto"/>
              <w:right w:val="single" w:sz="8" w:space="0" w:color="auto"/>
            </w:tcBorders>
            <w:shd w:val="clear" w:color="auto" w:fill="auto"/>
            <w:vAlign w:val="center"/>
            <w:hideMark/>
          </w:tcPr>
          <w:p w14:paraId="4804F769" w14:textId="47A4DA69"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0194487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3,78</w:t>
            </w:r>
          </w:p>
        </w:tc>
        <w:tc>
          <w:tcPr>
            <w:tcW w:w="1134" w:type="dxa"/>
            <w:tcBorders>
              <w:top w:val="nil"/>
              <w:left w:val="nil"/>
              <w:bottom w:val="single" w:sz="8" w:space="0" w:color="auto"/>
              <w:right w:val="single" w:sz="8" w:space="0" w:color="auto"/>
            </w:tcBorders>
            <w:shd w:val="clear" w:color="auto" w:fill="auto"/>
            <w:vAlign w:val="center"/>
            <w:hideMark/>
          </w:tcPr>
          <w:p w14:paraId="30ABF3F7"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 3,5</w:t>
            </w:r>
          </w:p>
        </w:tc>
        <w:tc>
          <w:tcPr>
            <w:tcW w:w="864" w:type="dxa"/>
            <w:tcBorders>
              <w:top w:val="nil"/>
              <w:left w:val="nil"/>
              <w:bottom w:val="single" w:sz="8" w:space="0" w:color="auto"/>
              <w:right w:val="single" w:sz="8" w:space="0" w:color="auto"/>
            </w:tcBorders>
            <w:shd w:val="clear" w:color="auto" w:fill="auto"/>
            <w:vAlign w:val="center"/>
            <w:hideMark/>
          </w:tcPr>
          <w:p w14:paraId="4FBB0733"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3,83</w:t>
            </w:r>
          </w:p>
        </w:tc>
        <w:tc>
          <w:tcPr>
            <w:tcW w:w="979" w:type="dxa"/>
            <w:tcBorders>
              <w:top w:val="nil"/>
              <w:left w:val="nil"/>
              <w:bottom w:val="single" w:sz="8" w:space="0" w:color="auto"/>
              <w:right w:val="single" w:sz="8" w:space="0" w:color="auto"/>
            </w:tcBorders>
            <w:shd w:val="clear" w:color="auto" w:fill="auto"/>
            <w:vAlign w:val="center"/>
            <w:hideMark/>
          </w:tcPr>
          <w:p w14:paraId="551004E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&gt;3,8</w:t>
            </w:r>
          </w:p>
        </w:tc>
      </w:tr>
      <w:tr w:rsidR="00E62576" w:rsidRPr="00E62576" w14:paraId="7CE915C2"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28194140" w14:textId="1A5BC2BE" w:rsidR="00E62576" w:rsidRPr="00E62576" w:rsidRDefault="00E62576" w:rsidP="00E62576">
            <w:pPr>
              <w:widowControl/>
              <w:jc w:val="center"/>
              <w:rPr>
                <w:rFonts w:ascii="Times New Roman" w:eastAsia="Times New Roman" w:hAnsi="Times New Roman" w:cs="Times New Roman"/>
                <w:sz w:val="26"/>
                <w:szCs w:val="26"/>
                <w:lang w:val="en-US" w:eastAsia="en-US"/>
              </w:rPr>
            </w:pPr>
          </w:p>
        </w:tc>
        <w:tc>
          <w:tcPr>
            <w:tcW w:w="3365" w:type="dxa"/>
            <w:tcBorders>
              <w:top w:val="nil"/>
              <w:left w:val="nil"/>
              <w:bottom w:val="single" w:sz="8" w:space="0" w:color="auto"/>
              <w:right w:val="single" w:sz="8" w:space="0" w:color="auto"/>
            </w:tcBorders>
            <w:shd w:val="clear" w:color="auto" w:fill="auto"/>
            <w:vAlign w:val="center"/>
            <w:hideMark/>
          </w:tcPr>
          <w:p w14:paraId="6BE9016C" w14:textId="4D4AA945"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 Công nghiệp và xây dựng</w:t>
            </w:r>
          </w:p>
        </w:tc>
        <w:tc>
          <w:tcPr>
            <w:tcW w:w="1061" w:type="dxa"/>
            <w:tcBorders>
              <w:top w:val="nil"/>
              <w:left w:val="nil"/>
              <w:bottom w:val="single" w:sz="8" w:space="0" w:color="auto"/>
              <w:right w:val="single" w:sz="8" w:space="0" w:color="auto"/>
            </w:tcBorders>
            <w:shd w:val="clear" w:color="auto" w:fill="auto"/>
            <w:vAlign w:val="center"/>
            <w:hideMark/>
          </w:tcPr>
          <w:p w14:paraId="64E88FE2" w14:textId="444CA963"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48E4B07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4,93</w:t>
            </w:r>
          </w:p>
        </w:tc>
        <w:tc>
          <w:tcPr>
            <w:tcW w:w="1134" w:type="dxa"/>
            <w:tcBorders>
              <w:top w:val="nil"/>
              <w:left w:val="nil"/>
              <w:bottom w:val="single" w:sz="8" w:space="0" w:color="auto"/>
              <w:right w:val="single" w:sz="8" w:space="0" w:color="auto"/>
            </w:tcBorders>
            <w:shd w:val="clear" w:color="auto" w:fill="auto"/>
            <w:vAlign w:val="center"/>
            <w:hideMark/>
          </w:tcPr>
          <w:p w14:paraId="085367A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 8,7</w:t>
            </w:r>
          </w:p>
        </w:tc>
        <w:tc>
          <w:tcPr>
            <w:tcW w:w="864" w:type="dxa"/>
            <w:tcBorders>
              <w:top w:val="nil"/>
              <w:left w:val="nil"/>
              <w:bottom w:val="single" w:sz="8" w:space="0" w:color="auto"/>
              <w:right w:val="single" w:sz="8" w:space="0" w:color="auto"/>
            </w:tcBorders>
            <w:shd w:val="clear" w:color="auto" w:fill="auto"/>
            <w:vAlign w:val="center"/>
            <w:hideMark/>
          </w:tcPr>
          <w:p w14:paraId="02BC4D0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8,96</w:t>
            </w:r>
          </w:p>
        </w:tc>
        <w:tc>
          <w:tcPr>
            <w:tcW w:w="979" w:type="dxa"/>
            <w:tcBorders>
              <w:top w:val="nil"/>
              <w:left w:val="nil"/>
              <w:bottom w:val="single" w:sz="8" w:space="0" w:color="auto"/>
              <w:right w:val="single" w:sz="8" w:space="0" w:color="auto"/>
            </w:tcBorders>
            <w:shd w:val="clear" w:color="auto" w:fill="auto"/>
            <w:vAlign w:val="center"/>
            <w:hideMark/>
          </w:tcPr>
          <w:p w14:paraId="0CE3095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&gt;9,8</w:t>
            </w:r>
          </w:p>
        </w:tc>
      </w:tr>
      <w:tr w:rsidR="00E62576" w:rsidRPr="00E62576" w14:paraId="2214FF4E"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14F4A031" w14:textId="4C0B1554" w:rsidR="00E62576" w:rsidRPr="00E62576" w:rsidRDefault="00E62576" w:rsidP="00E62576">
            <w:pPr>
              <w:widowControl/>
              <w:jc w:val="center"/>
              <w:rPr>
                <w:rFonts w:ascii="Times New Roman" w:eastAsia="Times New Roman" w:hAnsi="Times New Roman" w:cs="Times New Roman"/>
                <w:i/>
                <w:iCs/>
                <w:sz w:val="26"/>
                <w:szCs w:val="26"/>
                <w:lang w:val="en-US" w:eastAsia="en-US"/>
              </w:rPr>
            </w:pPr>
          </w:p>
        </w:tc>
        <w:tc>
          <w:tcPr>
            <w:tcW w:w="3365" w:type="dxa"/>
            <w:tcBorders>
              <w:top w:val="nil"/>
              <w:left w:val="nil"/>
              <w:bottom w:val="single" w:sz="8" w:space="0" w:color="auto"/>
              <w:right w:val="single" w:sz="8" w:space="0" w:color="auto"/>
            </w:tcBorders>
            <w:shd w:val="clear" w:color="auto" w:fill="auto"/>
            <w:vAlign w:val="center"/>
            <w:hideMark/>
          </w:tcPr>
          <w:p w14:paraId="07B23193" w14:textId="77777777" w:rsidR="00E62576" w:rsidRPr="00E62576" w:rsidRDefault="00E62576" w:rsidP="00E62576">
            <w:pPr>
              <w:widowControl/>
              <w:jc w:val="both"/>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 Công nghiệp</w:t>
            </w:r>
          </w:p>
        </w:tc>
        <w:tc>
          <w:tcPr>
            <w:tcW w:w="1061" w:type="dxa"/>
            <w:tcBorders>
              <w:top w:val="nil"/>
              <w:left w:val="nil"/>
              <w:bottom w:val="single" w:sz="8" w:space="0" w:color="auto"/>
              <w:right w:val="single" w:sz="8" w:space="0" w:color="auto"/>
            </w:tcBorders>
            <w:shd w:val="clear" w:color="auto" w:fill="auto"/>
            <w:vAlign w:val="center"/>
            <w:hideMark/>
          </w:tcPr>
          <w:p w14:paraId="5A24899A" w14:textId="4882DDDA"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46BFB16F" w14:textId="77777777"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9,62</w:t>
            </w:r>
          </w:p>
        </w:tc>
        <w:tc>
          <w:tcPr>
            <w:tcW w:w="1134" w:type="dxa"/>
            <w:tcBorders>
              <w:top w:val="nil"/>
              <w:left w:val="nil"/>
              <w:bottom w:val="single" w:sz="8" w:space="0" w:color="auto"/>
              <w:right w:val="single" w:sz="8" w:space="0" w:color="auto"/>
            </w:tcBorders>
            <w:shd w:val="clear" w:color="auto" w:fill="auto"/>
            <w:vAlign w:val="center"/>
            <w:hideMark/>
          </w:tcPr>
          <w:p w14:paraId="4306DD05" w14:textId="77777777"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&gt; 11,5</w:t>
            </w:r>
          </w:p>
        </w:tc>
        <w:tc>
          <w:tcPr>
            <w:tcW w:w="864" w:type="dxa"/>
            <w:tcBorders>
              <w:top w:val="nil"/>
              <w:left w:val="nil"/>
              <w:bottom w:val="single" w:sz="8" w:space="0" w:color="auto"/>
              <w:right w:val="single" w:sz="8" w:space="0" w:color="auto"/>
            </w:tcBorders>
            <w:shd w:val="clear" w:color="auto" w:fill="auto"/>
            <w:vAlign w:val="center"/>
            <w:hideMark/>
          </w:tcPr>
          <w:p w14:paraId="7959DFA8" w14:textId="77777777"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10</w:t>
            </w:r>
          </w:p>
        </w:tc>
        <w:tc>
          <w:tcPr>
            <w:tcW w:w="979" w:type="dxa"/>
            <w:tcBorders>
              <w:top w:val="nil"/>
              <w:left w:val="nil"/>
              <w:bottom w:val="single" w:sz="8" w:space="0" w:color="auto"/>
              <w:right w:val="single" w:sz="8" w:space="0" w:color="auto"/>
            </w:tcBorders>
            <w:shd w:val="clear" w:color="auto" w:fill="auto"/>
            <w:vAlign w:val="center"/>
            <w:hideMark/>
          </w:tcPr>
          <w:p w14:paraId="07E61DE1" w14:textId="77777777"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&gt;13</w:t>
            </w:r>
          </w:p>
        </w:tc>
      </w:tr>
      <w:tr w:rsidR="00E62576" w:rsidRPr="00E62576" w14:paraId="32D3D934"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1A932084" w14:textId="5F85C50B" w:rsidR="00E62576" w:rsidRPr="00E62576" w:rsidRDefault="00E62576" w:rsidP="00E62576">
            <w:pPr>
              <w:widowControl/>
              <w:jc w:val="center"/>
              <w:rPr>
                <w:rFonts w:ascii="Times New Roman" w:eastAsia="Times New Roman" w:hAnsi="Times New Roman" w:cs="Times New Roman"/>
                <w:i/>
                <w:iCs/>
                <w:sz w:val="26"/>
                <w:szCs w:val="26"/>
                <w:lang w:val="en-US" w:eastAsia="en-US"/>
              </w:rPr>
            </w:pPr>
          </w:p>
        </w:tc>
        <w:tc>
          <w:tcPr>
            <w:tcW w:w="3365" w:type="dxa"/>
            <w:tcBorders>
              <w:top w:val="nil"/>
              <w:left w:val="nil"/>
              <w:bottom w:val="single" w:sz="8" w:space="0" w:color="auto"/>
              <w:right w:val="single" w:sz="8" w:space="0" w:color="auto"/>
            </w:tcBorders>
            <w:shd w:val="clear" w:color="auto" w:fill="auto"/>
            <w:vAlign w:val="center"/>
            <w:hideMark/>
          </w:tcPr>
          <w:p w14:paraId="19531EE1" w14:textId="77777777" w:rsidR="00E62576" w:rsidRPr="00E62576" w:rsidRDefault="00E62576" w:rsidP="00E62576">
            <w:pPr>
              <w:widowControl/>
              <w:jc w:val="both"/>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 Xây dựng</w:t>
            </w:r>
          </w:p>
        </w:tc>
        <w:tc>
          <w:tcPr>
            <w:tcW w:w="1061" w:type="dxa"/>
            <w:tcBorders>
              <w:top w:val="nil"/>
              <w:left w:val="nil"/>
              <w:bottom w:val="single" w:sz="8" w:space="0" w:color="auto"/>
              <w:right w:val="single" w:sz="8" w:space="0" w:color="auto"/>
            </w:tcBorders>
            <w:shd w:val="clear" w:color="auto" w:fill="auto"/>
            <w:vAlign w:val="center"/>
            <w:hideMark/>
          </w:tcPr>
          <w:p w14:paraId="24D456B0" w14:textId="53B5540F"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010E5337" w14:textId="77777777"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2,37</w:t>
            </w:r>
          </w:p>
        </w:tc>
        <w:tc>
          <w:tcPr>
            <w:tcW w:w="1134" w:type="dxa"/>
            <w:tcBorders>
              <w:top w:val="nil"/>
              <w:left w:val="nil"/>
              <w:bottom w:val="single" w:sz="8" w:space="0" w:color="auto"/>
              <w:right w:val="single" w:sz="8" w:space="0" w:color="auto"/>
            </w:tcBorders>
            <w:shd w:val="clear" w:color="auto" w:fill="auto"/>
            <w:vAlign w:val="center"/>
            <w:hideMark/>
          </w:tcPr>
          <w:p w14:paraId="1D9B1E14" w14:textId="77777777"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&gt; 7</w:t>
            </w:r>
          </w:p>
        </w:tc>
        <w:tc>
          <w:tcPr>
            <w:tcW w:w="864" w:type="dxa"/>
            <w:tcBorders>
              <w:top w:val="nil"/>
              <w:left w:val="nil"/>
              <w:bottom w:val="single" w:sz="8" w:space="0" w:color="auto"/>
              <w:right w:val="single" w:sz="8" w:space="0" w:color="auto"/>
            </w:tcBorders>
            <w:shd w:val="clear" w:color="auto" w:fill="auto"/>
            <w:vAlign w:val="center"/>
            <w:hideMark/>
          </w:tcPr>
          <w:p w14:paraId="62DDA87A" w14:textId="77777777"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8,34</w:t>
            </w:r>
          </w:p>
        </w:tc>
        <w:tc>
          <w:tcPr>
            <w:tcW w:w="979" w:type="dxa"/>
            <w:tcBorders>
              <w:top w:val="nil"/>
              <w:left w:val="nil"/>
              <w:bottom w:val="single" w:sz="8" w:space="0" w:color="auto"/>
              <w:right w:val="single" w:sz="8" w:space="0" w:color="auto"/>
            </w:tcBorders>
            <w:shd w:val="clear" w:color="auto" w:fill="auto"/>
            <w:vAlign w:val="center"/>
            <w:hideMark/>
          </w:tcPr>
          <w:p w14:paraId="6C953309" w14:textId="77777777"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&gt;8,0</w:t>
            </w:r>
          </w:p>
        </w:tc>
      </w:tr>
      <w:tr w:rsidR="00E62576" w:rsidRPr="00E62576" w14:paraId="36B40FB9"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04408054" w14:textId="6E66B171" w:rsidR="00E62576" w:rsidRPr="00E62576" w:rsidRDefault="00E62576" w:rsidP="00E62576">
            <w:pPr>
              <w:widowControl/>
              <w:jc w:val="center"/>
              <w:rPr>
                <w:rFonts w:ascii="Times New Roman" w:eastAsia="Times New Roman" w:hAnsi="Times New Roman" w:cs="Times New Roman"/>
                <w:sz w:val="26"/>
                <w:szCs w:val="26"/>
                <w:lang w:val="en-US" w:eastAsia="en-US"/>
              </w:rPr>
            </w:pPr>
          </w:p>
        </w:tc>
        <w:tc>
          <w:tcPr>
            <w:tcW w:w="3365" w:type="dxa"/>
            <w:tcBorders>
              <w:top w:val="nil"/>
              <w:left w:val="nil"/>
              <w:bottom w:val="single" w:sz="8" w:space="0" w:color="auto"/>
              <w:right w:val="single" w:sz="8" w:space="0" w:color="auto"/>
            </w:tcBorders>
            <w:shd w:val="clear" w:color="auto" w:fill="auto"/>
            <w:vAlign w:val="center"/>
            <w:hideMark/>
          </w:tcPr>
          <w:p w14:paraId="3987C13A" w14:textId="74B22EC3"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 Dịch vụ</w:t>
            </w:r>
          </w:p>
        </w:tc>
        <w:tc>
          <w:tcPr>
            <w:tcW w:w="1061" w:type="dxa"/>
            <w:tcBorders>
              <w:top w:val="nil"/>
              <w:left w:val="nil"/>
              <w:bottom w:val="single" w:sz="8" w:space="0" w:color="auto"/>
              <w:right w:val="single" w:sz="8" w:space="0" w:color="auto"/>
            </w:tcBorders>
            <w:shd w:val="clear" w:color="auto" w:fill="auto"/>
            <w:vAlign w:val="center"/>
            <w:hideMark/>
          </w:tcPr>
          <w:p w14:paraId="280C9614" w14:textId="72B8F2A3"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05E6461A"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3,91</w:t>
            </w:r>
          </w:p>
        </w:tc>
        <w:tc>
          <w:tcPr>
            <w:tcW w:w="1134" w:type="dxa"/>
            <w:tcBorders>
              <w:top w:val="nil"/>
              <w:left w:val="nil"/>
              <w:bottom w:val="single" w:sz="8" w:space="0" w:color="auto"/>
              <w:right w:val="single" w:sz="8" w:space="0" w:color="auto"/>
            </w:tcBorders>
            <w:shd w:val="clear" w:color="auto" w:fill="auto"/>
            <w:vAlign w:val="center"/>
            <w:hideMark/>
          </w:tcPr>
          <w:p w14:paraId="6E1BF5D6"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 6,5</w:t>
            </w:r>
          </w:p>
        </w:tc>
        <w:tc>
          <w:tcPr>
            <w:tcW w:w="864" w:type="dxa"/>
            <w:tcBorders>
              <w:top w:val="nil"/>
              <w:left w:val="nil"/>
              <w:bottom w:val="single" w:sz="8" w:space="0" w:color="auto"/>
              <w:right w:val="single" w:sz="8" w:space="0" w:color="auto"/>
            </w:tcBorders>
            <w:shd w:val="clear" w:color="auto" w:fill="auto"/>
            <w:vAlign w:val="center"/>
            <w:hideMark/>
          </w:tcPr>
          <w:p w14:paraId="41B2FAE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6,25</w:t>
            </w:r>
          </w:p>
        </w:tc>
        <w:tc>
          <w:tcPr>
            <w:tcW w:w="979" w:type="dxa"/>
            <w:tcBorders>
              <w:top w:val="nil"/>
              <w:left w:val="nil"/>
              <w:bottom w:val="single" w:sz="8" w:space="0" w:color="auto"/>
              <w:right w:val="single" w:sz="8" w:space="0" w:color="auto"/>
            </w:tcBorders>
            <w:shd w:val="clear" w:color="auto" w:fill="auto"/>
            <w:vAlign w:val="center"/>
            <w:hideMark/>
          </w:tcPr>
          <w:p w14:paraId="0A4FE94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&gt;8,0</w:t>
            </w:r>
          </w:p>
        </w:tc>
      </w:tr>
      <w:tr w:rsidR="00E62576" w:rsidRPr="00E62576" w14:paraId="29D00043"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34CBED0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w:t>
            </w:r>
          </w:p>
        </w:tc>
        <w:tc>
          <w:tcPr>
            <w:tcW w:w="3365" w:type="dxa"/>
            <w:tcBorders>
              <w:top w:val="nil"/>
              <w:left w:val="nil"/>
              <w:bottom w:val="single" w:sz="8" w:space="0" w:color="auto"/>
              <w:right w:val="single" w:sz="8" w:space="0" w:color="auto"/>
            </w:tcBorders>
            <w:shd w:val="clear" w:color="auto" w:fill="auto"/>
            <w:vAlign w:val="center"/>
            <w:hideMark/>
          </w:tcPr>
          <w:p w14:paraId="0E50B73B"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GRDP bình quân đầu người/năm</w:t>
            </w:r>
          </w:p>
        </w:tc>
        <w:tc>
          <w:tcPr>
            <w:tcW w:w="1061" w:type="dxa"/>
            <w:tcBorders>
              <w:top w:val="nil"/>
              <w:left w:val="nil"/>
              <w:bottom w:val="single" w:sz="8" w:space="0" w:color="auto"/>
              <w:right w:val="single" w:sz="8" w:space="0" w:color="auto"/>
            </w:tcBorders>
            <w:shd w:val="clear" w:color="auto" w:fill="auto"/>
            <w:vAlign w:val="center"/>
            <w:hideMark/>
          </w:tcPr>
          <w:p w14:paraId="499200D0"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triệu đồng</w:t>
            </w:r>
          </w:p>
        </w:tc>
        <w:tc>
          <w:tcPr>
            <w:tcW w:w="1092" w:type="dxa"/>
            <w:tcBorders>
              <w:top w:val="nil"/>
              <w:left w:val="nil"/>
              <w:bottom w:val="single" w:sz="8" w:space="0" w:color="auto"/>
              <w:right w:val="single" w:sz="8" w:space="0" w:color="auto"/>
            </w:tcBorders>
            <w:shd w:val="clear" w:color="auto" w:fill="auto"/>
            <w:vAlign w:val="center"/>
            <w:hideMark/>
          </w:tcPr>
          <w:p w14:paraId="0136161D"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41,9</w:t>
            </w:r>
          </w:p>
        </w:tc>
        <w:tc>
          <w:tcPr>
            <w:tcW w:w="1134" w:type="dxa"/>
            <w:tcBorders>
              <w:top w:val="nil"/>
              <w:left w:val="nil"/>
              <w:bottom w:val="single" w:sz="8" w:space="0" w:color="auto"/>
              <w:right w:val="single" w:sz="8" w:space="0" w:color="auto"/>
            </w:tcBorders>
            <w:shd w:val="clear" w:color="auto" w:fill="auto"/>
            <w:vAlign w:val="center"/>
            <w:hideMark/>
          </w:tcPr>
          <w:p w14:paraId="12FB154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 45,5</w:t>
            </w:r>
          </w:p>
        </w:tc>
        <w:tc>
          <w:tcPr>
            <w:tcW w:w="864" w:type="dxa"/>
            <w:tcBorders>
              <w:top w:val="nil"/>
              <w:left w:val="nil"/>
              <w:bottom w:val="single" w:sz="8" w:space="0" w:color="auto"/>
              <w:right w:val="single" w:sz="8" w:space="0" w:color="auto"/>
            </w:tcBorders>
            <w:shd w:val="clear" w:color="auto" w:fill="auto"/>
            <w:vAlign w:val="center"/>
            <w:hideMark/>
          </w:tcPr>
          <w:p w14:paraId="456B135D"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46,3</w:t>
            </w:r>
          </w:p>
        </w:tc>
        <w:tc>
          <w:tcPr>
            <w:tcW w:w="979" w:type="dxa"/>
            <w:tcBorders>
              <w:top w:val="nil"/>
              <w:left w:val="nil"/>
              <w:bottom w:val="single" w:sz="8" w:space="0" w:color="auto"/>
              <w:right w:val="single" w:sz="8" w:space="0" w:color="auto"/>
            </w:tcBorders>
            <w:shd w:val="clear" w:color="auto" w:fill="auto"/>
            <w:vAlign w:val="center"/>
            <w:hideMark/>
          </w:tcPr>
          <w:p w14:paraId="37D2B75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≥50</w:t>
            </w:r>
          </w:p>
        </w:tc>
      </w:tr>
      <w:tr w:rsidR="00E62576" w:rsidRPr="00E62576" w14:paraId="13DCA2A8"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2BA6CFA6"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3</w:t>
            </w:r>
          </w:p>
        </w:tc>
        <w:tc>
          <w:tcPr>
            <w:tcW w:w="3365" w:type="dxa"/>
            <w:tcBorders>
              <w:top w:val="nil"/>
              <w:left w:val="nil"/>
              <w:bottom w:val="single" w:sz="8" w:space="0" w:color="auto"/>
              <w:right w:val="single" w:sz="8" w:space="0" w:color="auto"/>
            </w:tcBorders>
            <w:shd w:val="clear" w:color="auto" w:fill="auto"/>
            <w:vAlign w:val="center"/>
            <w:hideMark/>
          </w:tcPr>
          <w:p w14:paraId="3978EDD2"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Thu ngân sách nhà nước trên địa bàn</w:t>
            </w:r>
          </w:p>
        </w:tc>
        <w:tc>
          <w:tcPr>
            <w:tcW w:w="1061" w:type="dxa"/>
            <w:tcBorders>
              <w:top w:val="nil"/>
              <w:left w:val="nil"/>
              <w:bottom w:val="single" w:sz="8" w:space="0" w:color="auto"/>
              <w:right w:val="single" w:sz="8" w:space="0" w:color="auto"/>
            </w:tcBorders>
            <w:shd w:val="clear" w:color="auto" w:fill="auto"/>
            <w:vAlign w:val="center"/>
            <w:hideMark/>
          </w:tcPr>
          <w:p w14:paraId="6F4854F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đồng</w:t>
            </w:r>
          </w:p>
        </w:tc>
        <w:tc>
          <w:tcPr>
            <w:tcW w:w="1092" w:type="dxa"/>
            <w:tcBorders>
              <w:top w:val="nil"/>
              <w:left w:val="nil"/>
              <w:bottom w:val="single" w:sz="8" w:space="0" w:color="auto"/>
              <w:right w:val="single" w:sz="8" w:space="0" w:color="auto"/>
            </w:tcBorders>
            <w:shd w:val="clear" w:color="auto" w:fill="auto"/>
            <w:vAlign w:val="center"/>
            <w:hideMark/>
          </w:tcPr>
          <w:p w14:paraId="44EFC8F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815</w:t>
            </w:r>
          </w:p>
        </w:tc>
        <w:tc>
          <w:tcPr>
            <w:tcW w:w="1134" w:type="dxa"/>
            <w:tcBorders>
              <w:top w:val="nil"/>
              <w:left w:val="nil"/>
              <w:bottom w:val="single" w:sz="8" w:space="0" w:color="auto"/>
              <w:right w:val="single" w:sz="8" w:space="0" w:color="auto"/>
            </w:tcBorders>
            <w:shd w:val="clear" w:color="auto" w:fill="auto"/>
            <w:vAlign w:val="center"/>
            <w:hideMark/>
          </w:tcPr>
          <w:p w14:paraId="3DFC974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≥820</w:t>
            </w:r>
          </w:p>
        </w:tc>
        <w:tc>
          <w:tcPr>
            <w:tcW w:w="864" w:type="dxa"/>
            <w:tcBorders>
              <w:top w:val="nil"/>
              <w:left w:val="nil"/>
              <w:bottom w:val="single" w:sz="8" w:space="0" w:color="auto"/>
              <w:right w:val="single" w:sz="8" w:space="0" w:color="auto"/>
            </w:tcBorders>
            <w:shd w:val="clear" w:color="auto" w:fill="auto"/>
            <w:vAlign w:val="center"/>
            <w:hideMark/>
          </w:tcPr>
          <w:p w14:paraId="1E451EF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830</w:t>
            </w:r>
          </w:p>
        </w:tc>
        <w:tc>
          <w:tcPr>
            <w:tcW w:w="979" w:type="dxa"/>
            <w:tcBorders>
              <w:top w:val="nil"/>
              <w:left w:val="nil"/>
              <w:bottom w:val="single" w:sz="8" w:space="0" w:color="auto"/>
              <w:right w:val="single" w:sz="8" w:space="0" w:color="auto"/>
            </w:tcBorders>
            <w:shd w:val="clear" w:color="auto" w:fill="auto"/>
            <w:vAlign w:val="center"/>
            <w:hideMark/>
          </w:tcPr>
          <w:p w14:paraId="5CC1DA3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955</w:t>
            </w:r>
          </w:p>
        </w:tc>
      </w:tr>
      <w:tr w:rsidR="00E62576" w:rsidRPr="00E62576" w14:paraId="6F8B91E8"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1258CF7D"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4</w:t>
            </w:r>
          </w:p>
        </w:tc>
        <w:tc>
          <w:tcPr>
            <w:tcW w:w="3365" w:type="dxa"/>
            <w:tcBorders>
              <w:top w:val="nil"/>
              <w:left w:val="nil"/>
              <w:bottom w:val="single" w:sz="8" w:space="0" w:color="auto"/>
              <w:right w:val="single" w:sz="8" w:space="0" w:color="auto"/>
            </w:tcBorders>
            <w:shd w:val="clear" w:color="auto" w:fill="auto"/>
            <w:vAlign w:val="center"/>
            <w:hideMark/>
          </w:tcPr>
          <w:p w14:paraId="741CBAAF"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Trồng rừng</w:t>
            </w:r>
          </w:p>
        </w:tc>
        <w:tc>
          <w:tcPr>
            <w:tcW w:w="1061" w:type="dxa"/>
            <w:tcBorders>
              <w:top w:val="nil"/>
              <w:left w:val="nil"/>
              <w:bottom w:val="single" w:sz="8" w:space="0" w:color="auto"/>
              <w:right w:val="single" w:sz="8" w:space="0" w:color="auto"/>
            </w:tcBorders>
            <w:shd w:val="clear" w:color="auto" w:fill="auto"/>
            <w:vAlign w:val="center"/>
            <w:hideMark/>
          </w:tcPr>
          <w:p w14:paraId="0D32C85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ha</w:t>
            </w:r>
          </w:p>
        </w:tc>
        <w:tc>
          <w:tcPr>
            <w:tcW w:w="1092" w:type="dxa"/>
            <w:tcBorders>
              <w:top w:val="nil"/>
              <w:left w:val="nil"/>
              <w:bottom w:val="single" w:sz="8" w:space="0" w:color="auto"/>
              <w:right w:val="single" w:sz="8" w:space="0" w:color="auto"/>
            </w:tcBorders>
            <w:shd w:val="clear" w:color="auto" w:fill="auto"/>
            <w:vAlign w:val="center"/>
            <w:hideMark/>
          </w:tcPr>
          <w:p w14:paraId="703C28F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4.297</w:t>
            </w:r>
          </w:p>
        </w:tc>
        <w:tc>
          <w:tcPr>
            <w:tcW w:w="1134" w:type="dxa"/>
            <w:tcBorders>
              <w:top w:val="nil"/>
              <w:left w:val="nil"/>
              <w:bottom w:val="single" w:sz="8" w:space="0" w:color="auto"/>
              <w:right w:val="single" w:sz="8" w:space="0" w:color="auto"/>
            </w:tcBorders>
            <w:shd w:val="clear" w:color="auto" w:fill="auto"/>
            <w:vAlign w:val="center"/>
            <w:hideMark/>
          </w:tcPr>
          <w:p w14:paraId="4EFD500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 4000</w:t>
            </w:r>
          </w:p>
        </w:tc>
        <w:tc>
          <w:tcPr>
            <w:tcW w:w="864" w:type="dxa"/>
            <w:tcBorders>
              <w:top w:val="nil"/>
              <w:left w:val="nil"/>
              <w:bottom w:val="single" w:sz="8" w:space="0" w:color="auto"/>
              <w:right w:val="single" w:sz="8" w:space="0" w:color="auto"/>
            </w:tcBorders>
            <w:shd w:val="clear" w:color="auto" w:fill="auto"/>
            <w:vAlign w:val="center"/>
            <w:hideMark/>
          </w:tcPr>
          <w:p w14:paraId="66F3AF0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4.702</w:t>
            </w:r>
          </w:p>
        </w:tc>
        <w:tc>
          <w:tcPr>
            <w:tcW w:w="979" w:type="dxa"/>
            <w:tcBorders>
              <w:top w:val="nil"/>
              <w:left w:val="nil"/>
              <w:bottom w:val="single" w:sz="8" w:space="0" w:color="auto"/>
              <w:right w:val="single" w:sz="8" w:space="0" w:color="auto"/>
            </w:tcBorders>
            <w:shd w:val="clear" w:color="auto" w:fill="auto"/>
            <w:vAlign w:val="center"/>
            <w:hideMark/>
          </w:tcPr>
          <w:p w14:paraId="2D8F5A6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3.900</w:t>
            </w:r>
          </w:p>
        </w:tc>
      </w:tr>
      <w:tr w:rsidR="00E62576" w:rsidRPr="00E62576" w14:paraId="3E1BB177" w14:textId="77777777" w:rsidTr="00E62576">
        <w:trPr>
          <w:trHeight w:val="765"/>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58695A7B"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5</w:t>
            </w:r>
          </w:p>
        </w:tc>
        <w:tc>
          <w:tcPr>
            <w:tcW w:w="3365" w:type="dxa"/>
            <w:tcBorders>
              <w:top w:val="nil"/>
              <w:left w:val="nil"/>
              <w:bottom w:val="single" w:sz="8" w:space="0" w:color="auto"/>
              <w:right w:val="single" w:sz="8" w:space="0" w:color="auto"/>
            </w:tcBorders>
            <w:shd w:val="clear" w:color="auto" w:fill="auto"/>
            <w:vAlign w:val="center"/>
            <w:hideMark/>
          </w:tcPr>
          <w:p w14:paraId="5CC0FB6C"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Phát triển mới sản phẩm OCOP đạt 3 sao trở lên</w:t>
            </w:r>
          </w:p>
        </w:tc>
        <w:tc>
          <w:tcPr>
            <w:tcW w:w="1061" w:type="dxa"/>
            <w:tcBorders>
              <w:top w:val="nil"/>
              <w:left w:val="nil"/>
              <w:bottom w:val="single" w:sz="8" w:space="0" w:color="auto"/>
              <w:right w:val="single" w:sz="8" w:space="0" w:color="auto"/>
            </w:tcBorders>
            <w:shd w:val="clear" w:color="auto" w:fill="auto"/>
            <w:vAlign w:val="center"/>
            <w:hideMark/>
          </w:tcPr>
          <w:p w14:paraId="727A36C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sản phẩm</w:t>
            </w:r>
          </w:p>
        </w:tc>
        <w:tc>
          <w:tcPr>
            <w:tcW w:w="1092" w:type="dxa"/>
            <w:tcBorders>
              <w:top w:val="nil"/>
              <w:left w:val="nil"/>
              <w:bottom w:val="single" w:sz="8" w:space="0" w:color="auto"/>
              <w:right w:val="single" w:sz="8" w:space="0" w:color="auto"/>
            </w:tcBorders>
            <w:shd w:val="clear" w:color="auto" w:fill="auto"/>
            <w:vAlign w:val="center"/>
            <w:hideMark/>
          </w:tcPr>
          <w:p w14:paraId="559524C6"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39</w:t>
            </w:r>
          </w:p>
        </w:tc>
        <w:tc>
          <w:tcPr>
            <w:tcW w:w="1134" w:type="dxa"/>
            <w:tcBorders>
              <w:top w:val="nil"/>
              <w:left w:val="nil"/>
              <w:bottom w:val="single" w:sz="8" w:space="0" w:color="auto"/>
              <w:right w:val="single" w:sz="8" w:space="0" w:color="auto"/>
            </w:tcBorders>
            <w:shd w:val="clear" w:color="auto" w:fill="auto"/>
            <w:vAlign w:val="center"/>
            <w:hideMark/>
          </w:tcPr>
          <w:p w14:paraId="55B092B9"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 20</w:t>
            </w:r>
          </w:p>
        </w:tc>
        <w:tc>
          <w:tcPr>
            <w:tcW w:w="864" w:type="dxa"/>
            <w:tcBorders>
              <w:top w:val="nil"/>
              <w:left w:val="nil"/>
              <w:bottom w:val="single" w:sz="8" w:space="0" w:color="auto"/>
              <w:right w:val="single" w:sz="8" w:space="0" w:color="auto"/>
            </w:tcBorders>
            <w:shd w:val="clear" w:color="auto" w:fill="auto"/>
            <w:vAlign w:val="center"/>
            <w:hideMark/>
          </w:tcPr>
          <w:p w14:paraId="71F9B864"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20</w:t>
            </w:r>
          </w:p>
        </w:tc>
        <w:tc>
          <w:tcPr>
            <w:tcW w:w="979" w:type="dxa"/>
            <w:tcBorders>
              <w:top w:val="nil"/>
              <w:left w:val="nil"/>
              <w:bottom w:val="single" w:sz="8" w:space="0" w:color="auto"/>
              <w:right w:val="single" w:sz="8" w:space="0" w:color="auto"/>
            </w:tcBorders>
            <w:shd w:val="clear" w:color="auto" w:fill="auto"/>
            <w:vAlign w:val="center"/>
            <w:hideMark/>
          </w:tcPr>
          <w:p w14:paraId="1423D7D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20</w:t>
            </w:r>
          </w:p>
        </w:tc>
      </w:tr>
      <w:tr w:rsidR="00E62576" w:rsidRPr="00E62576" w14:paraId="5BCCC5BE" w14:textId="77777777" w:rsidTr="00E62576">
        <w:trPr>
          <w:trHeight w:val="765"/>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4773E6B7"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6</w:t>
            </w:r>
          </w:p>
        </w:tc>
        <w:tc>
          <w:tcPr>
            <w:tcW w:w="3365" w:type="dxa"/>
            <w:tcBorders>
              <w:top w:val="nil"/>
              <w:left w:val="nil"/>
              <w:bottom w:val="single" w:sz="8" w:space="0" w:color="auto"/>
              <w:right w:val="single" w:sz="8" w:space="0" w:color="auto"/>
            </w:tcBorders>
            <w:shd w:val="clear" w:color="auto" w:fill="auto"/>
            <w:vAlign w:val="center"/>
            <w:hideMark/>
          </w:tcPr>
          <w:p w14:paraId="4466D512"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Số xã đạt chuẩn nông thôn mới tăng thêm</w:t>
            </w:r>
          </w:p>
        </w:tc>
        <w:tc>
          <w:tcPr>
            <w:tcW w:w="1061" w:type="dxa"/>
            <w:tcBorders>
              <w:top w:val="nil"/>
              <w:left w:val="nil"/>
              <w:bottom w:val="single" w:sz="8" w:space="0" w:color="auto"/>
              <w:right w:val="single" w:sz="8" w:space="0" w:color="auto"/>
            </w:tcBorders>
            <w:shd w:val="clear" w:color="auto" w:fill="auto"/>
            <w:vAlign w:val="center"/>
            <w:hideMark/>
          </w:tcPr>
          <w:p w14:paraId="3808DE2B"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Xã</w:t>
            </w:r>
          </w:p>
        </w:tc>
        <w:tc>
          <w:tcPr>
            <w:tcW w:w="1092" w:type="dxa"/>
            <w:tcBorders>
              <w:top w:val="nil"/>
              <w:left w:val="nil"/>
              <w:bottom w:val="single" w:sz="8" w:space="0" w:color="auto"/>
              <w:right w:val="single" w:sz="8" w:space="0" w:color="auto"/>
            </w:tcBorders>
            <w:shd w:val="clear" w:color="auto" w:fill="auto"/>
            <w:vAlign w:val="center"/>
            <w:hideMark/>
          </w:tcPr>
          <w:p w14:paraId="473FEE2A"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6</w:t>
            </w:r>
          </w:p>
        </w:tc>
        <w:tc>
          <w:tcPr>
            <w:tcW w:w="1134" w:type="dxa"/>
            <w:tcBorders>
              <w:top w:val="nil"/>
              <w:left w:val="nil"/>
              <w:bottom w:val="single" w:sz="8" w:space="0" w:color="auto"/>
              <w:right w:val="single" w:sz="8" w:space="0" w:color="auto"/>
            </w:tcBorders>
            <w:shd w:val="clear" w:color="auto" w:fill="auto"/>
            <w:vAlign w:val="center"/>
            <w:hideMark/>
          </w:tcPr>
          <w:p w14:paraId="7AA0933A"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w:t>
            </w:r>
          </w:p>
        </w:tc>
        <w:tc>
          <w:tcPr>
            <w:tcW w:w="864" w:type="dxa"/>
            <w:tcBorders>
              <w:top w:val="nil"/>
              <w:left w:val="nil"/>
              <w:bottom w:val="single" w:sz="8" w:space="0" w:color="auto"/>
              <w:right w:val="single" w:sz="8" w:space="0" w:color="auto"/>
            </w:tcBorders>
            <w:shd w:val="clear" w:color="auto" w:fill="auto"/>
            <w:vAlign w:val="center"/>
            <w:hideMark/>
          </w:tcPr>
          <w:p w14:paraId="7D3D0D54"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5</w:t>
            </w:r>
          </w:p>
        </w:tc>
        <w:tc>
          <w:tcPr>
            <w:tcW w:w="979" w:type="dxa"/>
            <w:tcBorders>
              <w:top w:val="nil"/>
              <w:left w:val="nil"/>
              <w:bottom w:val="single" w:sz="8" w:space="0" w:color="auto"/>
              <w:right w:val="single" w:sz="8" w:space="0" w:color="auto"/>
            </w:tcBorders>
            <w:shd w:val="clear" w:color="auto" w:fill="auto"/>
            <w:vAlign w:val="center"/>
            <w:hideMark/>
          </w:tcPr>
          <w:p w14:paraId="2A355A0F"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11</w:t>
            </w:r>
          </w:p>
        </w:tc>
      </w:tr>
      <w:tr w:rsidR="00E62576" w:rsidRPr="00E62576" w14:paraId="0D3CA0ED"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59CAF120"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7</w:t>
            </w:r>
          </w:p>
        </w:tc>
        <w:tc>
          <w:tcPr>
            <w:tcW w:w="3365" w:type="dxa"/>
            <w:tcBorders>
              <w:top w:val="nil"/>
              <w:left w:val="nil"/>
              <w:bottom w:val="single" w:sz="8" w:space="0" w:color="auto"/>
              <w:right w:val="single" w:sz="8" w:space="0" w:color="auto"/>
            </w:tcBorders>
            <w:shd w:val="clear" w:color="auto" w:fill="auto"/>
            <w:vAlign w:val="center"/>
            <w:hideMark/>
          </w:tcPr>
          <w:p w14:paraId="59913011"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Số hợp tác xã thành lập mới</w:t>
            </w:r>
          </w:p>
        </w:tc>
        <w:tc>
          <w:tcPr>
            <w:tcW w:w="1061" w:type="dxa"/>
            <w:tcBorders>
              <w:top w:val="nil"/>
              <w:left w:val="nil"/>
              <w:bottom w:val="single" w:sz="8" w:space="0" w:color="auto"/>
              <w:right w:val="single" w:sz="8" w:space="0" w:color="auto"/>
            </w:tcBorders>
            <w:shd w:val="clear" w:color="auto" w:fill="auto"/>
            <w:vAlign w:val="center"/>
            <w:hideMark/>
          </w:tcPr>
          <w:p w14:paraId="31EDD50B"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HTX</w:t>
            </w:r>
          </w:p>
        </w:tc>
        <w:tc>
          <w:tcPr>
            <w:tcW w:w="1092" w:type="dxa"/>
            <w:tcBorders>
              <w:top w:val="nil"/>
              <w:left w:val="nil"/>
              <w:bottom w:val="single" w:sz="8" w:space="0" w:color="auto"/>
              <w:right w:val="single" w:sz="8" w:space="0" w:color="auto"/>
            </w:tcBorders>
            <w:shd w:val="clear" w:color="auto" w:fill="auto"/>
            <w:vAlign w:val="center"/>
            <w:hideMark/>
          </w:tcPr>
          <w:p w14:paraId="0C12CACF"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83</w:t>
            </w:r>
          </w:p>
        </w:tc>
        <w:tc>
          <w:tcPr>
            <w:tcW w:w="1134" w:type="dxa"/>
            <w:tcBorders>
              <w:top w:val="nil"/>
              <w:left w:val="nil"/>
              <w:bottom w:val="single" w:sz="8" w:space="0" w:color="auto"/>
              <w:right w:val="single" w:sz="8" w:space="0" w:color="auto"/>
            </w:tcBorders>
            <w:shd w:val="clear" w:color="auto" w:fill="auto"/>
            <w:vAlign w:val="center"/>
            <w:hideMark/>
          </w:tcPr>
          <w:p w14:paraId="47FB2970"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35</w:t>
            </w:r>
          </w:p>
        </w:tc>
        <w:tc>
          <w:tcPr>
            <w:tcW w:w="864" w:type="dxa"/>
            <w:tcBorders>
              <w:top w:val="nil"/>
              <w:left w:val="nil"/>
              <w:bottom w:val="single" w:sz="8" w:space="0" w:color="auto"/>
              <w:right w:val="single" w:sz="8" w:space="0" w:color="auto"/>
            </w:tcBorders>
            <w:shd w:val="clear" w:color="auto" w:fill="auto"/>
            <w:vAlign w:val="center"/>
            <w:hideMark/>
          </w:tcPr>
          <w:p w14:paraId="0971770C" w14:textId="77777777"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35</w:t>
            </w:r>
          </w:p>
        </w:tc>
        <w:tc>
          <w:tcPr>
            <w:tcW w:w="979" w:type="dxa"/>
            <w:tcBorders>
              <w:top w:val="nil"/>
              <w:left w:val="nil"/>
              <w:bottom w:val="single" w:sz="8" w:space="0" w:color="auto"/>
              <w:right w:val="single" w:sz="8" w:space="0" w:color="auto"/>
            </w:tcBorders>
            <w:shd w:val="clear" w:color="auto" w:fill="auto"/>
            <w:vAlign w:val="center"/>
            <w:hideMark/>
          </w:tcPr>
          <w:p w14:paraId="60F0B42A"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35</w:t>
            </w:r>
          </w:p>
        </w:tc>
      </w:tr>
      <w:tr w:rsidR="00E62576" w:rsidRPr="00E62576" w14:paraId="48E088DB" w14:textId="77777777" w:rsidTr="00E62576">
        <w:trPr>
          <w:trHeight w:val="765"/>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69F66CA0"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w:t>
            </w:r>
          </w:p>
        </w:tc>
        <w:tc>
          <w:tcPr>
            <w:tcW w:w="3365" w:type="dxa"/>
            <w:tcBorders>
              <w:top w:val="nil"/>
              <w:left w:val="nil"/>
              <w:bottom w:val="single" w:sz="8" w:space="0" w:color="auto"/>
              <w:right w:val="single" w:sz="8" w:space="0" w:color="auto"/>
            </w:tcBorders>
            <w:shd w:val="clear" w:color="auto" w:fill="auto"/>
            <w:vAlign w:val="center"/>
            <w:hideMark/>
          </w:tcPr>
          <w:p w14:paraId="2DB22FBC"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lệ dân cư nông thôn được sử dụng nước sinh hoạt hợp vệ sinh</w:t>
            </w:r>
          </w:p>
        </w:tc>
        <w:tc>
          <w:tcPr>
            <w:tcW w:w="1061" w:type="dxa"/>
            <w:tcBorders>
              <w:top w:val="nil"/>
              <w:left w:val="nil"/>
              <w:bottom w:val="single" w:sz="8" w:space="0" w:color="auto"/>
              <w:right w:val="single" w:sz="8" w:space="0" w:color="auto"/>
            </w:tcBorders>
            <w:shd w:val="clear" w:color="auto" w:fill="auto"/>
            <w:vAlign w:val="center"/>
            <w:hideMark/>
          </w:tcPr>
          <w:p w14:paraId="27DE119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0D54D274"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98,5</w:t>
            </w:r>
          </w:p>
        </w:tc>
        <w:tc>
          <w:tcPr>
            <w:tcW w:w="1134" w:type="dxa"/>
            <w:tcBorders>
              <w:top w:val="nil"/>
              <w:left w:val="nil"/>
              <w:bottom w:val="single" w:sz="8" w:space="0" w:color="auto"/>
              <w:right w:val="single" w:sz="8" w:space="0" w:color="auto"/>
            </w:tcBorders>
            <w:shd w:val="clear" w:color="auto" w:fill="auto"/>
            <w:vAlign w:val="center"/>
            <w:hideMark/>
          </w:tcPr>
          <w:p w14:paraId="0A1A5967"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≥98,5</w:t>
            </w:r>
          </w:p>
        </w:tc>
        <w:tc>
          <w:tcPr>
            <w:tcW w:w="864" w:type="dxa"/>
            <w:tcBorders>
              <w:top w:val="nil"/>
              <w:left w:val="nil"/>
              <w:bottom w:val="single" w:sz="8" w:space="0" w:color="auto"/>
              <w:right w:val="single" w:sz="8" w:space="0" w:color="auto"/>
            </w:tcBorders>
            <w:shd w:val="clear" w:color="auto" w:fill="auto"/>
            <w:vAlign w:val="center"/>
            <w:hideMark/>
          </w:tcPr>
          <w:p w14:paraId="2FE46CCE" w14:textId="77777777" w:rsidR="00E62576" w:rsidRPr="00E62576" w:rsidRDefault="00E62576" w:rsidP="00E62576">
            <w:pPr>
              <w:widowControl/>
              <w:jc w:val="center"/>
              <w:rPr>
                <w:rFonts w:ascii="Times New Roman" w:eastAsia="Times New Roman" w:hAnsi="Times New Roman" w:cs="Times New Roman"/>
                <w:i/>
                <w:iCs/>
                <w:sz w:val="26"/>
                <w:szCs w:val="26"/>
                <w:lang w:val="en-US" w:eastAsia="en-US"/>
              </w:rPr>
            </w:pPr>
            <w:r w:rsidRPr="00E62576">
              <w:rPr>
                <w:rFonts w:ascii="Times New Roman" w:eastAsia="Times New Roman" w:hAnsi="Times New Roman" w:cs="Times New Roman"/>
                <w:i/>
                <w:iCs/>
                <w:sz w:val="26"/>
                <w:szCs w:val="26"/>
                <w:lang w:val="en-US" w:eastAsia="en-US"/>
              </w:rPr>
              <w:t>98,5</w:t>
            </w:r>
          </w:p>
        </w:tc>
        <w:tc>
          <w:tcPr>
            <w:tcW w:w="979" w:type="dxa"/>
            <w:tcBorders>
              <w:top w:val="nil"/>
              <w:left w:val="nil"/>
              <w:bottom w:val="single" w:sz="8" w:space="0" w:color="auto"/>
              <w:right w:val="single" w:sz="8" w:space="0" w:color="auto"/>
            </w:tcBorders>
            <w:shd w:val="clear" w:color="auto" w:fill="auto"/>
            <w:vAlign w:val="center"/>
            <w:hideMark/>
          </w:tcPr>
          <w:p w14:paraId="692EF100"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98,5</w:t>
            </w:r>
          </w:p>
        </w:tc>
      </w:tr>
      <w:tr w:rsidR="00E62576" w:rsidRPr="00E62576" w14:paraId="186F78DC" w14:textId="77777777" w:rsidTr="00E62576">
        <w:trPr>
          <w:trHeight w:val="765"/>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68EF1D10"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w:t>
            </w:r>
          </w:p>
        </w:tc>
        <w:tc>
          <w:tcPr>
            <w:tcW w:w="3365" w:type="dxa"/>
            <w:tcBorders>
              <w:top w:val="nil"/>
              <w:left w:val="nil"/>
              <w:bottom w:val="single" w:sz="8" w:space="0" w:color="auto"/>
              <w:right w:val="single" w:sz="8" w:space="0" w:color="auto"/>
            </w:tcBorders>
            <w:shd w:val="clear" w:color="auto" w:fill="auto"/>
            <w:vAlign w:val="center"/>
            <w:hideMark/>
          </w:tcPr>
          <w:p w14:paraId="383AD10B"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lệ hộ dân được sử dụng điện lưới quốc gia</w:t>
            </w:r>
          </w:p>
        </w:tc>
        <w:tc>
          <w:tcPr>
            <w:tcW w:w="1061" w:type="dxa"/>
            <w:tcBorders>
              <w:top w:val="nil"/>
              <w:left w:val="nil"/>
              <w:bottom w:val="single" w:sz="8" w:space="0" w:color="auto"/>
              <w:right w:val="single" w:sz="8" w:space="0" w:color="auto"/>
            </w:tcBorders>
            <w:shd w:val="clear" w:color="auto" w:fill="auto"/>
            <w:vAlign w:val="center"/>
            <w:hideMark/>
          </w:tcPr>
          <w:p w14:paraId="437271DB"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1886B6C0"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97,4</w:t>
            </w:r>
          </w:p>
        </w:tc>
        <w:tc>
          <w:tcPr>
            <w:tcW w:w="1134" w:type="dxa"/>
            <w:tcBorders>
              <w:top w:val="nil"/>
              <w:left w:val="nil"/>
              <w:bottom w:val="single" w:sz="8" w:space="0" w:color="auto"/>
              <w:right w:val="single" w:sz="8" w:space="0" w:color="auto"/>
            </w:tcBorders>
            <w:shd w:val="clear" w:color="auto" w:fill="auto"/>
            <w:vAlign w:val="center"/>
            <w:hideMark/>
          </w:tcPr>
          <w:p w14:paraId="031DB593"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≥97,8</w:t>
            </w:r>
          </w:p>
        </w:tc>
        <w:tc>
          <w:tcPr>
            <w:tcW w:w="864" w:type="dxa"/>
            <w:tcBorders>
              <w:top w:val="nil"/>
              <w:left w:val="nil"/>
              <w:bottom w:val="single" w:sz="8" w:space="0" w:color="auto"/>
              <w:right w:val="single" w:sz="8" w:space="0" w:color="auto"/>
            </w:tcBorders>
            <w:shd w:val="clear" w:color="auto" w:fill="auto"/>
            <w:vAlign w:val="center"/>
            <w:hideMark/>
          </w:tcPr>
          <w:p w14:paraId="25CB895E"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97,8</w:t>
            </w:r>
          </w:p>
        </w:tc>
        <w:tc>
          <w:tcPr>
            <w:tcW w:w="979" w:type="dxa"/>
            <w:tcBorders>
              <w:top w:val="nil"/>
              <w:left w:val="nil"/>
              <w:bottom w:val="single" w:sz="8" w:space="0" w:color="auto"/>
              <w:right w:val="single" w:sz="8" w:space="0" w:color="auto"/>
            </w:tcBorders>
            <w:shd w:val="clear" w:color="auto" w:fill="auto"/>
            <w:vAlign w:val="center"/>
            <w:hideMark/>
          </w:tcPr>
          <w:p w14:paraId="0C61A123"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98</w:t>
            </w:r>
          </w:p>
        </w:tc>
      </w:tr>
      <w:tr w:rsidR="00E62576" w:rsidRPr="00E62576" w14:paraId="2FC9D63D" w14:textId="77777777" w:rsidTr="00E62576">
        <w:trPr>
          <w:trHeight w:val="765"/>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077C4BCB"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10</w:t>
            </w:r>
          </w:p>
        </w:tc>
        <w:tc>
          <w:tcPr>
            <w:tcW w:w="3365" w:type="dxa"/>
            <w:tcBorders>
              <w:top w:val="nil"/>
              <w:left w:val="nil"/>
              <w:bottom w:val="single" w:sz="8" w:space="0" w:color="auto"/>
              <w:right w:val="single" w:sz="8" w:space="0" w:color="auto"/>
            </w:tcBorders>
            <w:shd w:val="clear" w:color="auto" w:fill="auto"/>
            <w:vAlign w:val="center"/>
            <w:hideMark/>
          </w:tcPr>
          <w:p w14:paraId="4674633E"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Số lao động được giải quyết việc làm mới</w:t>
            </w:r>
          </w:p>
        </w:tc>
        <w:tc>
          <w:tcPr>
            <w:tcW w:w="1061" w:type="dxa"/>
            <w:tcBorders>
              <w:top w:val="nil"/>
              <w:left w:val="nil"/>
              <w:bottom w:val="single" w:sz="8" w:space="0" w:color="auto"/>
              <w:right w:val="single" w:sz="8" w:space="0" w:color="auto"/>
            </w:tcBorders>
            <w:shd w:val="clear" w:color="auto" w:fill="auto"/>
            <w:vAlign w:val="center"/>
            <w:hideMark/>
          </w:tcPr>
          <w:p w14:paraId="7A1019B6"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Người</w:t>
            </w:r>
          </w:p>
        </w:tc>
        <w:tc>
          <w:tcPr>
            <w:tcW w:w="1092" w:type="dxa"/>
            <w:tcBorders>
              <w:top w:val="nil"/>
              <w:left w:val="nil"/>
              <w:bottom w:val="single" w:sz="8" w:space="0" w:color="auto"/>
              <w:right w:val="single" w:sz="8" w:space="0" w:color="auto"/>
            </w:tcBorders>
            <w:shd w:val="clear" w:color="auto" w:fill="auto"/>
            <w:vAlign w:val="center"/>
            <w:hideMark/>
          </w:tcPr>
          <w:p w14:paraId="56B7534D"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5.500</w:t>
            </w:r>
          </w:p>
        </w:tc>
        <w:tc>
          <w:tcPr>
            <w:tcW w:w="1134" w:type="dxa"/>
            <w:tcBorders>
              <w:top w:val="nil"/>
              <w:left w:val="nil"/>
              <w:bottom w:val="single" w:sz="8" w:space="0" w:color="auto"/>
              <w:right w:val="single" w:sz="8" w:space="0" w:color="auto"/>
            </w:tcBorders>
            <w:shd w:val="clear" w:color="auto" w:fill="auto"/>
            <w:vAlign w:val="center"/>
            <w:hideMark/>
          </w:tcPr>
          <w:p w14:paraId="5203984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&gt;5.500</w:t>
            </w:r>
          </w:p>
        </w:tc>
        <w:tc>
          <w:tcPr>
            <w:tcW w:w="864" w:type="dxa"/>
            <w:tcBorders>
              <w:top w:val="nil"/>
              <w:left w:val="nil"/>
              <w:bottom w:val="single" w:sz="8" w:space="0" w:color="auto"/>
              <w:right w:val="single" w:sz="8" w:space="0" w:color="auto"/>
            </w:tcBorders>
            <w:shd w:val="clear" w:color="auto" w:fill="auto"/>
            <w:vAlign w:val="center"/>
            <w:hideMark/>
          </w:tcPr>
          <w:p w14:paraId="6EF687F4"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5.500</w:t>
            </w:r>
          </w:p>
        </w:tc>
        <w:tc>
          <w:tcPr>
            <w:tcW w:w="979" w:type="dxa"/>
            <w:tcBorders>
              <w:top w:val="nil"/>
              <w:left w:val="nil"/>
              <w:bottom w:val="single" w:sz="8" w:space="0" w:color="auto"/>
              <w:right w:val="single" w:sz="8" w:space="0" w:color="auto"/>
            </w:tcBorders>
            <w:shd w:val="clear" w:color="auto" w:fill="auto"/>
            <w:vAlign w:val="center"/>
            <w:hideMark/>
          </w:tcPr>
          <w:p w14:paraId="02CA8E8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6.400</w:t>
            </w:r>
          </w:p>
        </w:tc>
      </w:tr>
      <w:tr w:rsidR="00E62576" w:rsidRPr="00E62576" w14:paraId="4CF365D9"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6D2CA0CD"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11</w:t>
            </w:r>
          </w:p>
        </w:tc>
        <w:tc>
          <w:tcPr>
            <w:tcW w:w="3365" w:type="dxa"/>
            <w:tcBorders>
              <w:top w:val="nil"/>
              <w:left w:val="nil"/>
              <w:bottom w:val="single" w:sz="8" w:space="0" w:color="auto"/>
              <w:right w:val="single" w:sz="8" w:space="0" w:color="auto"/>
            </w:tcBorders>
            <w:shd w:val="clear" w:color="auto" w:fill="auto"/>
            <w:vAlign w:val="center"/>
            <w:hideMark/>
          </w:tcPr>
          <w:p w14:paraId="6421C39E"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lệ giảm nghèo so với năm trước</w:t>
            </w:r>
          </w:p>
        </w:tc>
        <w:tc>
          <w:tcPr>
            <w:tcW w:w="1061" w:type="dxa"/>
            <w:tcBorders>
              <w:top w:val="nil"/>
              <w:left w:val="nil"/>
              <w:bottom w:val="single" w:sz="8" w:space="0" w:color="auto"/>
              <w:right w:val="single" w:sz="8" w:space="0" w:color="auto"/>
            </w:tcBorders>
            <w:shd w:val="clear" w:color="auto" w:fill="auto"/>
            <w:vAlign w:val="center"/>
            <w:hideMark/>
          </w:tcPr>
          <w:p w14:paraId="7E5A7B0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702DEA2B"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1,48</w:t>
            </w:r>
          </w:p>
        </w:tc>
        <w:tc>
          <w:tcPr>
            <w:tcW w:w="1134" w:type="dxa"/>
            <w:tcBorders>
              <w:top w:val="nil"/>
              <w:left w:val="nil"/>
              <w:bottom w:val="single" w:sz="8" w:space="0" w:color="auto"/>
              <w:right w:val="single" w:sz="8" w:space="0" w:color="auto"/>
            </w:tcBorders>
            <w:shd w:val="clear" w:color="auto" w:fill="auto"/>
            <w:vAlign w:val="center"/>
            <w:hideMark/>
          </w:tcPr>
          <w:p w14:paraId="2C7D69EF"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2-2,5</w:t>
            </w:r>
          </w:p>
        </w:tc>
        <w:tc>
          <w:tcPr>
            <w:tcW w:w="864" w:type="dxa"/>
            <w:tcBorders>
              <w:top w:val="nil"/>
              <w:left w:val="nil"/>
              <w:bottom w:val="single" w:sz="8" w:space="0" w:color="auto"/>
              <w:right w:val="single" w:sz="8" w:space="0" w:color="auto"/>
            </w:tcBorders>
            <w:shd w:val="clear" w:color="auto" w:fill="auto"/>
            <w:vAlign w:val="center"/>
            <w:hideMark/>
          </w:tcPr>
          <w:p w14:paraId="6255C87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2,55</w:t>
            </w:r>
          </w:p>
        </w:tc>
        <w:tc>
          <w:tcPr>
            <w:tcW w:w="979" w:type="dxa"/>
            <w:tcBorders>
              <w:top w:val="nil"/>
              <w:left w:val="nil"/>
              <w:bottom w:val="single" w:sz="8" w:space="0" w:color="auto"/>
              <w:right w:val="single" w:sz="8" w:space="0" w:color="auto"/>
            </w:tcBorders>
            <w:shd w:val="clear" w:color="auto" w:fill="auto"/>
            <w:vAlign w:val="center"/>
            <w:hideMark/>
          </w:tcPr>
          <w:p w14:paraId="0FF88AD9"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2-2,5</w:t>
            </w:r>
          </w:p>
        </w:tc>
      </w:tr>
      <w:tr w:rsidR="00E62576" w:rsidRPr="00E62576" w14:paraId="45A274F9"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3097067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12</w:t>
            </w:r>
          </w:p>
        </w:tc>
        <w:tc>
          <w:tcPr>
            <w:tcW w:w="3365" w:type="dxa"/>
            <w:tcBorders>
              <w:top w:val="nil"/>
              <w:left w:val="nil"/>
              <w:bottom w:val="single" w:sz="8" w:space="0" w:color="auto"/>
              <w:right w:val="single" w:sz="8" w:space="0" w:color="auto"/>
            </w:tcBorders>
            <w:shd w:val="clear" w:color="auto" w:fill="auto"/>
            <w:vAlign w:val="center"/>
            <w:hideMark/>
          </w:tcPr>
          <w:p w14:paraId="2CDF7B11"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lệ giảm nghèo ở các huyện nghèo</w:t>
            </w:r>
          </w:p>
        </w:tc>
        <w:tc>
          <w:tcPr>
            <w:tcW w:w="1061" w:type="dxa"/>
            <w:tcBorders>
              <w:top w:val="nil"/>
              <w:left w:val="nil"/>
              <w:bottom w:val="single" w:sz="8" w:space="0" w:color="auto"/>
              <w:right w:val="single" w:sz="8" w:space="0" w:color="auto"/>
            </w:tcBorders>
            <w:shd w:val="clear" w:color="auto" w:fill="auto"/>
            <w:vAlign w:val="center"/>
            <w:hideMark/>
          </w:tcPr>
          <w:p w14:paraId="1480F65F"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3278610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0,15</w:t>
            </w:r>
          </w:p>
        </w:tc>
        <w:tc>
          <w:tcPr>
            <w:tcW w:w="1134" w:type="dxa"/>
            <w:tcBorders>
              <w:top w:val="nil"/>
              <w:left w:val="nil"/>
              <w:bottom w:val="single" w:sz="8" w:space="0" w:color="auto"/>
              <w:right w:val="single" w:sz="8" w:space="0" w:color="auto"/>
            </w:tcBorders>
            <w:shd w:val="clear" w:color="auto" w:fill="auto"/>
            <w:vAlign w:val="center"/>
            <w:hideMark/>
          </w:tcPr>
          <w:p w14:paraId="4F2ED3B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3,5-4</w:t>
            </w:r>
          </w:p>
        </w:tc>
        <w:tc>
          <w:tcPr>
            <w:tcW w:w="864" w:type="dxa"/>
            <w:tcBorders>
              <w:top w:val="nil"/>
              <w:left w:val="nil"/>
              <w:bottom w:val="single" w:sz="8" w:space="0" w:color="auto"/>
              <w:right w:val="single" w:sz="8" w:space="0" w:color="auto"/>
            </w:tcBorders>
            <w:shd w:val="clear" w:color="auto" w:fill="auto"/>
            <w:vAlign w:val="center"/>
            <w:hideMark/>
          </w:tcPr>
          <w:p w14:paraId="527DA1BF"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3,5-4</w:t>
            </w:r>
          </w:p>
        </w:tc>
        <w:tc>
          <w:tcPr>
            <w:tcW w:w="979" w:type="dxa"/>
            <w:tcBorders>
              <w:top w:val="nil"/>
              <w:left w:val="nil"/>
              <w:bottom w:val="single" w:sz="8" w:space="0" w:color="auto"/>
              <w:right w:val="single" w:sz="8" w:space="0" w:color="auto"/>
            </w:tcBorders>
            <w:shd w:val="clear" w:color="auto" w:fill="auto"/>
            <w:vAlign w:val="center"/>
            <w:hideMark/>
          </w:tcPr>
          <w:p w14:paraId="38B2FD0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04-Thg5</w:t>
            </w:r>
          </w:p>
        </w:tc>
      </w:tr>
      <w:tr w:rsidR="00E62576" w:rsidRPr="00E62576" w14:paraId="08D2C544" w14:textId="77777777" w:rsidTr="00E62576">
        <w:trPr>
          <w:trHeight w:val="765"/>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046E567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13</w:t>
            </w:r>
          </w:p>
        </w:tc>
        <w:tc>
          <w:tcPr>
            <w:tcW w:w="3365" w:type="dxa"/>
            <w:tcBorders>
              <w:top w:val="nil"/>
              <w:left w:val="nil"/>
              <w:bottom w:val="single" w:sz="8" w:space="0" w:color="auto"/>
              <w:right w:val="single" w:sz="8" w:space="0" w:color="auto"/>
            </w:tcBorders>
            <w:shd w:val="clear" w:color="auto" w:fill="auto"/>
            <w:vAlign w:val="center"/>
            <w:hideMark/>
          </w:tcPr>
          <w:p w14:paraId="17F7DD30"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Số xã đạt bộ tiêu chí quốc gia về y tế xã tăng thêm</w:t>
            </w:r>
          </w:p>
        </w:tc>
        <w:tc>
          <w:tcPr>
            <w:tcW w:w="1061" w:type="dxa"/>
            <w:tcBorders>
              <w:top w:val="nil"/>
              <w:left w:val="nil"/>
              <w:bottom w:val="single" w:sz="8" w:space="0" w:color="auto"/>
              <w:right w:val="single" w:sz="8" w:space="0" w:color="auto"/>
            </w:tcBorders>
            <w:shd w:val="clear" w:color="auto" w:fill="auto"/>
            <w:vAlign w:val="center"/>
            <w:hideMark/>
          </w:tcPr>
          <w:p w14:paraId="1AED38A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Xã</w:t>
            </w:r>
          </w:p>
        </w:tc>
        <w:tc>
          <w:tcPr>
            <w:tcW w:w="1092" w:type="dxa"/>
            <w:tcBorders>
              <w:top w:val="nil"/>
              <w:left w:val="nil"/>
              <w:bottom w:val="single" w:sz="8" w:space="0" w:color="auto"/>
              <w:right w:val="single" w:sz="8" w:space="0" w:color="auto"/>
            </w:tcBorders>
            <w:shd w:val="clear" w:color="auto" w:fill="auto"/>
            <w:vAlign w:val="center"/>
            <w:hideMark/>
          </w:tcPr>
          <w:p w14:paraId="19A24930"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3</w:t>
            </w:r>
          </w:p>
        </w:tc>
        <w:tc>
          <w:tcPr>
            <w:tcW w:w="1134" w:type="dxa"/>
            <w:tcBorders>
              <w:top w:val="nil"/>
              <w:left w:val="nil"/>
              <w:bottom w:val="single" w:sz="8" w:space="0" w:color="auto"/>
              <w:right w:val="single" w:sz="8" w:space="0" w:color="auto"/>
            </w:tcBorders>
            <w:shd w:val="clear" w:color="auto" w:fill="auto"/>
            <w:vAlign w:val="center"/>
            <w:hideMark/>
          </w:tcPr>
          <w:p w14:paraId="01DE81F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w:t>
            </w:r>
          </w:p>
        </w:tc>
        <w:tc>
          <w:tcPr>
            <w:tcW w:w="864" w:type="dxa"/>
            <w:tcBorders>
              <w:top w:val="nil"/>
              <w:left w:val="nil"/>
              <w:bottom w:val="single" w:sz="8" w:space="0" w:color="auto"/>
              <w:right w:val="single" w:sz="8" w:space="0" w:color="auto"/>
            </w:tcBorders>
            <w:shd w:val="clear" w:color="auto" w:fill="auto"/>
            <w:vAlign w:val="center"/>
            <w:hideMark/>
          </w:tcPr>
          <w:p w14:paraId="502CBE2A"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0</w:t>
            </w:r>
          </w:p>
        </w:tc>
        <w:tc>
          <w:tcPr>
            <w:tcW w:w="979" w:type="dxa"/>
            <w:tcBorders>
              <w:top w:val="nil"/>
              <w:left w:val="nil"/>
              <w:bottom w:val="single" w:sz="8" w:space="0" w:color="auto"/>
              <w:right w:val="single" w:sz="8" w:space="0" w:color="auto"/>
            </w:tcBorders>
            <w:shd w:val="clear" w:color="auto" w:fill="auto"/>
            <w:vAlign w:val="center"/>
            <w:hideMark/>
          </w:tcPr>
          <w:p w14:paraId="5F883E8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w:t>
            </w:r>
          </w:p>
        </w:tc>
      </w:tr>
      <w:tr w:rsidR="00E62576" w:rsidRPr="00E62576" w14:paraId="69CCAAF2" w14:textId="77777777" w:rsidTr="00E62576">
        <w:trPr>
          <w:trHeight w:val="765"/>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18E6727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14</w:t>
            </w:r>
          </w:p>
        </w:tc>
        <w:tc>
          <w:tcPr>
            <w:tcW w:w="3365" w:type="dxa"/>
            <w:tcBorders>
              <w:top w:val="nil"/>
              <w:left w:val="nil"/>
              <w:bottom w:val="single" w:sz="8" w:space="0" w:color="auto"/>
              <w:right w:val="single" w:sz="8" w:space="0" w:color="auto"/>
            </w:tcBorders>
            <w:shd w:val="clear" w:color="auto" w:fill="auto"/>
            <w:vAlign w:val="center"/>
            <w:hideMark/>
          </w:tcPr>
          <w:p w14:paraId="5BC2BC0A"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lệ trẻ em dưới 5 tuổi bị suy dinh dưỡng</w:t>
            </w:r>
            <w:r w:rsidRPr="00E62576">
              <w:rPr>
                <w:rFonts w:ascii="Times New Roman" w:eastAsia="Times New Roman" w:hAnsi="Times New Roman" w:cs="Times New Roman"/>
                <w:i/>
                <w:iCs/>
                <w:sz w:val="26"/>
                <w:szCs w:val="26"/>
                <w:lang w:val="en-US" w:eastAsia="en-US"/>
              </w:rPr>
              <w:t xml:space="preserve"> (thể cân nặng theo tuổi)</w:t>
            </w:r>
          </w:p>
        </w:tc>
        <w:tc>
          <w:tcPr>
            <w:tcW w:w="1061" w:type="dxa"/>
            <w:tcBorders>
              <w:top w:val="nil"/>
              <w:left w:val="nil"/>
              <w:bottom w:val="single" w:sz="8" w:space="0" w:color="auto"/>
              <w:right w:val="single" w:sz="8" w:space="0" w:color="auto"/>
            </w:tcBorders>
            <w:shd w:val="clear" w:color="auto" w:fill="auto"/>
            <w:vAlign w:val="center"/>
            <w:hideMark/>
          </w:tcPr>
          <w:p w14:paraId="58B49FED"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24682E33"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&lt;16,5</w:t>
            </w:r>
          </w:p>
        </w:tc>
        <w:tc>
          <w:tcPr>
            <w:tcW w:w="1134" w:type="dxa"/>
            <w:tcBorders>
              <w:top w:val="nil"/>
              <w:left w:val="nil"/>
              <w:bottom w:val="single" w:sz="8" w:space="0" w:color="auto"/>
              <w:right w:val="single" w:sz="8" w:space="0" w:color="auto"/>
            </w:tcBorders>
            <w:shd w:val="clear" w:color="auto" w:fill="auto"/>
            <w:vAlign w:val="center"/>
            <w:hideMark/>
          </w:tcPr>
          <w:p w14:paraId="4BC131F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&lt; 16,8</w:t>
            </w:r>
          </w:p>
        </w:tc>
        <w:tc>
          <w:tcPr>
            <w:tcW w:w="864" w:type="dxa"/>
            <w:tcBorders>
              <w:top w:val="nil"/>
              <w:left w:val="nil"/>
              <w:bottom w:val="single" w:sz="8" w:space="0" w:color="auto"/>
              <w:right w:val="single" w:sz="8" w:space="0" w:color="auto"/>
            </w:tcBorders>
            <w:shd w:val="clear" w:color="auto" w:fill="auto"/>
            <w:vAlign w:val="center"/>
            <w:hideMark/>
          </w:tcPr>
          <w:p w14:paraId="4DA6CFF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&lt;16,4</w:t>
            </w:r>
          </w:p>
        </w:tc>
        <w:tc>
          <w:tcPr>
            <w:tcW w:w="979" w:type="dxa"/>
            <w:tcBorders>
              <w:top w:val="nil"/>
              <w:left w:val="nil"/>
              <w:bottom w:val="single" w:sz="8" w:space="0" w:color="auto"/>
              <w:right w:val="single" w:sz="8" w:space="0" w:color="auto"/>
            </w:tcBorders>
            <w:shd w:val="clear" w:color="auto" w:fill="auto"/>
            <w:vAlign w:val="center"/>
            <w:hideMark/>
          </w:tcPr>
          <w:p w14:paraId="1384D42E"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&lt;16,3</w:t>
            </w:r>
          </w:p>
        </w:tc>
      </w:tr>
      <w:tr w:rsidR="00E62576" w:rsidRPr="00E62576" w14:paraId="087ADA9A" w14:textId="77777777" w:rsidTr="00E62576">
        <w:trPr>
          <w:trHeight w:val="765"/>
        </w:trPr>
        <w:tc>
          <w:tcPr>
            <w:tcW w:w="74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BC6F5A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lastRenderedPageBreak/>
              <w:t>15</w:t>
            </w:r>
          </w:p>
        </w:tc>
        <w:tc>
          <w:tcPr>
            <w:tcW w:w="3365" w:type="dxa"/>
            <w:tcBorders>
              <w:top w:val="single" w:sz="4" w:space="0" w:color="auto"/>
              <w:left w:val="nil"/>
              <w:bottom w:val="single" w:sz="8" w:space="0" w:color="auto"/>
              <w:right w:val="single" w:sz="8" w:space="0" w:color="auto"/>
            </w:tcBorders>
            <w:shd w:val="clear" w:color="auto" w:fill="auto"/>
            <w:vAlign w:val="center"/>
            <w:hideMark/>
          </w:tcPr>
          <w:p w14:paraId="4ACA1B06"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lệ người dân tham gia bảo hiểm y tế</w:t>
            </w:r>
          </w:p>
        </w:tc>
        <w:tc>
          <w:tcPr>
            <w:tcW w:w="1061" w:type="dxa"/>
            <w:tcBorders>
              <w:top w:val="single" w:sz="4" w:space="0" w:color="auto"/>
              <w:left w:val="nil"/>
              <w:bottom w:val="single" w:sz="8" w:space="0" w:color="auto"/>
              <w:right w:val="single" w:sz="8" w:space="0" w:color="auto"/>
            </w:tcBorders>
            <w:shd w:val="clear" w:color="auto" w:fill="auto"/>
            <w:vAlign w:val="center"/>
            <w:hideMark/>
          </w:tcPr>
          <w:p w14:paraId="467B80A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single" w:sz="4" w:space="0" w:color="auto"/>
              <w:left w:val="nil"/>
              <w:bottom w:val="single" w:sz="8" w:space="0" w:color="auto"/>
              <w:right w:val="single" w:sz="8" w:space="0" w:color="auto"/>
            </w:tcBorders>
            <w:shd w:val="clear" w:color="auto" w:fill="auto"/>
            <w:vAlign w:val="center"/>
            <w:hideMark/>
          </w:tcPr>
          <w:p w14:paraId="0B029D53"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94,9</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E5A1DCA"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&gt;93,6</w:t>
            </w:r>
          </w:p>
        </w:tc>
        <w:tc>
          <w:tcPr>
            <w:tcW w:w="864" w:type="dxa"/>
            <w:tcBorders>
              <w:top w:val="single" w:sz="4" w:space="0" w:color="auto"/>
              <w:left w:val="nil"/>
              <w:bottom w:val="single" w:sz="8" w:space="0" w:color="auto"/>
              <w:right w:val="single" w:sz="8" w:space="0" w:color="auto"/>
            </w:tcBorders>
            <w:shd w:val="clear" w:color="auto" w:fill="auto"/>
            <w:vAlign w:val="center"/>
            <w:hideMark/>
          </w:tcPr>
          <w:p w14:paraId="6235C7C4"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97</w:t>
            </w:r>
          </w:p>
        </w:tc>
        <w:tc>
          <w:tcPr>
            <w:tcW w:w="979" w:type="dxa"/>
            <w:tcBorders>
              <w:top w:val="single" w:sz="4" w:space="0" w:color="auto"/>
              <w:left w:val="nil"/>
              <w:bottom w:val="single" w:sz="8" w:space="0" w:color="auto"/>
              <w:right w:val="single" w:sz="8" w:space="0" w:color="auto"/>
            </w:tcBorders>
            <w:shd w:val="clear" w:color="auto" w:fill="auto"/>
            <w:vAlign w:val="center"/>
            <w:hideMark/>
          </w:tcPr>
          <w:p w14:paraId="443D8DEF"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97</w:t>
            </w:r>
          </w:p>
        </w:tc>
      </w:tr>
      <w:tr w:rsidR="00E62576" w:rsidRPr="00E62576" w14:paraId="2B9CC4E1" w14:textId="77777777" w:rsidTr="00E62576">
        <w:trPr>
          <w:trHeight w:val="765"/>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6C20F213"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16</w:t>
            </w:r>
          </w:p>
        </w:tc>
        <w:tc>
          <w:tcPr>
            <w:tcW w:w="3365" w:type="dxa"/>
            <w:tcBorders>
              <w:top w:val="nil"/>
              <w:left w:val="nil"/>
              <w:bottom w:val="single" w:sz="8" w:space="0" w:color="auto"/>
              <w:right w:val="single" w:sz="8" w:space="0" w:color="auto"/>
            </w:tcBorders>
            <w:shd w:val="clear" w:color="auto" w:fill="auto"/>
            <w:vAlign w:val="center"/>
            <w:hideMark/>
          </w:tcPr>
          <w:p w14:paraId="46F3C294"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Số trường đạt chuẩn quốc gia tăng thêm</w:t>
            </w:r>
          </w:p>
        </w:tc>
        <w:tc>
          <w:tcPr>
            <w:tcW w:w="1061" w:type="dxa"/>
            <w:tcBorders>
              <w:top w:val="nil"/>
              <w:left w:val="nil"/>
              <w:bottom w:val="single" w:sz="8" w:space="0" w:color="auto"/>
              <w:right w:val="single" w:sz="8" w:space="0" w:color="auto"/>
            </w:tcBorders>
            <w:shd w:val="clear" w:color="auto" w:fill="auto"/>
            <w:vAlign w:val="center"/>
            <w:hideMark/>
          </w:tcPr>
          <w:p w14:paraId="107C9564"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Trường</w:t>
            </w:r>
          </w:p>
        </w:tc>
        <w:tc>
          <w:tcPr>
            <w:tcW w:w="1092" w:type="dxa"/>
            <w:tcBorders>
              <w:top w:val="nil"/>
              <w:left w:val="nil"/>
              <w:bottom w:val="single" w:sz="8" w:space="0" w:color="auto"/>
              <w:right w:val="single" w:sz="8" w:space="0" w:color="auto"/>
            </w:tcBorders>
            <w:shd w:val="clear" w:color="auto" w:fill="auto"/>
            <w:vAlign w:val="center"/>
            <w:hideMark/>
          </w:tcPr>
          <w:p w14:paraId="167BC6D7"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w:t>
            </w:r>
          </w:p>
        </w:tc>
        <w:tc>
          <w:tcPr>
            <w:tcW w:w="1134" w:type="dxa"/>
            <w:tcBorders>
              <w:top w:val="nil"/>
              <w:left w:val="nil"/>
              <w:bottom w:val="single" w:sz="8" w:space="0" w:color="auto"/>
              <w:right w:val="single" w:sz="8" w:space="0" w:color="auto"/>
            </w:tcBorders>
            <w:shd w:val="clear" w:color="auto" w:fill="auto"/>
            <w:vAlign w:val="center"/>
            <w:hideMark/>
          </w:tcPr>
          <w:p w14:paraId="2587F1B6"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15</w:t>
            </w:r>
          </w:p>
        </w:tc>
        <w:tc>
          <w:tcPr>
            <w:tcW w:w="864" w:type="dxa"/>
            <w:tcBorders>
              <w:top w:val="nil"/>
              <w:left w:val="nil"/>
              <w:bottom w:val="single" w:sz="8" w:space="0" w:color="auto"/>
              <w:right w:val="single" w:sz="8" w:space="0" w:color="auto"/>
            </w:tcBorders>
            <w:shd w:val="clear" w:color="auto" w:fill="auto"/>
            <w:vAlign w:val="center"/>
            <w:hideMark/>
          </w:tcPr>
          <w:p w14:paraId="6B50912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12</w:t>
            </w:r>
          </w:p>
        </w:tc>
        <w:tc>
          <w:tcPr>
            <w:tcW w:w="979" w:type="dxa"/>
            <w:tcBorders>
              <w:top w:val="nil"/>
              <w:left w:val="nil"/>
              <w:bottom w:val="single" w:sz="8" w:space="0" w:color="auto"/>
              <w:right w:val="single" w:sz="8" w:space="0" w:color="auto"/>
            </w:tcBorders>
            <w:shd w:val="clear" w:color="auto" w:fill="auto"/>
            <w:vAlign w:val="center"/>
            <w:hideMark/>
          </w:tcPr>
          <w:p w14:paraId="0CDD94A9"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15</w:t>
            </w:r>
          </w:p>
        </w:tc>
      </w:tr>
      <w:tr w:rsidR="00E62576" w:rsidRPr="00E62576" w14:paraId="6EDE86C6"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3839A90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17</w:t>
            </w:r>
          </w:p>
        </w:tc>
        <w:tc>
          <w:tcPr>
            <w:tcW w:w="3365" w:type="dxa"/>
            <w:tcBorders>
              <w:top w:val="nil"/>
              <w:left w:val="nil"/>
              <w:bottom w:val="single" w:sz="8" w:space="0" w:color="auto"/>
              <w:right w:val="single" w:sz="8" w:space="0" w:color="auto"/>
            </w:tcBorders>
            <w:shd w:val="clear" w:color="auto" w:fill="auto"/>
            <w:vAlign w:val="center"/>
            <w:hideMark/>
          </w:tcPr>
          <w:p w14:paraId="171661B7"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lệ tốt nghiệp THPT</w:t>
            </w:r>
          </w:p>
        </w:tc>
        <w:tc>
          <w:tcPr>
            <w:tcW w:w="1061" w:type="dxa"/>
            <w:tcBorders>
              <w:top w:val="nil"/>
              <w:left w:val="nil"/>
              <w:bottom w:val="single" w:sz="8" w:space="0" w:color="auto"/>
              <w:right w:val="single" w:sz="8" w:space="0" w:color="auto"/>
            </w:tcBorders>
            <w:shd w:val="clear" w:color="auto" w:fill="auto"/>
            <w:vAlign w:val="center"/>
            <w:hideMark/>
          </w:tcPr>
          <w:p w14:paraId="50AF59B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72125A3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97,9</w:t>
            </w:r>
          </w:p>
        </w:tc>
        <w:tc>
          <w:tcPr>
            <w:tcW w:w="1134" w:type="dxa"/>
            <w:tcBorders>
              <w:top w:val="nil"/>
              <w:left w:val="nil"/>
              <w:bottom w:val="single" w:sz="8" w:space="0" w:color="auto"/>
              <w:right w:val="single" w:sz="8" w:space="0" w:color="auto"/>
            </w:tcBorders>
            <w:shd w:val="clear" w:color="auto" w:fill="auto"/>
            <w:vAlign w:val="center"/>
            <w:hideMark/>
          </w:tcPr>
          <w:p w14:paraId="451CA0F0"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&gt;90</w:t>
            </w:r>
          </w:p>
        </w:tc>
        <w:tc>
          <w:tcPr>
            <w:tcW w:w="864" w:type="dxa"/>
            <w:tcBorders>
              <w:top w:val="nil"/>
              <w:left w:val="nil"/>
              <w:bottom w:val="single" w:sz="8" w:space="0" w:color="auto"/>
              <w:right w:val="single" w:sz="8" w:space="0" w:color="auto"/>
            </w:tcBorders>
            <w:shd w:val="clear" w:color="auto" w:fill="auto"/>
            <w:vAlign w:val="center"/>
            <w:hideMark/>
          </w:tcPr>
          <w:p w14:paraId="7656FBD0"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97,7</w:t>
            </w:r>
          </w:p>
        </w:tc>
        <w:tc>
          <w:tcPr>
            <w:tcW w:w="979" w:type="dxa"/>
            <w:tcBorders>
              <w:top w:val="nil"/>
              <w:left w:val="nil"/>
              <w:bottom w:val="single" w:sz="8" w:space="0" w:color="auto"/>
              <w:right w:val="single" w:sz="8" w:space="0" w:color="auto"/>
            </w:tcBorders>
            <w:shd w:val="clear" w:color="auto" w:fill="auto"/>
            <w:vAlign w:val="center"/>
            <w:hideMark/>
          </w:tcPr>
          <w:p w14:paraId="02075899"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&gt;90</w:t>
            </w:r>
          </w:p>
        </w:tc>
      </w:tr>
      <w:tr w:rsidR="00E62576" w:rsidRPr="00E62576" w14:paraId="5CD0D7C2" w14:textId="77777777" w:rsidTr="00E62576">
        <w:trPr>
          <w:trHeight w:val="765"/>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69E545AD"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18</w:t>
            </w:r>
          </w:p>
        </w:tc>
        <w:tc>
          <w:tcPr>
            <w:tcW w:w="3365" w:type="dxa"/>
            <w:tcBorders>
              <w:top w:val="nil"/>
              <w:left w:val="nil"/>
              <w:bottom w:val="single" w:sz="8" w:space="0" w:color="auto"/>
              <w:right w:val="single" w:sz="8" w:space="0" w:color="auto"/>
            </w:tcBorders>
            <w:shd w:val="clear" w:color="auto" w:fill="auto"/>
            <w:vAlign w:val="center"/>
            <w:hideMark/>
          </w:tcPr>
          <w:p w14:paraId="1BAEF669"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Chỉ số cải cách hành chính cấp tỉnh tăng so với năm trước</w:t>
            </w:r>
          </w:p>
        </w:tc>
        <w:tc>
          <w:tcPr>
            <w:tcW w:w="1061" w:type="dxa"/>
            <w:tcBorders>
              <w:top w:val="nil"/>
              <w:left w:val="nil"/>
              <w:bottom w:val="single" w:sz="8" w:space="0" w:color="auto"/>
              <w:right w:val="single" w:sz="8" w:space="0" w:color="auto"/>
            </w:tcBorders>
            <w:shd w:val="clear" w:color="auto" w:fill="auto"/>
            <w:vAlign w:val="center"/>
            <w:hideMark/>
          </w:tcPr>
          <w:p w14:paraId="222FD796"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Bậc</w:t>
            </w:r>
          </w:p>
        </w:tc>
        <w:tc>
          <w:tcPr>
            <w:tcW w:w="1092" w:type="dxa"/>
            <w:tcBorders>
              <w:top w:val="nil"/>
              <w:left w:val="nil"/>
              <w:bottom w:val="single" w:sz="8" w:space="0" w:color="auto"/>
              <w:right w:val="single" w:sz="8" w:space="0" w:color="auto"/>
            </w:tcBorders>
            <w:shd w:val="clear" w:color="auto" w:fill="auto"/>
            <w:vAlign w:val="center"/>
            <w:hideMark/>
          </w:tcPr>
          <w:p w14:paraId="206E6D3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5</w:t>
            </w:r>
          </w:p>
        </w:tc>
        <w:tc>
          <w:tcPr>
            <w:tcW w:w="1134" w:type="dxa"/>
            <w:tcBorders>
              <w:top w:val="nil"/>
              <w:left w:val="nil"/>
              <w:bottom w:val="single" w:sz="8" w:space="0" w:color="auto"/>
              <w:right w:val="single" w:sz="8" w:space="0" w:color="auto"/>
            </w:tcBorders>
            <w:shd w:val="clear" w:color="auto" w:fill="auto"/>
            <w:vAlign w:val="center"/>
            <w:hideMark/>
          </w:tcPr>
          <w:p w14:paraId="4761652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w:t>
            </w:r>
          </w:p>
        </w:tc>
        <w:tc>
          <w:tcPr>
            <w:tcW w:w="864" w:type="dxa"/>
            <w:tcBorders>
              <w:top w:val="nil"/>
              <w:left w:val="nil"/>
              <w:bottom w:val="single" w:sz="8" w:space="0" w:color="auto"/>
              <w:right w:val="single" w:sz="8" w:space="0" w:color="auto"/>
            </w:tcBorders>
            <w:shd w:val="clear" w:color="auto" w:fill="auto"/>
            <w:vAlign w:val="center"/>
            <w:hideMark/>
          </w:tcPr>
          <w:p w14:paraId="7E7322A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w:t>
            </w:r>
          </w:p>
        </w:tc>
        <w:tc>
          <w:tcPr>
            <w:tcW w:w="979" w:type="dxa"/>
            <w:tcBorders>
              <w:top w:val="nil"/>
              <w:left w:val="nil"/>
              <w:bottom w:val="single" w:sz="8" w:space="0" w:color="auto"/>
              <w:right w:val="single" w:sz="8" w:space="0" w:color="auto"/>
            </w:tcBorders>
            <w:shd w:val="clear" w:color="auto" w:fill="auto"/>
            <w:vAlign w:val="center"/>
            <w:hideMark/>
          </w:tcPr>
          <w:p w14:paraId="22060A96"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w:t>
            </w:r>
          </w:p>
        </w:tc>
      </w:tr>
      <w:tr w:rsidR="00E62576" w:rsidRPr="00E62576" w14:paraId="37CC2A5E" w14:textId="77777777" w:rsidTr="00E62576">
        <w:trPr>
          <w:trHeight w:val="765"/>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52F2215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19</w:t>
            </w:r>
          </w:p>
        </w:tc>
        <w:tc>
          <w:tcPr>
            <w:tcW w:w="3365" w:type="dxa"/>
            <w:tcBorders>
              <w:top w:val="nil"/>
              <w:left w:val="nil"/>
              <w:bottom w:val="single" w:sz="8" w:space="0" w:color="auto"/>
              <w:right w:val="single" w:sz="8" w:space="0" w:color="auto"/>
            </w:tcBorders>
            <w:shd w:val="clear" w:color="auto" w:fill="auto"/>
            <w:vAlign w:val="center"/>
            <w:hideMark/>
          </w:tcPr>
          <w:p w14:paraId="2DF4F339"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Chỉ số năng lực cạnh tranh cấp tỉnh tăng so với năm trước</w:t>
            </w:r>
          </w:p>
        </w:tc>
        <w:tc>
          <w:tcPr>
            <w:tcW w:w="1061" w:type="dxa"/>
            <w:tcBorders>
              <w:top w:val="nil"/>
              <w:left w:val="nil"/>
              <w:bottom w:val="single" w:sz="8" w:space="0" w:color="auto"/>
              <w:right w:val="single" w:sz="8" w:space="0" w:color="auto"/>
            </w:tcBorders>
            <w:shd w:val="clear" w:color="auto" w:fill="auto"/>
            <w:vAlign w:val="center"/>
            <w:hideMark/>
          </w:tcPr>
          <w:p w14:paraId="2923A089"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Bậc</w:t>
            </w:r>
          </w:p>
        </w:tc>
        <w:tc>
          <w:tcPr>
            <w:tcW w:w="1092" w:type="dxa"/>
            <w:tcBorders>
              <w:top w:val="nil"/>
              <w:left w:val="nil"/>
              <w:bottom w:val="single" w:sz="8" w:space="0" w:color="auto"/>
              <w:right w:val="single" w:sz="8" w:space="0" w:color="auto"/>
            </w:tcBorders>
            <w:shd w:val="clear" w:color="auto" w:fill="auto"/>
            <w:vAlign w:val="center"/>
            <w:hideMark/>
          </w:tcPr>
          <w:p w14:paraId="56D25E8B"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11</w:t>
            </w:r>
          </w:p>
        </w:tc>
        <w:tc>
          <w:tcPr>
            <w:tcW w:w="1134" w:type="dxa"/>
            <w:tcBorders>
              <w:top w:val="nil"/>
              <w:left w:val="nil"/>
              <w:bottom w:val="single" w:sz="8" w:space="0" w:color="auto"/>
              <w:right w:val="single" w:sz="8" w:space="0" w:color="auto"/>
            </w:tcBorders>
            <w:shd w:val="clear" w:color="auto" w:fill="auto"/>
            <w:vAlign w:val="center"/>
            <w:hideMark/>
          </w:tcPr>
          <w:p w14:paraId="5F81CBDE"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w:t>
            </w:r>
          </w:p>
        </w:tc>
        <w:tc>
          <w:tcPr>
            <w:tcW w:w="864" w:type="dxa"/>
            <w:tcBorders>
              <w:top w:val="nil"/>
              <w:left w:val="nil"/>
              <w:bottom w:val="single" w:sz="8" w:space="0" w:color="auto"/>
              <w:right w:val="single" w:sz="8" w:space="0" w:color="auto"/>
            </w:tcBorders>
            <w:shd w:val="clear" w:color="auto" w:fill="auto"/>
            <w:vAlign w:val="center"/>
            <w:hideMark/>
          </w:tcPr>
          <w:p w14:paraId="1176E78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w:t>
            </w:r>
          </w:p>
        </w:tc>
        <w:tc>
          <w:tcPr>
            <w:tcW w:w="979" w:type="dxa"/>
            <w:tcBorders>
              <w:top w:val="nil"/>
              <w:left w:val="nil"/>
              <w:bottom w:val="single" w:sz="8" w:space="0" w:color="auto"/>
              <w:right w:val="single" w:sz="8" w:space="0" w:color="auto"/>
            </w:tcBorders>
            <w:shd w:val="clear" w:color="auto" w:fill="auto"/>
            <w:vAlign w:val="center"/>
            <w:hideMark/>
          </w:tcPr>
          <w:p w14:paraId="199D04C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w:t>
            </w:r>
          </w:p>
        </w:tc>
      </w:tr>
      <w:tr w:rsidR="00E62576" w:rsidRPr="00E62576" w14:paraId="5BF2DF25" w14:textId="77777777" w:rsidTr="00E62576">
        <w:trPr>
          <w:trHeight w:val="390"/>
        </w:trPr>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2E823237"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20</w:t>
            </w:r>
          </w:p>
        </w:tc>
        <w:tc>
          <w:tcPr>
            <w:tcW w:w="3365" w:type="dxa"/>
            <w:tcBorders>
              <w:top w:val="nil"/>
              <w:left w:val="nil"/>
              <w:bottom w:val="single" w:sz="8" w:space="0" w:color="auto"/>
              <w:right w:val="single" w:sz="8" w:space="0" w:color="auto"/>
            </w:tcBorders>
            <w:shd w:val="clear" w:color="auto" w:fill="auto"/>
            <w:vAlign w:val="center"/>
            <w:hideMark/>
          </w:tcPr>
          <w:p w14:paraId="53CD2831"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Chỉ số chuyển đổi số cấp tỉnh</w:t>
            </w:r>
          </w:p>
        </w:tc>
        <w:tc>
          <w:tcPr>
            <w:tcW w:w="1061" w:type="dxa"/>
            <w:tcBorders>
              <w:top w:val="nil"/>
              <w:left w:val="nil"/>
              <w:bottom w:val="single" w:sz="8" w:space="0" w:color="auto"/>
              <w:right w:val="single" w:sz="8" w:space="0" w:color="auto"/>
            </w:tcBorders>
            <w:shd w:val="clear" w:color="auto" w:fill="auto"/>
            <w:vAlign w:val="center"/>
            <w:hideMark/>
          </w:tcPr>
          <w:p w14:paraId="008BD33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Bậc</w:t>
            </w:r>
          </w:p>
        </w:tc>
        <w:tc>
          <w:tcPr>
            <w:tcW w:w="1092" w:type="dxa"/>
            <w:tcBorders>
              <w:top w:val="nil"/>
              <w:left w:val="nil"/>
              <w:bottom w:val="single" w:sz="8" w:space="0" w:color="auto"/>
              <w:right w:val="single" w:sz="8" w:space="0" w:color="auto"/>
            </w:tcBorders>
            <w:shd w:val="clear" w:color="auto" w:fill="auto"/>
            <w:vAlign w:val="center"/>
            <w:hideMark/>
          </w:tcPr>
          <w:p w14:paraId="0F31CE27"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w:t>
            </w:r>
          </w:p>
        </w:tc>
        <w:tc>
          <w:tcPr>
            <w:tcW w:w="1134" w:type="dxa"/>
            <w:tcBorders>
              <w:top w:val="nil"/>
              <w:left w:val="nil"/>
              <w:bottom w:val="single" w:sz="8" w:space="0" w:color="auto"/>
              <w:right w:val="single" w:sz="8" w:space="0" w:color="auto"/>
            </w:tcBorders>
            <w:shd w:val="clear" w:color="auto" w:fill="auto"/>
            <w:vAlign w:val="center"/>
            <w:hideMark/>
          </w:tcPr>
          <w:p w14:paraId="04BE6F5C"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w:t>
            </w:r>
          </w:p>
        </w:tc>
        <w:tc>
          <w:tcPr>
            <w:tcW w:w="864" w:type="dxa"/>
            <w:tcBorders>
              <w:top w:val="nil"/>
              <w:left w:val="nil"/>
              <w:bottom w:val="single" w:sz="8" w:space="0" w:color="auto"/>
              <w:right w:val="single" w:sz="8" w:space="0" w:color="auto"/>
            </w:tcBorders>
            <w:shd w:val="clear" w:color="auto" w:fill="auto"/>
            <w:vAlign w:val="center"/>
            <w:hideMark/>
          </w:tcPr>
          <w:p w14:paraId="18C2DC73"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w:t>
            </w:r>
          </w:p>
        </w:tc>
        <w:tc>
          <w:tcPr>
            <w:tcW w:w="979" w:type="dxa"/>
            <w:tcBorders>
              <w:top w:val="nil"/>
              <w:left w:val="nil"/>
              <w:bottom w:val="single" w:sz="8" w:space="0" w:color="auto"/>
              <w:right w:val="single" w:sz="8" w:space="0" w:color="auto"/>
            </w:tcBorders>
            <w:shd w:val="clear" w:color="auto" w:fill="auto"/>
            <w:vAlign w:val="center"/>
            <w:hideMark/>
          </w:tcPr>
          <w:p w14:paraId="068FF69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w:t>
            </w:r>
          </w:p>
        </w:tc>
      </w:tr>
      <w:tr w:rsidR="00E62576" w:rsidRPr="00E62576" w14:paraId="2146A8AB" w14:textId="77777777" w:rsidTr="00E62576">
        <w:trPr>
          <w:trHeight w:val="765"/>
        </w:trPr>
        <w:tc>
          <w:tcPr>
            <w:tcW w:w="746" w:type="dxa"/>
            <w:vMerge/>
            <w:tcBorders>
              <w:top w:val="nil"/>
              <w:left w:val="single" w:sz="8" w:space="0" w:color="auto"/>
              <w:bottom w:val="single" w:sz="8" w:space="0" w:color="000000"/>
              <w:right w:val="single" w:sz="8" w:space="0" w:color="auto"/>
            </w:tcBorders>
            <w:vAlign w:val="center"/>
            <w:hideMark/>
          </w:tcPr>
          <w:p w14:paraId="0F67750F"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p>
        </w:tc>
        <w:tc>
          <w:tcPr>
            <w:tcW w:w="3365" w:type="dxa"/>
            <w:tcBorders>
              <w:top w:val="nil"/>
              <w:left w:val="nil"/>
              <w:bottom w:val="single" w:sz="8" w:space="0" w:color="auto"/>
              <w:right w:val="single" w:sz="8" w:space="0" w:color="auto"/>
            </w:tcBorders>
            <w:shd w:val="clear" w:color="auto" w:fill="auto"/>
            <w:vAlign w:val="center"/>
            <w:hideMark/>
          </w:tcPr>
          <w:p w14:paraId="0F027DBE"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lệ dịch vụ công trực tuyến toàn trình</w:t>
            </w:r>
          </w:p>
        </w:tc>
        <w:tc>
          <w:tcPr>
            <w:tcW w:w="1061" w:type="dxa"/>
            <w:tcBorders>
              <w:top w:val="nil"/>
              <w:left w:val="nil"/>
              <w:bottom w:val="single" w:sz="8" w:space="0" w:color="auto"/>
              <w:right w:val="single" w:sz="8" w:space="0" w:color="auto"/>
            </w:tcBorders>
            <w:shd w:val="clear" w:color="auto" w:fill="auto"/>
            <w:vAlign w:val="center"/>
            <w:hideMark/>
          </w:tcPr>
          <w:p w14:paraId="6D9EABD3"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7B32BAA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70</w:t>
            </w:r>
          </w:p>
        </w:tc>
        <w:tc>
          <w:tcPr>
            <w:tcW w:w="1134" w:type="dxa"/>
            <w:tcBorders>
              <w:top w:val="nil"/>
              <w:left w:val="nil"/>
              <w:bottom w:val="single" w:sz="8" w:space="0" w:color="auto"/>
              <w:right w:val="single" w:sz="8" w:space="0" w:color="auto"/>
            </w:tcBorders>
            <w:shd w:val="clear" w:color="auto" w:fill="auto"/>
            <w:vAlign w:val="center"/>
            <w:hideMark/>
          </w:tcPr>
          <w:p w14:paraId="642EB1CA"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≥82</w:t>
            </w:r>
          </w:p>
        </w:tc>
        <w:tc>
          <w:tcPr>
            <w:tcW w:w="864" w:type="dxa"/>
            <w:tcBorders>
              <w:top w:val="nil"/>
              <w:left w:val="nil"/>
              <w:bottom w:val="single" w:sz="8" w:space="0" w:color="auto"/>
              <w:right w:val="single" w:sz="8" w:space="0" w:color="auto"/>
            </w:tcBorders>
            <w:shd w:val="clear" w:color="auto" w:fill="auto"/>
            <w:vAlign w:val="center"/>
            <w:hideMark/>
          </w:tcPr>
          <w:p w14:paraId="6E678399"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73</w:t>
            </w:r>
          </w:p>
        </w:tc>
        <w:tc>
          <w:tcPr>
            <w:tcW w:w="979" w:type="dxa"/>
            <w:tcBorders>
              <w:top w:val="nil"/>
              <w:left w:val="nil"/>
              <w:bottom w:val="single" w:sz="8" w:space="0" w:color="auto"/>
              <w:right w:val="single" w:sz="8" w:space="0" w:color="auto"/>
            </w:tcBorders>
            <w:shd w:val="clear" w:color="auto" w:fill="auto"/>
            <w:vAlign w:val="center"/>
            <w:hideMark/>
          </w:tcPr>
          <w:p w14:paraId="1430700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70</w:t>
            </w:r>
          </w:p>
        </w:tc>
      </w:tr>
      <w:tr w:rsidR="00E62576" w:rsidRPr="00E62576" w14:paraId="48EF0EBA" w14:textId="77777777" w:rsidTr="00E62576">
        <w:trPr>
          <w:trHeight w:val="114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2EC15FB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21</w:t>
            </w:r>
          </w:p>
        </w:tc>
        <w:tc>
          <w:tcPr>
            <w:tcW w:w="3365" w:type="dxa"/>
            <w:tcBorders>
              <w:top w:val="nil"/>
              <w:left w:val="nil"/>
              <w:bottom w:val="single" w:sz="8" w:space="0" w:color="auto"/>
              <w:right w:val="single" w:sz="8" w:space="0" w:color="auto"/>
            </w:tcBorders>
            <w:shd w:val="clear" w:color="auto" w:fill="auto"/>
            <w:vAlign w:val="center"/>
            <w:hideMark/>
          </w:tcPr>
          <w:p w14:paraId="4B81E724"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lệ tuyển quân, động viên quân nhân dự bị, bồi dưỡng kiến thức quốc phòng và an ninh cho các đối tượng</w:t>
            </w:r>
          </w:p>
        </w:tc>
        <w:tc>
          <w:tcPr>
            <w:tcW w:w="1061" w:type="dxa"/>
            <w:tcBorders>
              <w:top w:val="nil"/>
              <w:left w:val="nil"/>
              <w:bottom w:val="single" w:sz="8" w:space="0" w:color="auto"/>
              <w:right w:val="single" w:sz="8" w:space="0" w:color="auto"/>
            </w:tcBorders>
            <w:shd w:val="clear" w:color="auto" w:fill="auto"/>
            <w:vAlign w:val="center"/>
            <w:hideMark/>
          </w:tcPr>
          <w:p w14:paraId="518D2CFD"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3003C8BE"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100</w:t>
            </w:r>
          </w:p>
        </w:tc>
        <w:tc>
          <w:tcPr>
            <w:tcW w:w="1134" w:type="dxa"/>
            <w:tcBorders>
              <w:top w:val="nil"/>
              <w:left w:val="nil"/>
              <w:bottom w:val="single" w:sz="8" w:space="0" w:color="auto"/>
              <w:right w:val="single" w:sz="8" w:space="0" w:color="auto"/>
            </w:tcBorders>
            <w:shd w:val="clear" w:color="auto" w:fill="auto"/>
            <w:vAlign w:val="center"/>
            <w:hideMark/>
          </w:tcPr>
          <w:p w14:paraId="1C38EAE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100</w:t>
            </w:r>
          </w:p>
        </w:tc>
        <w:tc>
          <w:tcPr>
            <w:tcW w:w="864" w:type="dxa"/>
            <w:tcBorders>
              <w:top w:val="nil"/>
              <w:left w:val="nil"/>
              <w:bottom w:val="single" w:sz="8" w:space="0" w:color="auto"/>
              <w:right w:val="single" w:sz="8" w:space="0" w:color="auto"/>
            </w:tcBorders>
            <w:shd w:val="clear" w:color="auto" w:fill="auto"/>
            <w:vAlign w:val="center"/>
            <w:hideMark/>
          </w:tcPr>
          <w:p w14:paraId="4E987D8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100</w:t>
            </w:r>
          </w:p>
        </w:tc>
        <w:tc>
          <w:tcPr>
            <w:tcW w:w="979" w:type="dxa"/>
            <w:tcBorders>
              <w:top w:val="nil"/>
              <w:left w:val="nil"/>
              <w:bottom w:val="single" w:sz="8" w:space="0" w:color="auto"/>
              <w:right w:val="single" w:sz="8" w:space="0" w:color="auto"/>
            </w:tcBorders>
            <w:shd w:val="clear" w:color="auto" w:fill="auto"/>
            <w:vAlign w:val="center"/>
            <w:hideMark/>
          </w:tcPr>
          <w:p w14:paraId="4B1392AF"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100</w:t>
            </w:r>
          </w:p>
        </w:tc>
      </w:tr>
      <w:tr w:rsidR="00E62576" w:rsidRPr="00E62576" w14:paraId="75FAA395" w14:textId="77777777" w:rsidTr="00E62576">
        <w:trPr>
          <w:trHeight w:val="765"/>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1614D68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22</w:t>
            </w:r>
          </w:p>
        </w:tc>
        <w:tc>
          <w:tcPr>
            <w:tcW w:w="3365" w:type="dxa"/>
            <w:tcBorders>
              <w:top w:val="nil"/>
              <w:left w:val="nil"/>
              <w:bottom w:val="single" w:sz="8" w:space="0" w:color="auto"/>
              <w:right w:val="single" w:sz="8" w:space="0" w:color="auto"/>
            </w:tcBorders>
            <w:shd w:val="clear" w:color="auto" w:fill="auto"/>
            <w:vAlign w:val="center"/>
            <w:hideMark/>
          </w:tcPr>
          <w:p w14:paraId="3876D488"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lệ tiếp nhận, xử lý tin báo, tố giác tội phạm</w:t>
            </w:r>
          </w:p>
        </w:tc>
        <w:tc>
          <w:tcPr>
            <w:tcW w:w="1061" w:type="dxa"/>
            <w:tcBorders>
              <w:top w:val="nil"/>
              <w:left w:val="nil"/>
              <w:bottom w:val="single" w:sz="8" w:space="0" w:color="auto"/>
              <w:right w:val="single" w:sz="8" w:space="0" w:color="auto"/>
            </w:tcBorders>
            <w:shd w:val="clear" w:color="auto" w:fill="auto"/>
            <w:vAlign w:val="center"/>
            <w:hideMark/>
          </w:tcPr>
          <w:p w14:paraId="41C436EE"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1F7C13EB"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100</w:t>
            </w:r>
          </w:p>
        </w:tc>
        <w:tc>
          <w:tcPr>
            <w:tcW w:w="1134" w:type="dxa"/>
            <w:tcBorders>
              <w:top w:val="nil"/>
              <w:left w:val="nil"/>
              <w:bottom w:val="single" w:sz="8" w:space="0" w:color="auto"/>
              <w:right w:val="single" w:sz="8" w:space="0" w:color="auto"/>
            </w:tcBorders>
            <w:shd w:val="clear" w:color="auto" w:fill="auto"/>
            <w:vAlign w:val="center"/>
            <w:hideMark/>
          </w:tcPr>
          <w:p w14:paraId="7614CE79"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100</w:t>
            </w:r>
          </w:p>
        </w:tc>
        <w:tc>
          <w:tcPr>
            <w:tcW w:w="864" w:type="dxa"/>
            <w:tcBorders>
              <w:top w:val="nil"/>
              <w:left w:val="nil"/>
              <w:bottom w:val="single" w:sz="8" w:space="0" w:color="auto"/>
              <w:right w:val="single" w:sz="8" w:space="0" w:color="auto"/>
            </w:tcBorders>
            <w:shd w:val="clear" w:color="auto" w:fill="auto"/>
            <w:vAlign w:val="center"/>
            <w:hideMark/>
          </w:tcPr>
          <w:p w14:paraId="1741E954"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100</w:t>
            </w:r>
          </w:p>
        </w:tc>
        <w:tc>
          <w:tcPr>
            <w:tcW w:w="979" w:type="dxa"/>
            <w:tcBorders>
              <w:top w:val="nil"/>
              <w:left w:val="nil"/>
              <w:bottom w:val="single" w:sz="8" w:space="0" w:color="auto"/>
              <w:right w:val="single" w:sz="8" w:space="0" w:color="auto"/>
            </w:tcBorders>
            <w:shd w:val="clear" w:color="auto" w:fill="auto"/>
            <w:vAlign w:val="center"/>
            <w:hideMark/>
          </w:tcPr>
          <w:p w14:paraId="56A0E83F"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100</w:t>
            </w:r>
          </w:p>
        </w:tc>
      </w:tr>
      <w:tr w:rsidR="00E62576" w:rsidRPr="00E62576" w14:paraId="0A60B303"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2B627E2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23</w:t>
            </w:r>
          </w:p>
        </w:tc>
        <w:tc>
          <w:tcPr>
            <w:tcW w:w="3365" w:type="dxa"/>
            <w:tcBorders>
              <w:top w:val="nil"/>
              <w:left w:val="nil"/>
              <w:bottom w:val="single" w:sz="8" w:space="0" w:color="auto"/>
              <w:right w:val="single" w:sz="8" w:space="0" w:color="auto"/>
            </w:tcBorders>
            <w:shd w:val="clear" w:color="auto" w:fill="auto"/>
            <w:vAlign w:val="center"/>
            <w:hideMark/>
          </w:tcPr>
          <w:p w14:paraId="7C8E2462"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Tỷ lệ điều tra, khám phá án</w:t>
            </w:r>
          </w:p>
        </w:tc>
        <w:tc>
          <w:tcPr>
            <w:tcW w:w="1061" w:type="dxa"/>
            <w:tcBorders>
              <w:top w:val="nil"/>
              <w:left w:val="nil"/>
              <w:bottom w:val="single" w:sz="8" w:space="0" w:color="auto"/>
              <w:right w:val="single" w:sz="8" w:space="0" w:color="auto"/>
            </w:tcBorders>
            <w:shd w:val="clear" w:color="auto" w:fill="auto"/>
            <w:vAlign w:val="center"/>
            <w:hideMark/>
          </w:tcPr>
          <w:p w14:paraId="7416C6B9"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28D2A29E"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80</w:t>
            </w:r>
          </w:p>
        </w:tc>
        <w:tc>
          <w:tcPr>
            <w:tcW w:w="1134" w:type="dxa"/>
            <w:tcBorders>
              <w:top w:val="nil"/>
              <w:left w:val="nil"/>
              <w:bottom w:val="single" w:sz="8" w:space="0" w:color="auto"/>
              <w:right w:val="single" w:sz="8" w:space="0" w:color="auto"/>
            </w:tcBorders>
            <w:shd w:val="clear" w:color="auto" w:fill="auto"/>
            <w:vAlign w:val="center"/>
            <w:hideMark/>
          </w:tcPr>
          <w:p w14:paraId="33B5412B"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≥80</w:t>
            </w:r>
          </w:p>
        </w:tc>
        <w:tc>
          <w:tcPr>
            <w:tcW w:w="864" w:type="dxa"/>
            <w:tcBorders>
              <w:top w:val="nil"/>
              <w:left w:val="nil"/>
              <w:bottom w:val="single" w:sz="8" w:space="0" w:color="auto"/>
              <w:right w:val="single" w:sz="8" w:space="0" w:color="auto"/>
            </w:tcBorders>
            <w:shd w:val="clear" w:color="auto" w:fill="auto"/>
            <w:vAlign w:val="center"/>
            <w:hideMark/>
          </w:tcPr>
          <w:p w14:paraId="4B91EA2F"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80</w:t>
            </w:r>
          </w:p>
        </w:tc>
        <w:tc>
          <w:tcPr>
            <w:tcW w:w="979" w:type="dxa"/>
            <w:tcBorders>
              <w:top w:val="nil"/>
              <w:left w:val="nil"/>
              <w:bottom w:val="single" w:sz="8" w:space="0" w:color="auto"/>
              <w:right w:val="single" w:sz="8" w:space="0" w:color="auto"/>
            </w:tcBorders>
            <w:shd w:val="clear" w:color="auto" w:fill="auto"/>
            <w:vAlign w:val="center"/>
            <w:hideMark/>
          </w:tcPr>
          <w:p w14:paraId="37D1E591"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≥80</w:t>
            </w:r>
          </w:p>
        </w:tc>
      </w:tr>
      <w:tr w:rsidR="00E62576" w:rsidRPr="00E62576" w14:paraId="390715B6" w14:textId="77777777" w:rsidTr="00E62576">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3AC02A9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24</w:t>
            </w:r>
          </w:p>
        </w:tc>
        <w:tc>
          <w:tcPr>
            <w:tcW w:w="3365" w:type="dxa"/>
            <w:tcBorders>
              <w:top w:val="nil"/>
              <w:left w:val="nil"/>
              <w:bottom w:val="single" w:sz="8" w:space="0" w:color="auto"/>
              <w:right w:val="single" w:sz="8" w:space="0" w:color="auto"/>
            </w:tcBorders>
            <w:shd w:val="clear" w:color="auto" w:fill="auto"/>
            <w:vAlign w:val="center"/>
            <w:hideMark/>
          </w:tcPr>
          <w:p w14:paraId="792DEA84"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Giảm số vụ phạm tội về trật tự xã hội</w:t>
            </w:r>
          </w:p>
        </w:tc>
        <w:tc>
          <w:tcPr>
            <w:tcW w:w="1061" w:type="dxa"/>
            <w:tcBorders>
              <w:top w:val="nil"/>
              <w:left w:val="nil"/>
              <w:bottom w:val="single" w:sz="8" w:space="0" w:color="auto"/>
              <w:right w:val="single" w:sz="8" w:space="0" w:color="auto"/>
            </w:tcBorders>
            <w:shd w:val="clear" w:color="auto" w:fill="auto"/>
            <w:vAlign w:val="center"/>
            <w:hideMark/>
          </w:tcPr>
          <w:p w14:paraId="718AD51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w:t>
            </w:r>
          </w:p>
        </w:tc>
        <w:tc>
          <w:tcPr>
            <w:tcW w:w="1092" w:type="dxa"/>
            <w:tcBorders>
              <w:top w:val="nil"/>
              <w:left w:val="nil"/>
              <w:bottom w:val="single" w:sz="8" w:space="0" w:color="auto"/>
              <w:right w:val="single" w:sz="8" w:space="0" w:color="auto"/>
            </w:tcBorders>
            <w:shd w:val="clear" w:color="auto" w:fill="auto"/>
            <w:vAlign w:val="center"/>
            <w:hideMark/>
          </w:tcPr>
          <w:p w14:paraId="761DDF65"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5</w:t>
            </w:r>
          </w:p>
        </w:tc>
        <w:tc>
          <w:tcPr>
            <w:tcW w:w="1134" w:type="dxa"/>
            <w:tcBorders>
              <w:top w:val="nil"/>
              <w:left w:val="nil"/>
              <w:bottom w:val="single" w:sz="8" w:space="0" w:color="auto"/>
              <w:right w:val="single" w:sz="8" w:space="0" w:color="auto"/>
            </w:tcBorders>
            <w:shd w:val="clear" w:color="auto" w:fill="auto"/>
            <w:vAlign w:val="center"/>
            <w:hideMark/>
          </w:tcPr>
          <w:p w14:paraId="7310124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 5</w:t>
            </w:r>
          </w:p>
        </w:tc>
        <w:tc>
          <w:tcPr>
            <w:tcW w:w="864" w:type="dxa"/>
            <w:tcBorders>
              <w:top w:val="nil"/>
              <w:left w:val="nil"/>
              <w:bottom w:val="single" w:sz="8" w:space="0" w:color="auto"/>
              <w:right w:val="single" w:sz="8" w:space="0" w:color="auto"/>
            </w:tcBorders>
            <w:shd w:val="clear" w:color="auto" w:fill="auto"/>
            <w:vAlign w:val="center"/>
            <w:hideMark/>
          </w:tcPr>
          <w:p w14:paraId="4A9975D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5</w:t>
            </w:r>
          </w:p>
        </w:tc>
        <w:tc>
          <w:tcPr>
            <w:tcW w:w="979" w:type="dxa"/>
            <w:tcBorders>
              <w:top w:val="nil"/>
              <w:left w:val="nil"/>
              <w:bottom w:val="single" w:sz="8" w:space="0" w:color="auto"/>
              <w:right w:val="single" w:sz="8" w:space="0" w:color="auto"/>
            </w:tcBorders>
            <w:shd w:val="clear" w:color="auto" w:fill="auto"/>
            <w:vAlign w:val="center"/>
            <w:hideMark/>
          </w:tcPr>
          <w:p w14:paraId="7C49DF43"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 5</w:t>
            </w:r>
          </w:p>
        </w:tc>
      </w:tr>
      <w:tr w:rsidR="00E62576" w:rsidRPr="00E62576" w14:paraId="28C868CF" w14:textId="77777777" w:rsidTr="00E62576">
        <w:trPr>
          <w:trHeight w:val="1140"/>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5FD8B112"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25</w:t>
            </w:r>
          </w:p>
        </w:tc>
        <w:tc>
          <w:tcPr>
            <w:tcW w:w="3365" w:type="dxa"/>
            <w:tcBorders>
              <w:top w:val="nil"/>
              <w:left w:val="nil"/>
              <w:bottom w:val="single" w:sz="8" w:space="0" w:color="auto"/>
              <w:right w:val="single" w:sz="8" w:space="0" w:color="auto"/>
            </w:tcBorders>
            <w:shd w:val="clear" w:color="auto" w:fill="auto"/>
            <w:vAlign w:val="center"/>
            <w:hideMark/>
          </w:tcPr>
          <w:p w14:paraId="170DE418" w14:textId="77777777" w:rsidR="00E62576" w:rsidRPr="00E62576" w:rsidRDefault="00E62576" w:rsidP="00E62576">
            <w:pPr>
              <w:widowControl/>
              <w:jc w:val="both"/>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Tai nạn giao thông đường bộ</w:t>
            </w:r>
          </w:p>
        </w:tc>
        <w:tc>
          <w:tcPr>
            <w:tcW w:w="1061" w:type="dxa"/>
            <w:tcBorders>
              <w:top w:val="nil"/>
              <w:left w:val="nil"/>
              <w:bottom w:val="single" w:sz="8" w:space="0" w:color="auto"/>
              <w:right w:val="single" w:sz="8" w:space="0" w:color="auto"/>
            </w:tcBorders>
            <w:shd w:val="clear" w:color="auto" w:fill="auto"/>
            <w:vAlign w:val="center"/>
            <w:hideMark/>
          </w:tcPr>
          <w:p w14:paraId="0AF43D6C" w14:textId="3C414489" w:rsidR="00E62576" w:rsidRPr="00E62576" w:rsidRDefault="00E62576" w:rsidP="00E62576">
            <w:pPr>
              <w:widowControl/>
              <w:jc w:val="center"/>
              <w:rPr>
                <w:rFonts w:ascii="Times New Roman" w:eastAsia="Times New Roman" w:hAnsi="Times New Roman" w:cs="Times New Roman"/>
                <w:sz w:val="26"/>
                <w:szCs w:val="26"/>
                <w:lang w:val="en-US" w:eastAsia="en-US"/>
              </w:rPr>
            </w:pPr>
          </w:p>
        </w:tc>
        <w:tc>
          <w:tcPr>
            <w:tcW w:w="1092" w:type="dxa"/>
            <w:tcBorders>
              <w:top w:val="nil"/>
              <w:left w:val="nil"/>
              <w:bottom w:val="single" w:sz="8" w:space="0" w:color="auto"/>
              <w:right w:val="single" w:sz="8" w:space="0" w:color="auto"/>
            </w:tcBorders>
            <w:shd w:val="clear" w:color="auto" w:fill="auto"/>
            <w:vAlign w:val="center"/>
            <w:hideMark/>
          </w:tcPr>
          <w:p w14:paraId="56E4FD66"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Kiềm chế, giảm tai nạn giao thông</w:t>
            </w:r>
          </w:p>
        </w:tc>
        <w:tc>
          <w:tcPr>
            <w:tcW w:w="1134" w:type="dxa"/>
            <w:tcBorders>
              <w:top w:val="nil"/>
              <w:left w:val="nil"/>
              <w:bottom w:val="single" w:sz="8" w:space="0" w:color="auto"/>
              <w:right w:val="single" w:sz="8" w:space="0" w:color="auto"/>
            </w:tcBorders>
            <w:shd w:val="clear" w:color="auto" w:fill="auto"/>
            <w:vAlign w:val="center"/>
            <w:hideMark/>
          </w:tcPr>
          <w:p w14:paraId="29DA0F7E"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Giảm cả 3 tiêu chí</w:t>
            </w:r>
          </w:p>
        </w:tc>
        <w:tc>
          <w:tcPr>
            <w:tcW w:w="864" w:type="dxa"/>
            <w:tcBorders>
              <w:top w:val="nil"/>
              <w:left w:val="nil"/>
              <w:bottom w:val="single" w:sz="8" w:space="0" w:color="auto"/>
              <w:right w:val="single" w:sz="8" w:space="0" w:color="auto"/>
            </w:tcBorders>
            <w:shd w:val="clear" w:color="auto" w:fill="auto"/>
            <w:vAlign w:val="center"/>
            <w:hideMark/>
          </w:tcPr>
          <w:p w14:paraId="2D911BA8"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Giảm cả 3 tiêu chí</w:t>
            </w:r>
          </w:p>
        </w:tc>
        <w:tc>
          <w:tcPr>
            <w:tcW w:w="979" w:type="dxa"/>
            <w:tcBorders>
              <w:top w:val="nil"/>
              <w:left w:val="nil"/>
              <w:bottom w:val="single" w:sz="8" w:space="0" w:color="auto"/>
              <w:right w:val="single" w:sz="8" w:space="0" w:color="auto"/>
            </w:tcBorders>
            <w:shd w:val="clear" w:color="auto" w:fill="auto"/>
            <w:vAlign w:val="center"/>
            <w:hideMark/>
          </w:tcPr>
          <w:p w14:paraId="32DECF6D" w14:textId="77777777" w:rsidR="00E62576" w:rsidRPr="00E62576" w:rsidRDefault="00E62576" w:rsidP="00E62576">
            <w:pPr>
              <w:widowControl/>
              <w:jc w:val="center"/>
              <w:rPr>
                <w:rFonts w:ascii="Times New Roman" w:eastAsia="Times New Roman" w:hAnsi="Times New Roman" w:cs="Times New Roman"/>
                <w:sz w:val="26"/>
                <w:szCs w:val="26"/>
                <w:lang w:val="en-US" w:eastAsia="en-US"/>
              </w:rPr>
            </w:pPr>
            <w:r w:rsidRPr="00E62576">
              <w:rPr>
                <w:rFonts w:ascii="Times New Roman" w:eastAsia="Times New Roman" w:hAnsi="Times New Roman" w:cs="Times New Roman"/>
                <w:sz w:val="26"/>
                <w:szCs w:val="26"/>
                <w:lang w:val="en-US" w:eastAsia="en-US"/>
              </w:rPr>
              <w:t>Giảm cả 3 tiêu chí</w:t>
            </w:r>
          </w:p>
        </w:tc>
      </w:tr>
    </w:tbl>
    <w:p w14:paraId="3A63F643" w14:textId="77777777" w:rsidR="00E62576" w:rsidRDefault="00E62576" w:rsidP="00E20BBD">
      <w:pPr>
        <w:pStyle w:val="x-scope"/>
        <w:widowControl w:val="0"/>
        <w:rPr>
          <w:sz w:val="26"/>
          <w:szCs w:val="26"/>
        </w:rPr>
      </w:pPr>
    </w:p>
    <w:p w14:paraId="1FC663F2" w14:textId="77777777" w:rsidR="00593371" w:rsidRPr="00593371" w:rsidRDefault="004E2231" w:rsidP="00E20BBD">
      <w:pPr>
        <w:pStyle w:val="x-scope"/>
        <w:widowControl w:val="0"/>
        <w:rPr>
          <w:sz w:val="26"/>
          <w:szCs w:val="26"/>
        </w:rPr>
      </w:pPr>
      <w:r w:rsidRPr="00593371">
        <w:rPr>
          <w:sz w:val="26"/>
          <w:szCs w:val="26"/>
        </w:rPr>
        <w:br/>
      </w:r>
    </w:p>
    <w:p w14:paraId="5AF64B63" w14:textId="69C4037B" w:rsidR="004E2231" w:rsidRDefault="004E2231" w:rsidP="00E20BBD">
      <w:pPr>
        <w:pStyle w:val="x-scope"/>
        <w:widowControl w:val="0"/>
      </w:pPr>
    </w:p>
    <w:p w14:paraId="35B70E20" w14:textId="77777777" w:rsidR="004E2231" w:rsidRDefault="004E2231" w:rsidP="00E20BBD">
      <w:pPr>
        <w:pStyle w:val="x-scope"/>
        <w:widowControl w:val="0"/>
      </w:pPr>
      <w:r>
        <w:br/>
      </w:r>
    </w:p>
    <w:p w14:paraId="02B15541" w14:textId="77777777" w:rsidR="004E2231" w:rsidRDefault="004E2231" w:rsidP="00E20BBD">
      <w:pPr>
        <w:tabs>
          <w:tab w:val="left" w:pos="1725"/>
        </w:tabs>
        <w:spacing w:before="80" w:after="80"/>
        <w:ind w:firstLine="720"/>
        <w:jc w:val="both"/>
        <w:rPr>
          <w:rFonts w:ascii="Times New Roman" w:hAnsi="Times New Roman" w:cs="Times New Roman"/>
          <w:color w:val="auto"/>
          <w:sz w:val="28"/>
          <w:szCs w:val="28"/>
          <w:lang w:val="en-US"/>
        </w:rPr>
      </w:pPr>
    </w:p>
    <w:p w14:paraId="6820450D" w14:textId="77777777" w:rsidR="004E2231" w:rsidRDefault="004E2231" w:rsidP="00E20BBD">
      <w:pPr>
        <w:tabs>
          <w:tab w:val="left" w:pos="1725"/>
        </w:tabs>
        <w:spacing w:before="80" w:after="80"/>
        <w:ind w:firstLine="720"/>
        <w:jc w:val="both"/>
        <w:rPr>
          <w:rFonts w:ascii="Times New Roman" w:hAnsi="Times New Roman" w:cs="Times New Roman"/>
          <w:color w:val="auto"/>
          <w:sz w:val="28"/>
          <w:szCs w:val="28"/>
          <w:lang w:val="en-US"/>
        </w:rPr>
      </w:pPr>
    </w:p>
    <w:p w14:paraId="79C1799E" w14:textId="77777777" w:rsidR="00513B8A" w:rsidRDefault="00513B8A" w:rsidP="00E20BBD">
      <w:pPr>
        <w:tabs>
          <w:tab w:val="left" w:pos="1725"/>
        </w:tabs>
        <w:spacing w:before="80" w:after="80"/>
        <w:ind w:firstLine="720"/>
        <w:jc w:val="both"/>
        <w:rPr>
          <w:rFonts w:ascii="Times New Roman" w:hAnsi="Times New Roman" w:cs="Times New Roman"/>
          <w:color w:val="auto"/>
          <w:sz w:val="28"/>
          <w:szCs w:val="28"/>
          <w:lang w:val="en-US"/>
        </w:rPr>
      </w:pPr>
    </w:p>
    <w:p w14:paraId="18CDBA96" w14:textId="77777777" w:rsidR="00E20BBD" w:rsidRDefault="00E20BBD">
      <w:pPr>
        <w:tabs>
          <w:tab w:val="left" w:pos="1725"/>
        </w:tabs>
        <w:spacing w:before="80" w:after="80"/>
        <w:ind w:firstLine="720"/>
        <w:jc w:val="both"/>
        <w:rPr>
          <w:rFonts w:ascii="Times New Roman" w:hAnsi="Times New Roman" w:cs="Times New Roman"/>
          <w:color w:val="auto"/>
          <w:sz w:val="28"/>
          <w:szCs w:val="28"/>
          <w:lang w:val="en-US"/>
        </w:rPr>
      </w:pPr>
    </w:p>
    <w:sectPr w:rsidR="00E20BBD" w:rsidSect="00FD2FA8">
      <w:headerReference w:type="default" r:id="rId7"/>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95C21" w14:textId="77777777" w:rsidR="001D6388" w:rsidRDefault="001D6388" w:rsidP="0081220F">
      <w:r>
        <w:separator/>
      </w:r>
    </w:p>
  </w:endnote>
  <w:endnote w:type="continuationSeparator" w:id="0">
    <w:p w14:paraId="60EFA549" w14:textId="77777777" w:rsidR="001D6388" w:rsidRDefault="001D6388" w:rsidP="0081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4FD1F" w14:textId="77777777" w:rsidR="001D6388" w:rsidRDefault="001D6388" w:rsidP="0081220F">
      <w:r>
        <w:separator/>
      </w:r>
    </w:p>
  </w:footnote>
  <w:footnote w:type="continuationSeparator" w:id="0">
    <w:p w14:paraId="651D0D07" w14:textId="77777777" w:rsidR="001D6388" w:rsidRDefault="001D6388" w:rsidP="0081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217027"/>
      <w:docPartObj>
        <w:docPartGallery w:val="Page Numbers (Top of Page)"/>
        <w:docPartUnique/>
      </w:docPartObj>
    </w:sdtPr>
    <w:sdtEndPr>
      <w:rPr>
        <w:noProof/>
      </w:rPr>
    </w:sdtEndPr>
    <w:sdtContent>
      <w:p w14:paraId="003836AE" w14:textId="3B06CF72" w:rsidR="0016125C" w:rsidRDefault="0016125C" w:rsidP="00E62576">
        <w:pPr>
          <w:pStyle w:val="Header"/>
          <w:jc w:val="center"/>
        </w:pPr>
        <w:r w:rsidRPr="0016125C">
          <w:rPr>
            <w:rFonts w:ascii="Times New Roman" w:hAnsi="Times New Roman" w:cs="Times New Roman"/>
          </w:rPr>
          <w:fldChar w:fldCharType="begin"/>
        </w:r>
        <w:r w:rsidRPr="0016125C">
          <w:rPr>
            <w:rFonts w:ascii="Times New Roman" w:hAnsi="Times New Roman" w:cs="Times New Roman"/>
          </w:rPr>
          <w:instrText xml:space="preserve"> PAGE   \* MERGEFORMAT </w:instrText>
        </w:r>
        <w:r w:rsidRPr="0016125C">
          <w:rPr>
            <w:rFonts w:ascii="Times New Roman" w:hAnsi="Times New Roman" w:cs="Times New Roman"/>
          </w:rPr>
          <w:fldChar w:fldCharType="separate"/>
        </w:r>
        <w:r w:rsidR="00E62576">
          <w:rPr>
            <w:rFonts w:ascii="Times New Roman" w:hAnsi="Times New Roman" w:cs="Times New Roman"/>
            <w:noProof/>
          </w:rPr>
          <w:t>6</w:t>
        </w:r>
        <w:r w:rsidRPr="0016125C">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D4"/>
    <w:rsid w:val="00007BEA"/>
    <w:rsid w:val="000113A3"/>
    <w:rsid w:val="00013C0C"/>
    <w:rsid w:val="00015B01"/>
    <w:rsid w:val="00016E80"/>
    <w:rsid w:val="0004323B"/>
    <w:rsid w:val="000521D4"/>
    <w:rsid w:val="000713BF"/>
    <w:rsid w:val="00073DC5"/>
    <w:rsid w:val="00075158"/>
    <w:rsid w:val="000776F4"/>
    <w:rsid w:val="00082CA0"/>
    <w:rsid w:val="000850D4"/>
    <w:rsid w:val="0008756E"/>
    <w:rsid w:val="000A164F"/>
    <w:rsid w:val="000C227F"/>
    <w:rsid w:val="000D2600"/>
    <w:rsid w:val="000D386C"/>
    <w:rsid w:val="000D4437"/>
    <w:rsid w:val="000F3CAB"/>
    <w:rsid w:val="00107C1A"/>
    <w:rsid w:val="0011553D"/>
    <w:rsid w:val="001211FB"/>
    <w:rsid w:val="001250CA"/>
    <w:rsid w:val="00126456"/>
    <w:rsid w:val="0014014A"/>
    <w:rsid w:val="001534F6"/>
    <w:rsid w:val="001539F4"/>
    <w:rsid w:val="0016125C"/>
    <w:rsid w:val="00183138"/>
    <w:rsid w:val="00196B0C"/>
    <w:rsid w:val="001975F4"/>
    <w:rsid w:val="001C1C7D"/>
    <w:rsid w:val="001D5B66"/>
    <w:rsid w:val="001D6388"/>
    <w:rsid w:val="001D6E8B"/>
    <w:rsid w:val="001F1493"/>
    <w:rsid w:val="001F292A"/>
    <w:rsid w:val="001F39DB"/>
    <w:rsid w:val="00201B42"/>
    <w:rsid w:val="00222BD4"/>
    <w:rsid w:val="002304E4"/>
    <w:rsid w:val="00232BE7"/>
    <w:rsid w:val="00242BB7"/>
    <w:rsid w:val="00244CB7"/>
    <w:rsid w:val="0027169D"/>
    <w:rsid w:val="00277CA6"/>
    <w:rsid w:val="002805CC"/>
    <w:rsid w:val="00280676"/>
    <w:rsid w:val="00284477"/>
    <w:rsid w:val="002A075F"/>
    <w:rsid w:val="002A2D93"/>
    <w:rsid w:val="002B468C"/>
    <w:rsid w:val="002C2C70"/>
    <w:rsid w:val="002D2107"/>
    <w:rsid w:val="002E4C18"/>
    <w:rsid w:val="002E7C78"/>
    <w:rsid w:val="00311F96"/>
    <w:rsid w:val="003139CB"/>
    <w:rsid w:val="003213A8"/>
    <w:rsid w:val="00342833"/>
    <w:rsid w:val="0034310E"/>
    <w:rsid w:val="00346532"/>
    <w:rsid w:val="00370B81"/>
    <w:rsid w:val="003A76FA"/>
    <w:rsid w:val="003B2AE8"/>
    <w:rsid w:val="003B30DE"/>
    <w:rsid w:val="003C1569"/>
    <w:rsid w:val="003D32E3"/>
    <w:rsid w:val="003D75D4"/>
    <w:rsid w:val="003E5819"/>
    <w:rsid w:val="003F59EA"/>
    <w:rsid w:val="00400E66"/>
    <w:rsid w:val="004118F9"/>
    <w:rsid w:val="0041220D"/>
    <w:rsid w:val="00414935"/>
    <w:rsid w:val="00426543"/>
    <w:rsid w:val="00427DAE"/>
    <w:rsid w:val="00432E82"/>
    <w:rsid w:val="004342C1"/>
    <w:rsid w:val="00435203"/>
    <w:rsid w:val="004407B9"/>
    <w:rsid w:val="0044480F"/>
    <w:rsid w:val="00451BA1"/>
    <w:rsid w:val="00461D6D"/>
    <w:rsid w:val="004645F0"/>
    <w:rsid w:val="00472473"/>
    <w:rsid w:val="00484C5B"/>
    <w:rsid w:val="0048674F"/>
    <w:rsid w:val="00492040"/>
    <w:rsid w:val="004B0775"/>
    <w:rsid w:val="004B1B97"/>
    <w:rsid w:val="004B3DBB"/>
    <w:rsid w:val="004B6B44"/>
    <w:rsid w:val="004C3AC1"/>
    <w:rsid w:val="004D0DD1"/>
    <w:rsid w:val="004D1C48"/>
    <w:rsid w:val="004D1C5F"/>
    <w:rsid w:val="004D2A45"/>
    <w:rsid w:val="004D4B91"/>
    <w:rsid w:val="004E1DD1"/>
    <w:rsid w:val="004E2231"/>
    <w:rsid w:val="004F7AFE"/>
    <w:rsid w:val="00513B8A"/>
    <w:rsid w:val="0051444C"/>
    <w:rsid w:val="00515123"/>
    <w:rsid w:val="005166CF"/>
    <w:rsid w:val="005208B8"/>
    <w:rsid w:val="00534957"/>
    <w:rsid w:val="00536CD6"/>
    <w:rsid w:val="00561D71"/>
    <w:rsid w:val="0056272D"/>
    <w:rsid w:val="00567AFA"/>
    <w:rsid w:val="005851E4"/>
    <w:rsid w:val="00593371"/>
    <w:rsid w:val="005B349D"/>
    <w:rsid w:val="005B6A95"/>
    <w:rsid w:val="005C5C1B"/>
    <w:rsid w:val="005F487B"/>
    <w:rsid w:val="006024AF"/>
    <w:rsid w:val="00606884"/>
    <w:rsid w:val="006210E3"/>
    <w:rsid w:val="00623B7F"/>
    <w:rsid w:val="0063317A"/>
    <w:rsid w:val="00633971"/>
    <w:rsid w:val="0063469C"/>
    <w:rsid w:val="0064063A"/>
    <w:rsid w:val="00662988"/>
    <w:rsid w:val="00675D5B"/>
    <w:rsid w:val="0067700E"/>
    <w:rsid w:val="00681913"/>
    <w:rsid w:val="006831E7"/>
    <w:rsid w:val="00683E8E"/>
    <w:rsid w:val="006941B3"/>
    <w:rsid w:val="006B3F7F"/>
    <w:rsid w:val="006D07ED"/>
    <w:rsid w:val="006D538E"/>
    <w:rsid w:val="006D6EFB"/>
    <w:rsid w:val="006E133B"/>
    <w:rsid w:val="006F2040"/>
    <w:rsid w:val="006F2866"/>
    <w:rsid w:val="006F3E07"/>
    <w:rsid w:val="007153DA"/>
    <w:rsid w:val="00722194"/>
    <w:rsid w:val="007335F4"/>
    <w:rsid w:val="00747D6C"/>
    <w:rsid w:val="0076266A"/>
    <w:rsid w:val="007748C2"/>
    <w:rsid w:val="00777050"/>
    <w:rsid w:val="00786627"/>
    <w:rsid w:val="007A53F7"/>
    <w:rsid w:val="007D6AD5"/>
    <w:rsid w:val="007E394C"/>
    <w:rsid w:val="0081220F"/>
    <w:rsid w:val="008148B0"/>
    <w:rsid w:val="008247A2"/>
    <w:rsid w:val="00826B27"/>
    <w:rsid w:val="008633AC"/>
    <w:rsid w:val="00866742"/>
    <w:rsid w:val="008809ED"/>
    <w:rsid w:val="00881F43"/>
    <w:rsid w:val="008B0E10"/>
    <w:rsid w:val="008B0E5D"/>
    <w:rsid w:val="008B2314"/>
    <w:rsid w:val="008B6E94"/>
    <w:rsid w:val="008D4044"/>
    <w:rsid w:val="008D79B4"/>
    <w:rsid w:val="008F6650"/>
    <w:rsid w:val="00906969"/>
    <w:rsid w:val="0092094F"/>
    <w:rsid w:val="00946225"/>
    <w:rsid w:val="00950D4D"/>
    <w:rsid w:val="0095743C"/>
    <w:rsid w:val="009605D3"/>
    <w:rsid w:val="00967B76"/>
    <w:rsid w:val="009701B0"/>
    <w:rsid w:val="0097034C"/>
    <w:rsid w:val="009852F9"/>
    <w:rsid w:val="00990CE1"/>
    <w:rsid w:val="009A031E"/>
    <w:rsid w:val="009B4F8F"/>
    <w:rsid w:val="009B79C0"/>
    <w:rsid w:val="009C1A67"/>
    <w:rsid w:val="009C3B76"/>
    <w:rsid w:val="009C650E"/>
    <w:rsid w:val="009E20A1"/>
    <w:rsid w:val="009E42BE"/>
    <w:rsid w:val="009E537B"/>
    <w:rsid w:val="009E6225"/>
    <w:rsid w:val="009E6A28"/>
    <w:rsid w:val="009F746C"/>
    <w:rsid w:val="00A04422"/>
    <w:rsid w:val="00A13C26"/>
    <w:rsid w:val="00A26A67"/>
    <w:rsid w:val="00A336CD"/>
    <w:rsid w:val="00A33EA9"/>
    <w:rsid w:val="00A44EBE"/>
    <w:rsid w:val="00A5394D"/>
    <w:rsid w:val="00A668BD"/>
    <w:rsid w:val="00A76038"/>
    <w:rsid w:val="00A84C24"/>
    <w:rsid w:val="00AB208F"/>
    <w:rsid w:val="00AC1A2D"/>
    <w:rsid w:val="00AC2D48"/>
    <w:rsid w:val="00AC6CE3"/>
    <w:rsid w:val="00AD56C5"/>
    <w:rsid w:val="00AF62E9"/>
    <w:rsid w:val="00AF7BB2"/>
    <w:rsid w:val="00B00D57"/>
    <w:rsid w:val="00B052BF"/>
    <w:rsid w:val="00B24548"/>
    <w:rsid w:val="00B30752"/>
    <w:rsid w:val="00B4097E"/>
    <w:rsid w:val="00B46F28"/>
    <w:rsid w:val="00B65889"/>
    <w:rsid w:val="00B66487"/>
    <w:rsid w:val="00B8178D"/>
    <w:rsid w:val="00B821DE"/>
    <w:rsid w:val="00B83445"/>
    <w:rsid w:val="00B94DF5"/>
    <w:rsid w:val="00BA314C"/>
    <w:rsid w:val="00BA43B4"/>
    <w:rsid w:val="00BB5D31"/>
    <w:rsid w:val="00BC2A2C"/>
    <w:rsid w:val="00BF1122"/>
    <w:rsid w:val="00BF5FC7"/>
    <w:rsid w:val="00C10102"/>
    <w:rsid w:val="00C4332A"/>
    <w:rsid w:val="00C51232"/>
    <w:rsid w:val="00C65D13"/>
    <w:rsid w:val="00C77AF8"/>
    <w:rsid w:val="00C90810"/>
    <w:rsid w:val="00CA564D"/>
    <w:rsid w:val="00CB0F08"/>
    <w:rsid w:val="00CB4814"/>
    <w:rsid w:val="00CC1D84"/>
    <w:rsid w:val="00CC3F16"/>
    <w:rsid w:val="00CD1D08"/>
    <w:rsid w:val="00CD34CF"/>
    <w:rsid w:val="00CE191F"/>
    <w:rsid w:val="00CE73B2"/>
    <w:rsid w:val="00CE7780"/>
    <w:rsid w:val="00CF0EEC"/>
    <w:rsid w:val="00CF6533"/>
    <w:rsid w:val="00D10FFA"/>
    <w:rsid w:val="00D119E6"/>
    <w:rsid w:val="00D27156"/>
    <w:rsid w:val="00D31476"/>
    <w:rsid w:val="00D40FF8"/>
    <w:rsid w:val="00D65A65"/>
    <w:rsid w:val="00D8293B"/>
    <w:rsid w:val="00D965D6"/>
    <w:rsid w:val="00DA7C67"/>
    <w:rsid w:val="00DB3F90"/>
    <w:rsid w:val="00DD7713"/>
    <w:rsid w:val="00DE7176"/>
    <w:rsid w:val="00E02170"/>
    <w:rsid w:val="00E034F5"/>
    <w:rsid w:val="00E07C27"/>
    <w:rsid w:val="00E13C75"/>
    <w:rsid w:val="00E20BBD"/>
    <w:rsid w:val="00E20D83"/>
    <w:rsid w:val="00E221B0"/>
    <w:rsid w:val="00E33979"/>
    <w:rsid w:val="00E46CC6"/>
    <w:rsid w:val="00E50D5A"/>
    <w:rsid w:val="00E62576"/>
    <w:rsid w:val="00E67585"/>
    <w:rsid w:val="00E71099"/>
    <w:rsid w:val="00E81C09"/>
    <w:rsid w:val="00E90221"/>
    <w:rsid w:val="00E93DB8"/>
    <w:rsid w:val="00EA5170"/>
    <w:rsid w:val="00EC57DD"/>
    <w:rsid w:val="00EE4946"/>
    <w:rsid w:val="00EE7371"/>
    <w:rsid w:val="00F10A56"/>
    <w:rsid w:val="00F154FF"/>
    <w:rsid w:val="00F26D19"/>
    <w:rsid w:val="00F436BE"/>
    <w:rsid w:val="00F54B29"/>
    <w:rsid w:val="00F80EF5"/>
    <w:rsid w:val="00F84059"/>
    <w:rsid w:val="00FB1AE6"/>
    <w:rsid w:val="00FC6773"/>
    <w:rsid w:val="00FD05E0"/>
    <w:rsid w:val="00FD2FA8"/>
    <w:rsid w:val="00FE31E5"/>
    <w:rsid w:val="00FE7BC8"/>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8EF5"/>
  <w15:chartTrackingRefBased/>
  <w15:docId w15:val="{E2E783A6-3C45-465E-AE9B-95C2B14B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F"/>
    <w:pPr>
      <w:widowControl w:val="0"/>
      <w:spacing w:before="0"/>
      <w:ind w:firstLine="0"/>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unhideWhenUsed/>
    <w:qFormat/>
    <w:rsid w:val="0081220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81220F"/>
    <w:rPr>
      <w:rFonts w:ascii="Courier New" w:eastAsia="Courier New" w:hAnsi="Courier New" w:cs="Courier New"/>
      <w:color w:val="000000"/>
      <w:sz w:val="20"/>
      <w:szCs w:val="20"/>
      <w:lang w:val="vi-VN" w:eastAsia="vi-VN"/>
    </w:rPr>
  </w:style>
  <w:style w:type="paragraph" w:customStyle="1" w:styleId="oncaDanhsch1">
    <w:name w:val="Đoạn của Danh sách1"/>
    <w:basedOn w:val="Normal"/>
    <w:uiPriority w:val="34"/>
    <w:qFormat/>
    <w:rsid w:val="0081220F"/>
    <w:pPr>
      <w:widowControl/>
      <w:spacing w:after="200" w:line="276" w:lineRule="auto"/>
      <w:ind w:left="720"/>
      <w:contextualSpacing/>
    </w:pPr>
    <w:rPr>
      <w:rFonts w:ascii="Calibri" w:eastAsia="Calibri" w:hAnsi="Calibri" w:cs="Times New Roman"/>
      <w:color w:val="auto"/>
      <w:sz w:val="22"/>
      <w:szCs w:val="22"/>
      <w:lang w:val="en-US" w:eastAsia="en-US"/>
    </w:rPr>
  </w:style>
  <w:style w:type="character" w:styleId="FootnoteReference">
    <w:name w:val="footnote reference"/>
    <w:basedOn w:val="DefaultParagraphFont"/>
    <w:semiHidden/>
    <w:unhideWhenUsed/>
    <w:rsid w:val="0081220F"/>
    <w:rPr>
      <w:vertAlign w:val="superscript"/>
    </w:rPr>
  </w:style>
  <w:style w:type="paragraph" w:styleId="ListParagraph">
    <w:name w:val="List Paragraph"/>
    <w:basedOn w:val="Normal"/>
    <w:uiPriority w:val="34"/>
    <w:qFormat/>
    <w:rsid w:val="002D2107"/>
    <w:pPr>
      <w:ind w:left="720"/>
      <w:contextualSpacing/>
    </w:pPr>
  </w:style>
  <w:style w:type="paragraph" w:styleId="BalloonText">
    <w:name w:val="Balloon Text"/>
    <w:basedOn w:val="Normal"/>
    <w:link w:val="BalloonTextChar"/>
    <w:uiPriority w:val="99"/>
    <w:semiHidden/>
    <w:unhideWhenUsed/>
    <w:rsid w:val="008B6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94"/>
    <w:rPr>
      <w:rFonts w:ascii="Segoe UI" w:eastAsia="Courier New" w:hAnsi="Segoe UI" w:cs="Segoe UI"/>
      <w:color w:val="000000"/>
      <w:sz w:val="18"/>
      <w:szCs w:val="18"/>
      <w:lang w:val="vi-VN" w:eastAsia="vi-VN"/>
    </w:rPr>
  </w:style>
  <w:style w:type="paragraph" w:customStyle="1" w:styleId="CharCharChar">
    <w:name w:val="Char Char Char"/>
    <w:basedOn w:val="Normal"/>
    <w:rsid w:val="00CE73B2"/>
    <w:pPr>
      <w:widowControl/>
      <w:spacing w:after="160" w:line="240" w:lineRule="exact"/>
    </w:pPr>
    <w:rPr>
      <w:rFonts w:ascii="Tahoma" w:eastAsia="Times New Roman" w:hAnsi="Tahoma" w:cs="Tahoma"/>
      <w:color w:val="auto"/>
      <w:sz w:val="20"/>
      <w:szCs w:val="20"/>
      <w:lang w:val="en-US" w:eastAsia="en-US"/>
    </w:rPr>
  </w:style>
  <w:style w:type="paragraph" w:styleId="BodyTextIndent2">
    <w:name w:val="Body Text Indent 2"/>
    <w:basedOn w:val="Normal"/>
    <w:link w:val="BodyTextIndent2Char"/>
    <w:rsid w:val="00CE73B2"/>
    <w:pPr>
      <w:widowControl/>
      <w:ind w:firstLine="567"/>
    </w:pPr>
    <w:rPr>
      <w:rFonts w:ascii=".VnTime" w:eastAsia="Times New Roman" w:hAnsi=".VnTime" w:cs="Times New Roman"/>
      <w:color w:val="auto"/>
      <w:sz w:val="28"/>
      <w:szCs w:val="20"/>
      <w:lang w:val="x-none" w:eastAsia="x-none"/>
    </w:rPr>
  </w:style>
  <w:style w:type="character" w:customStyle="1" w:styleId="BodyTextIndent2Char">
    <w:name w:val="Body Text Indent 2 Char"/>
    <w:basedOn w:val="DefaultParagraphFont"/>
    <w:link w:val="BodyTextIndent2"/>
    <w:rsid w:val="00CE73B2"/>
    <w:rPr>
      <w:rFonts w:ascii=".VnTime" w:eastAsia="Times New Roman" w:hAnsi=".VnTime" w:cs="Times New Roman"/>
      <w:sz w:val="28"/>
      <w:szCs w:val="20"/>
      <w:lang w:val="x-none" w:eastAsia="x-none"/>
    </w:rPr>
  </w:style>
  <w:style w:type="paragraph" w:styleId="NormalWeb">
    <w:name w:val="Normal (Web)"/>
    <w:aliases w:val=" Char Char Char,Normal (Web) Char1,Normal (Web) Char Char,Char Char1,Char Char5"/>
    <w:basedOn w:val="Normal"/>
    <w:link w:val="NormalWebChar"/>
    <w:qFormat/>
    <w:rsid w:val="00CE73B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aliases w:val=" Char Char Char Char,Normal (Web) Char1 Char,Normal (Web) Char Char Char,Char Char1 Char,Char Char5 Char"/>
    <w:link w:val="NormalWeb"/>
    <w:locked/>
    <w:rsid w:val="00CE73B2"/>
    <w:rPr>
      <w:rFonts w:ascii="Times New Roman" w:eastAsia="Times New Roman" w:hAnsi="Times New Roman" w:cs="Times New Roman"/>
      <w:sz w:val="24"/>
      <w:szCs w:val="24"/>
    </w:rPr>
  </w:style>
  <w:style w:type="paragraph" w:customStyle="1" w:styleId="Default">
    <w:name w:val="Default"/>
    <w:rsid w:val="00F80EF5"/>
    <w:pPr>
      <w:autoSpaceDE w:val="0"/>
      <w:autoSpaceDN w:val="0"/>
      <w:adjustRightInd w:val="0"/>
      <w:spacing w:before="0"/>
      <w:ind w:firstLine="0"/>
      <w:jc w:val="left"/>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6125C"/>
    <w:pPr>
      <w:tabs>
        <w:tab w:val="center" w:pos="4680"/>
        <w:tab w:val="right" w:pos="9360"/>
      </w:tabs>
    </w:pPr>
  </w:style>
  <w:style w:type="character" w:customStyle="1" w:styleId="HeaderChar">
    <w:name w:val="Header Char"/>
    <w:basedOn w:val="DefaultParagraphFont"/>
    <w:link w:val="Header"/>
    <w:uiPriority w:val="99"/>
    <w:rsid w:val="0016125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16125C"/>
    <w:pPr>
      <w:tabs>
        <w:tab w:val="center" w:pos="4680"/>
        <w:tab w:val="right" w:pos="9360"/>
      </w:tabs>
    </w:pPr>
  </w:style>
  <w:style w:type="character" w:customStyle="1" w:styleId="FooterChar">
    <w:name w:val="Footer Char"/>
    <w:basedOn w:val="DefaultParagraphFont"/>
    <w:link w:val="Footer"/>
    <w:uiPriority w:val="99"/>
    <w:rsid w:val="0016125C"/>
    <w:rPr>
      <w:rFonts w:ascii="Courier New" w:eastAsia="Courier New" w:hAnsi="Courier New" w:cs="Courier New"/>
      <w:color w:val="000000"/>
      <w:sz w:val="24"/>
      <w:szCs w:val="24"/>
      <w:lang w:val="vi-VN" w:eastAsia="vi-VN"/>
    </w:rPr>
  </w:style>
  <w:style w:type="paragraph" w:customStyle="1" w:styleId="msonormal0">
    <w:name w:val="msonormal"/>
    <w:basedOn w:val="Normal"/>
    <w:rsid w:val="007D6AD5"/>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
    <w:name w:val="Body Text"/>
    <w:basedOn w:val="Normal"/>
    <w:link w:val="BodyTextChar"/>
    <w:unhideWhenUsed/>
    <w:rsid w:val="0041220D"/>
    <w:pPr>
      <w:spacing w:after="120"/>
    </w:pPr>
  </w:style>
  <w:style w:type="character" w:customStyle="1" w:styleId="BodyTextChar">
    <w:name w:val="Body Text Char"/>
    <w:basedOn w:val="DefaultParagraphFont"/>
    <w:link w:val="BodyText"/>
    <w:rsid w:val="0041220D"/>
    <w:rPr>
      <w:rFonts w:ascii="Courier New" w:eastAsia="Courier New" w:hAnsi="Courier New" w:cs="Courier New"/>
      <w:color w:val="000000"/>
      <w:sz w:val="24"/>
      <w:szCs w:val="24"/>
      <w:lang w:val="vi-VN" w:eastAsia="vi-VN"/>
    </w:rPr>
  </w:style>
  <w:style w:type="paragraph" w:styleId="NoSpacing">
    <w:name w:val="No Spacing"/>
    <w:uiPriority w:val="1"/>
    <w:qFormat/>
    <w:rsid w:val="0041220D"/>
    <w:pPr>
      <w:spacing w:before="0"/>
    </w:pPr>
    <w:rPr>
      <w:rFonts w:ascii="Times New Roman" w:eastAsia="Calibri" w:hAnsi="Times New Roman" w:cs="Times New Roman"/>
      <w:sz w:val="28"/>
    </w:rPr>
  </w:style>
  <w:style w:type="paragraph" w:customStyle="1" w:styleId="AVBSpacing18pt">
    <w:name w:val="A.VB Spacing18pt"/>
    <w:aliases w:val="Tab1.27,A. VB Spacing18pt"/>
    <w:basedOn w:val="Normal"/>
    <w:rsid w:val="0041220D"/>
    <w:pPr>
      <w:widowControl/>
      <w:spacing w:before="120" w:after="120" w:line="360" w:lineRule="exact"/>
      <w:ind w:firstLine="720"/>
      <w:jc w:val="both"/>
    </w:pPr>
    <w:rPr>
      <w:rFonts w:ascii="Times New Roman" w:eastAsia="Times New Roman" w:hAnsi="Times New Roman" w:cs="Times New Roman"/>
      <w:color w:val="auto"/>
      <w:sz w:val="28"/>
      <w:szCs w:val="28"/>
      <w:lang w:val="en-US" w:eastAsia="en-US"/>
    </w:rPr>
  </w:style>
  <w:style w:type="character" w:styleId="Strong">
    <w:name w:val="Strong"/>
    <w:basedOn w:val="DefaultParagraphFont"/>
    <w:uiPriority w:val="22"/>
    <w:qFormat/>
    <w:rsid w:val="0041220D"/>
    <w:rPr>
      <w:b/>
      <w:bCs/>
    </w:rPr>
  </w:style>
  <w:style w:type="table" w:customStyle="1" w:styleId="TableGrid1">
    <w:name w:val="Table Grid1"/>
    <w:basedOn w:val="TableNormal"/>
    <w:next w:val="TableGrid"/>
    <w:uiPriority w:val="59"/>
    <w:rsid w:val="0041220D"/>
    <w:pPr>
      <w:spacing w:before="0"/>
    </w:pPr>
    <w:rPr>
      <w:rFonts w:ascii="Times New Roman" w:eastAsia="Arial" w:hAnsi="Times New Roman" w:cs="Times New Roman"/>
      <w:sz w:val="28"/>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1220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cope">
    <w:name w:val="x-scope"/>
    <w:basedOn w:val="Normal"/>
    <w:rsid w:val="004E2231"/>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qowt-font2-timesnewroman">
    <w:name w:val="qowt-font2-timesnewroman"/>
    <w:basedOn w:val="DefaultParagraphFont"/>
    <w:rsid w:val="004E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786">
      <w:bodyDiv w:val="1"/>
      <w:marLeft w:val="0"/>
      <w:marRight w:val="0"/>
      <w:marTop w:val="0"/>
      <w:marBottom w:val="0"/>
      <w:divBdr>
        <w:top w:val="none" w:sz="0" w:space="0" w:color="auto"/>
        <w:left w:val="none" w:sz="0" w:space="0" w:color="auto"/>
        <w:bottom w:val="none" w:sz="0" w:space="0" w:color="auto"/>
        <w:right w:val="none" w:sz="0" w:space="0" w:color="auto"/>
      </w:divBdr>
      <w:divsChild>
        <w:div w:id="995571497">
          <w:marLeft w:val="0"/>
          <w:marRight w:val="0"/>
          <w:marTop w:val="15"/>
          <w:marBottom w:val="0"/>
          <w:divBdr>
            <w:top w:val="single" w:sz="48" w:space="0" w:color="auto"/>
            <w:left w:val="single" w:sz="48" w:space="0" w:color="auto"/>
            <w:bottom w:val="single" w:sz="48" w:space="0" w:color="auto"/>
            <w:right w:val="single" w:sz="48" w:space="0" w:color="auto"/>
          </w:divBdr>
          <w:divsChild>
            <w:div w:id="1206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049">
      <w:bodyDiv w:val="1"/>
      <w:marLeft w:val="0"/>
      <w:marRight w:val="0"/>
      <w:marTop w:val="0"/>
      <w:marBottom w:val="0"/>
      <w:divBdr>
        <w:top w:val="none" w:sz="0" w:space="0" w:color="auto"/>
        <w:left w:val="none" w:sz="0" w:space="0" w:color="auto"/>
        <w:bottom w:val="none" w:sz="0" w:space="0" w:color="auto"/>
        <w:right w:val="none" w:sz="0" w:space="0" w:color="auto"/>
      </w:divBdr>
      <w:divsChild>
        <w:div w:id="243034931">
          <w:marLeft w:val="0"/>
          <w:marRight w:val="0"/>
          <w:marTop w:val="15"/>
          <w:marBottom w:val="0"/>
          <w:divBdr>
            <w:top w:val="single" w:sz="48" w:space="0" w:color="auto"/>
            <w:left w:val="single" w:sz="48" w:space="0" w:color="auto"/>
            <w:bottom w:val="single" w:sz="48" w:space="0" w:color="auto"/>
            <w:right w:val="single" w:sz="48" w:space="0" w:color="auto"/>
          </w:divBdr>
          <w:divsChild>
            <w:div w:id="1420558513">
              <w:marLeft w:val="0"/>
              <w:marRight w:val="0"/>
              <w:marTop w:val="0"/>
              <w:marBottom w:val="0"/>
              <w:divBdr>
                <w:top w:val="none" w:sz="0" w:space="0" w:color="auto"/>
                <w:left w:val="none" w:sz="0" w:space="0" w:color="auto"/>
                <w:bottom w:val="none" w:sz="0" w:space="0" w:color="auto"/>
                <w:right w:val="none" w:sz="0" w:space="0" w:color="auto"/>
              </w:divBdr>
            </w:div>
          </w:divsChild>
        </w:div>
        <w:div w:id="2048525633">
          <w:marLeft w:val="0"/>
          <w:marRight w:val="0"/>
          <w:marTop w:val="15"/>
          <w:marBottom w:val="0"/>
          <w:divBdr>
            <w:top w:val="single" w:sz="48" w:space="0" w:color="auto"/>
            <w:left w:val="single" w:sz="48" w:space="0" w:color="auto"/>
            <w:bottom w:val="single" w:sz="48" w:space="0" w:color="auto"/>
            <w:right w:val="single" w:sz="48" w:space="0" w:color="auto"/>
          </w:divBdr>
          <w:divsChild>
            <w:div w:id="674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3624">
      <w:bodyDiv w:val="1"/>
      <w:marLeft w:val="0"/>
      <w:marRight w:val="0"/>
      <w:marTop w:val="0"/>
      <w:marBottom w:val="0"/>
      <w:divBdr>
        <w:top w:val="none" w:sz="0" w:space="0" w:color="auto"/>
        <w:left w:val="none" w:sz="0" w:space="0" w:color="auto"/>
        <w:bottom w:val="none" w:sz="0" w:space="0" w:color="auto"/>
        <w:right w:val="none" w:sz="0" w:space="0" w:color="auto"/>
      </w:divBdr>
    </w:div>
    <w:div w:id="415906236">
      <w:bodyDiv w:val="1"/>
      <w:marLeft w:val="0"/>
      <w:marRight w:val="0"/>
      <w:marTop w:val="0"/>
      <w:marBottom w:val="0"/>
      <w:divBdr>
        <w:top w:val="none" w:sz="0" w:space="0" w:color="auto"/>
        <w:left w:val="none" w:sz="0" w:space="0" w:color="auto"/>
        <w:bottom w:val="none" w:sz="0" w:space="0" w:color="auto"/>
        <w:right w:val="none" w:sz="0" w:space="0" w:color="auto"/>
      </w:divBdr>
    </w:div>
    <w:div w:id="493034584">
      <w:bodyDiv w:val="1"/>
      <w:marLeft w:val="0"/>
      <w:marRight w:val="0"/>
      <w:marTop w:val="0"/>
      <w:marBottom w:val="0"/>
      <w:divBdr>
        <w:top w:val="none" w:sz="0" w:space="0" w:color="auto"/>
        <w:left w:val="none" w:sz="0" w:space="0" w:color="auto"/>
        <w:bottom w:val="none" w:sz="0" w:space="0" w:color="auto"/>
        <w:right w:val="none" w:sz="0" w:space="0" w:color="auto"/>
      </w:divBdr>
    </w:div>
    <w:div w:id="493883501">
      <w:bodyDiv w:val="1"/>
      <w:marLeft w:val="0"/>
      <w:marRight w:val="0"/>
      <w:marTop w:val="0"/>
      <w:marBottom w:val="0"/>
      <w:divBdr>
        <w:top w:val="none" w:sz="0" w:space="0" w:color="auto"/>
        <w:left w:val="none" w:sz="0" w:space="0" w:color="auto"/>
        <w:bottom w:val="none" w:sz="0" w:space="0" w:color="auto"/>
        <w:right w:val="none" w:sz="0" w:space="0" w:color="auto"/>
      </w:divBdr>
    </w:div>
    <w:div w:id="530455366">
      <w:bodyDiv w:val="1"/>
      <w:marLeft w:val="0"/>
      <w:marRight w:val="0"/>
      <w:marTop w:val="0"/>
      <w:marBottom w:val="0"/>
      <w:divBdr>
        <w:top w:val="none" w:sz="0" w:space="0" w:color="auto"/>
        <w:left w:val="none" w:sz="0" w:space="0" w:color="auto"/>
        <w:bottom w:val="none" w:sz="0" w:space="0" w:color="auto"/>
        <w:right w:val="none" w:sz="0" w:space="0" w:color="auto"/>
      </w:divBdr>
    </w:div>
    <w:div w:id="574047290">
      <w:bodyDiv w:val="1"/>
      <w:marLeft w:val="0"/>
      <w:marRight w:val="0"/>
      <w:marTop w:val="0"/>
      <w:marBottom w:val="0"/>
      <w:divBdr>
        <w:top w:val="none" w:sz="0" w:space="0" w:color="auto"/>
        <w:left w:val="none" w:sz="0" w:space="0" w:color="auto"/>
        <w:bottom w:val="none" w:sz="0" w:space="0" w:color="auto"/>
        <w:right w:val="none" w:sz="0" w:space="0" w:color="auto"/>
      </w:divBdr>
    </w:div>
    <w:div w:id="685600814">
      <w:bodyDiv w:val="1"/>
      <w:marLeft w:val="0"/>
      <w:marRight w:val="0"/>
      <w:marTop w:val="0"/>
      <w:marBottom w:val="0"/>
      <w:divBdr>
        <w:top w:val="none" w:sz="0" w:space="0" w:color="auto"/>
        <w:left w:val="none" w:sz="0" w:space="0" w:color="auto"/>
        <w:bottom w:val="none" w:sz="0" w:space="0" w:color="auto"/>
        <w:right w:val="none" w:sz="0" w:space="0" w:color="auto"/>
      </w:divBdr>
    </w:div>
    <w:div w:id="717514122">
      <w:bodyDiv w:val="1"/>
      <w:marLeft w:val="0"/>
      <w:marRight w:val="0"/>
      <w:marTop w:val="0"/>
      <w:marBottom w:val="0"/>
      <w:divBdr>
        <w:top w:val="none" w:sz="0" w:space="0" w:color="auto"/>
        <w:left w:val="none" w:sz="0" w:space="0" w:color="auto"/>
        <w:bottom w:val="none" w:sz="0" w:space="0" w:color="auto"/>
        <w:right w:val="none" w:sz="0" w:space="0" w:color="auto"/>
      </w:divBdr>
    </w:div>
    <w:div w:id="743918939">
      <w:bodyDiv w:val="1"/>
      <w:marLeft w:val="0"/>
      <w:marRight w:val="0"/>
      <w:marTop w:val="0"/>
      <w:marBottom w:val="0"/>
      <w:divBdr>
        <w:top w:val="none" w:sz="0" w:space="0" w:color="auto"/>
        <w:left w:val="none" w:sz="0" w:space="0" w:color="auto"/>
        <w:bottom w:val="none" w:sz="0" w:space="0" w:color="auto"/>
        <w:right w:val="none" w:sz="0" w:space="0" w:color="auto"/>
      </w:divBdr>
    </w:div>
    <w:div w:id="811479675">
      <w:bodyDiv w:val="1"/>
      <w:marLeft w:val="0"/>
      <w:marRight w:val="0"/>
      <w:marTop w:val="0"/>
      <w:marBottom w:val="0"/>
      <w:divBdr>
        <w:top w:val="none" w:sz="0" w:space="0" w:color="auto"/>
        <w:left w:val="none" w:sz="0" w:space="0" w:color="auto"/>
        <w:bottom w:val="none" w:sz="0" w:space="0" w:color="auto"/>
        <w:right w:val="none" w:sz="0" w:space="0" w:color="auto"/>
      </w:divBdr>
    </w:div>
    <w:div w:id="868643042">
      <w:bodyDiv w:val="1"/>
      <w:marLeft w:val="0"/>
      <w:marRight w:val="0"/>
      <w:marTop w:val="0"/>
      <w:marBottom w:val="0"/>
      <w:divBdr>
        <w:top w:val="none" w:sz="0" w:space="0" w:color="auto"/>
        <w:left w:val="none" w:sz="0" w:space="0" w:color="auto"/>
        <w:bottom w:val="none" w:sz="0" w:space="0" w:color="auto"/>
        <w:right w:val="none" w:sz="0" w:space="0" w:color="auto"/>
      </w:divBdr>
    </w:div>
    <w:div w:id="1058091972">
      <w:bodyDiv w:val="1"/>
      <w:marLeft w:val="0"/>
      <w:marRight w:val="0"/>
      <w:marTop w:val="0"/>
      <w:marBottom w:val="0"/>
      <w:divBdr>
        <w:top w:val="none" w:sz="0" w:space="0" w:color="auto"/>
        <w:left w:val="none" w:sz="0" w:space="0" w:color="auto"/>
        <w:bottom w:val="none" w:sz="0" w:space="0" w:color="auto"/>
        <w:right w:val="none" w:sz="0" w:space="0" w:color="auto"/>
      </w:divBdr>
    </w:div>
    <w:div w:id="1213270413">
      <w:bodyDiv w:val="1"/>
      <w:marLeft w:val="0"/>
      <w:marRight w:val="0"/>
      <w:marTop w:val="0"/>
      <w:marBottom w:val="0"/>
      <w:divBdr>
        <w:top w:val="none" w:sz="0" w:space="0" w:color="auto"/>
        <w:left w:val="none" w:sz="0" w:space="0" w:color="auto"/>
        <w:bottom w:val="none" w:sz="0" w:space="0" w:color="auto"/>
        <w:right w:val="none" w:sz="0" w:space="0" w:color="auto"/>
      </w:divBdr>
    </w:div>
    <w:div w:id="1219434396">
      <w:bodyDiv w:val="1"/>
      <w:marLeft w:val="0"/>
      <w:marRight w:val="0"/>
      <w:marTop w:val="0"/>
      <w:marBottom w:val="0"/>
      <w:divBdr>
        <w:top w:val="none" w:sz="0" w:space="0" w:color="auto"/>
        <w:left w:val="none" w:sz="0" w:space="0" w:color="auto"/>
        <w:bottom w:val="none" w:sz="0" w:space="0" w:color="auto"/>
        <w:right w:val="none" w:sz="0" w:space="0" w:color="auto"/>
      </w:divBdr>
    </w:div>
    <w:div w:id="1442334718">
      <w:bodyDiv w:val="1"/>
      <w:marLeft w:val="0"/>
      <w:marRight w:val="0"/>
      <w:marTop w:val="0"/>
      <w:marBottom w:val="0"/>
      <w:divBdr>
        <w:top w:val="none" w:sz="0" w:space="0" w:color="auto"/>
        <w:left w:val="none" w:sz="0" w:space="0" w:color="auto"/>
        <w:bottom w:val="none" w:sz="0" w:space="0" w:color="auto"/>
        <w:right w:val="none" w:sz="0" w:space="0" w:color="auto"/>
      </w:divBdr>
    </w:div>
    <w:div w:id="1449621717">
      <w:bodyDiv w:val="1"/>
      <w:marLeft w:val="0"/>
      <w:marRight w:val="0"/>
      <w:marTop w:val="0"/>
      <w:marBottom w:val="0"/>
      <w:divBdr>
        <w:top w:val="none" w:sz="0" w:space="0" w:color="auto"/>
        <w:left w:val="none" w:sz="0" w:space="0" w:color="auto"/>
        <w:bottom w:val="none" w:sz="0" w:space="0" w:color="auto"/>
        <w:right w:val="none" w:sz="0" w:space="0" w:color="auto"/>
      </w:divBdr>
    </w:div>
    <w:div w:id="1458331197">
      <w:bodyDiv w:val="1"/>
      <w:marLeft w:val="0"/>
      <w:marRight w:val="0"/>
      <w:marTop w:val="0"/>
      <w:marBottom w:val="0"/>
      <w:divBdr>
        <w:top w:val="none" w:sz="0" w:space="0" w:color="auto"/>
        <w:left w:val="none" w:sz="0" w:space="0" w:color="auto"/>
        <w:bottom w:val="none" w:sz="0" w:space="0" w:color="auto"/>
        <w:right w:val="none" w:sz="0" w:space="0" w:color="auto"/>
      </w:divBdr>
    </w:div>
    <w:div w:id="1629428633">
      <w:bodyDiv w:val="1"/>
      <w:marLeft w:val="0"/>
      <w:marRight w:val="0"/>
      <w:marTop w:val="0"/>
      <w:marBottom w:val="0"/>
      <w:divBdr>
        <w:top w:val="none" w:sz="0" w:space="0" w:color="auto"/>
        <w:left w:val="none" w:sz="0" w:space="0" w:color="auto"/>
        <w:bottom w:val="none" w:sz="0" w:space="0" w:color="auto"/>
        <w:right w:val="none" w:sz="0" w:space="0" w:color="auto"/>
      </w:divBdr>
    </w:div>
    <w:div w:id="1645305784">
      <w:bodyDiv w:val="1"/>
      <w:marLeft w:val="0"/>
      <w:marRight w:val="0"/>
      <w:marTop w:val="0"/>
      <w:marBottom w:val="0"/>
      <w:divBdr>
        <w:top w:val="none" w:sz="0" w:space="0" w:color="auto"/>
        <w:left w:val="none" w:sz="0" w:space="0" w:color="auto"/>
        <w:bottom w:val="none" w:sz="0" w:space="0" w:color="auto"/>
        <w:right w:val="none" w:sz="0" w:space="0" w:color="auto"/>
      </w:divBdr>
    </w:div>
    <w:div w:id="1665015267">
      <w:bodyDiv w:val="1"/>
      <w:marLeft w:val="0"/>
      <w:marRight w:val="0"/>
      <w:marTop w:val="0"/>
      <w:marBottom w:val="0"/>
      <w:divBdr>
        <w:top w:val="none" w:sz="0" w:space="0" w:color="auto"/>
        <w:left w:val="none" w:sz="0" w:space="0" w:color="auto"/>
        <w:bottom w:val="none" w:sz="0" w:space="0" w:color="auto"/>
        <w:right w:val="none" w:sz="0" w:space="0" w:color="auto"/>
      </w:divBdr>
    </w:div>
    <w:div w:id="1705596779">
      <w:bodyDiv w:val="1"/>
      <w:marLeft w:val="0"/>
      <w:marRight w:val="0"/>
      <w:marTop w:val="0"/>
      <w:marBottom w:val="0"/>
      <w:divBdr>
        <w:top w:val="none" w:sz="0" w:space="0" w:color="auto"/>
        <w:left w:val="none" w:sz="0" w:space="0" w:color="auto"/>
        <w:bottom w:val="none" w:sz="0" w:space="0" w:color="auto"/>
        <w:right w:val="none" w:sz="0" w:space="0" w:color="auto"/>
      </w:divBdr>
    </w:div>
    <w:div w:id="1717898591">
      <w:bodyDiv w:val="1"/>
      <w:marLeft w:val="0"/>
      <w:marRight w:val="0"/>
      <w:marTop w:val="0"/>
      <w:marBottom w:val="0"/>
      <w:divBdr>
        <w:top w:val="none" w:sz="0" w:space="0" w:color="auto"/>
        <w:left w:val="none" w:sz="0" w:space="0" w:color="auto"/>
        <w:bottom w:val="none" w:sz="0" w:space="0" w:color="auto"/>
        <w:right w:val="none" w:sz="0" w:space="0" w:color="auto"/>
      </w:divBdr>
      <w:divsChild>
        <w:div w:id="561600317">
          <w:marLeft w:val="0"/>
          <w:marRight w:val="0"/>
          <w:marTop w:val="0"/>
          <w:marBottom w:val="0"/>
          <w:divBdr>
            <w:top w:val="none" w:sz="0" w:space="0" w:color="auto"/>
            <w:left w:val="none" w:sz="0" w:space="0" w:color="auto"/>
            <w:bottom w:val="none" w:sz="0" w:space="0" w:color="auto"/>
            <w:right w:val="none" w:sz="0" w:space="0" w:color="auto"/>
          </w:divBdr>
        </w:div>
        <w:div w:id="1630821992">
          <w:marLeft w:val="0"/>
          <w:marRight w:val="0"/>
          <w:marTop w:val="0"/>
          <w:marBottom w:val="0"/>
          <w:divBdr>
            <w:top w:val="none" w:sz="0" w:space="0" w:color="auto"/>
            <w:left w:val="none" w:sz="0" w:space="0" w:color="auto"/>
            <w:bottom w:val="none" w:sz="0" w:space="0" w:color="auto"/>
            <w:right w:val="none" w:sz="0" w:space="0" w:color="auto"/>
          </w:divBdr>
        </w:div>
      </w:divsChild>
    </w:div>
    <w:div w:id="1726299858">
      <w:bodyDiv w:val="1"/>
      <w:marLeft w:val="0"/>
      <w:marRight w:val="0"/>
      <w:marTop w:val="0"/>
      <w:marBottom w:val="0"/>
      <w:divBdr>
        <w:top w:val="none" w:sz="0" w:space="0" w:color="auto"/>
        <w:left w:val="none" w:sz="0" w:space="0" w:color="auto"/>
        <w:bottom w:val="none" w:sz="0" w:space="0" w:color="auto"/>
        <w:right w:val="none" w:sz="0" w:space="0" w:color="auto"/>
      </w:divBdr>
      <w:divsChild>
        <w:div w:id="9380033">
          <w:marLeft w:val="0"/>
          <w:marRight w:val="0"/>
          <w:marTop w:val="15"/>
          <w:marBottom w:val="0"/>
          <w:divBdr>
            <w:top w:val="single" w:sz="48" w:space="0" w:color="auto"/>
            <w:left w:val="single" w:sz="48" w:space="0" w:color="auto"/>
            <w:bottom w:val="single" w:sz="48" w:space="0" w:color="auto"/>
            <w:right w:val="single" w:sz="48" w:space="0" w:color="auto"/>
          </w:divBdr>
          <w:divsChild>
            <w:div w:id="860245568">
              <w:marLeft w:val="0"/>
              <w:marRight w:val="0"/>
              <w:marTop w:val="0"/>
              <w:marBottom w:val="0"/>
              <w:divBdr>
                <w:top w:val="none" w:sz="0" w:space="0" w:color="auto"/>
                <w:left w:val="none" w:sz="0" w:space="0" w:color="auto"/>
                <w:bottom w:val="none" w:sz="0" w:space="0" w:color="auto"/>
                <w:right w:val="none" w:sz="0" w:space="0" w:color="auto"/>
              </w:divBdr>
            </w:div>
          </w:divsChild>
        </w:div>
        <w:div w:id="1856798231">
          <w:marLeft w:val="0"/>
          <w:marRight w:val="0"/>
          <w:marTop w:val="15"/>
          <w:marBottom w:val="0"/>
          <w:divBdr>
            <w:top w:val="single" w:sz="48" w:space="0" w:color="auto"/>
            <w:left w:val="single" w:sz="48" w:space="0" w:color="auto"/>
            <w:bottom w:val="single" w:sz="48" w:space="0" w:color="auto"/>
            <w:right w:val="single" w:sz="48" w:space="0" w:color="auto"/>
          </w:divBdr>
          <w:divsChild>
            <w:div w:id="7161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2682">
      <w:bodyDiv w:val="1"/>
      <w:marLeft w:val="0"/>
      <w:marRight w:val="0"/>
      <w:marTop w:val="0"/>
      <w:marBottom w:val="0"/>
      <w:divBdr>
        <w:top w:val="none" w:sz="0" w:space="0" w:color="auto"/>
        <w:left w:val="none" w:sz="0" w:space="0" w:color="auto"/>
        <w:bottom w:val="none" w:sz="0" w:space="0" w:color="auto"/>
        <w:right w:val="none" w:sz="0" w:space="0" w:color="auto"/>
      </w:divBdr>
    </w:div>
    <w:div w:id="1740975467">
      <w:bodyDiv w:val="1"/>
      <w:marLeft w:val="0"/>
      <w:marRight w:val="0"/>
      <w:marTop w:val="0"/>
      <w:marBottom w:val="0"/>
      <w:divBdr>
        <w:top w:val="none" w:sz="0" w:space="0" w:color="auto"/>
        <w:left w:val="none" w:sz="0" w:space="0" w:color="auto"/>
        <w:bottom w:val="none" w:sz="0" w:space="0" w:color="auto"/>
        <w:right w:val="none" w:sz="0" w:space="0" w:color="auto"/>
      </w:divBdr>
    </w:div>
    <w:div w:id="1764374723">
      <w:bodyDiv w:val="1"/>
      <w:marLeft w:val="0"/>
      <w:marRight w:val="0"/>
      <w:marTop w:val="0"/>
      <w:marBottom w:val="0"/>
      <w:divBdr>
        <w:top w:val="none" w:sz="0" w:space="0" w:color="auto"/>
        <w:left w:val="none" w:sz="0" w:space="0" w:color="auto"/>
        <w:bottom w:val="none" w:sz="0" w:space="0" w:color="auto"/>
        <w:right w:val="none" w:sz="0" w:space="0" w:color="auto"/>
      </w:divBdr>
    </w:div>
    <w:div w:id="1787890448">
      <w:bodyDiv w:val="1"/>
      <w:marLeft w:val="0"/>
      <w:marRight w:val="0"/>
      <w:marTop w:val="0"/>
      <w:marBottom w:val="0"/>
      <w:divBdr>
        <w:top w:val="none" w:sz="0" w:space="0" w:color="auto"/>
        <w:left w:val="none" w:sz="0" w:space="0" w:color="auto"/>
        <w:bottom w:val="none" w:sz="0" w:space="0" w:color="auto"/>
        <w:right w:val="none" w:sz="0" w:space="0" w:color="auto"/>
      </w:divBdr>
    </w:div>
    <w:div w:id="1879735489">
      <w:bodyDiv w:val="1"/>
      <w:marLeft w:val="0"/>
      <w:marRight w:val="0"/>
      <w:marTop w:val="0"/>
      <w:marBottom w:val="0"/>
      <w:divBdr>
        <w:top w:val="none" w:sz="0" w:space="0" w:color="auto"/>
        <w:left w:val="none" w:sz="0" w:space="0" w:color="auto"/>
        <w:bottom w:val="none" w:sz="0" w:space="0" w:color="auto"/>
        <w:right w:val="none" w:sz="0" w:space="0" w:color="auto"/>
      </w:divBdr>
    </w:div>
    <w:div w:id="1911505149">
      <w:bodyDiv w:val="1"/>
      <w:marLeft w:val="0"/>
      <w:marRight w:val="0"/>
      <w:marTop w:val="0"/>
      <w:marBottom w:val="0"/>
      <w:divBdr>
        <w:top w:val="none" w:sz="0" w:space="0" w:color="auto"/>
        <w:left w:val="none" w:sz="0" w:space="0" w:color="auto"/>
        <w:bottom w:val="none" w:sz="0" w:space="0" w:color="auto"/>
        <w:right w:val="none" w:sz="0" w:space="0" w:color="auto"/>
      </w:divBdr>
    </w:div>
    <w:div w:id="1923291650">
      <w:bodyDiv w:val="1"/>
      <w:marLeft w:val="0"/>
      <w:marRight w:val="0"/>
      <w:marTop w:val="0"/>
      <w:marBottom w:val="0"/>
      <w:divBdr>
        <w:top w:val="none" w:sz="0" w:space="0" w:color="auto"/>
        <w:left w:val="none" w:sz="0" w:space="0" w:color="auto"/>
        <w:bottom w:val="none" w:sz="0" w:space="0" w:color="auto"/>
        <w:right w:val="none" w:sz="0" w:space="0" w:color="auto"/>
      </w:divBdr>
    </w:div>
    <w:div w:id="1928150657">
      <w:bodyDiv w:val="1"/>
      <w:marLeft w:val="0"/>
      <w:marRight w:val="0"/>
      <w:marTop w:val="0"/>
      <w:marBottom w:val="0"/>
      <w:divBdr>
        <w:top w:val="none" w:sz="0" w:space="0" w:color="auto"/>
        <w:left w:val="none" w:sz="0" w:space="0" w:color="auto"/>
        <w:bottom w:val="none" w:sz="0" w:space="0" w:color="auto"/>
        <w:right w:val="none" w:sz="0" w:space="0" w:color="auto"/>
      </w:divBdr>
      <w:divsChild>
        <w:div w:id="124591932">
          <w:marLeft w:val="0"/>
          <w:marRight w:val="0"/>
          <w:marTop w:val="15"/>
          <w:marBottom w:val="0"/>
          <w:divBdr>
            <w:top w:val="single" w:sz="48" w:space="0" w:color="auto"/>
            <w:left w:val="single" w:sz="48" w:space="0" w:color="auto"/>
            <w:bottom w:val="single" w:sz="48" w:space="0" w:color="auto"/>
            <w:right w:val="single" w:sz="48" w:space="0" w:color="auto"/>
          </w:divBdr>
          <w:divsChild>
            <w:div w:id="1240167916">
              <w:marLeft w:val="0"/>
              <w:marRight w:val="0"/>
              <w:marTop w:val="0"/>
              <w:marBottom w:val="0"/>
              <w:divBdr>
                <w:top w:val="none" w:sz="0" w:space="0" w:color="auto"/>
                <w:left w:val="none" w:sz="0" w:space="0" w:color="auto"/>
                <w:bottom w:val="none" w:sz="0" w:space="0" w:color="auto"/>
                <w:right w:val="none" w:sz="0" w:space="0" w:color="auto"/>
              </w:divBdr>
            </w:div>
          </w:divsChild>
        </w:div>
        <w:div w:id="1427921896">
          <w:marLeft w:val="0"/>
          <w:marRight w:val="0"/>
          <w:marTop w:val="15"/>
          <w:marBottom w:val="0"/>
          <w:divBdr>
            <w:top w:val="single" w:sz="48" w:space="0" w:color="auto"/>
            <w:left w:val="single" w:sz="48" w:space="0" w:color="auto"/>
            <w:bottom w:val="single" w:sz="48" w:space="0" w:color="auto"/>
            <w:right w:val="single" w:sz="48" w:space="0" w:color="auto"/>
          </w:divBdr>
          <w:divsChild>
            <w:div w:id="1516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493">
      <w:bodyDiv w:val="1"/>
      <w:marLeft w:val="0"/>
      <w:marRight w:val="0"/>
      <w:marTop w:val="0"/>
      <w:marBottom w:val="0"/>
      <w:divBdr>
        <w:top w:val="none" w:sz="0" w:space="0" w:color="auto"/>
        <w:left w:val="none" w:sz="0" w:space="0" w:color="auto"/>
        <w:bottom w:val="none" w:sz="0" w:space="0" w:color="auto"/>
        <w:right w:val="none" w:sz="0" w:space="0" w:color="auto"/>
      </w:divBdr>
    </w:div>
    <w:div w:id="2107267892">
      <w:bodyDiv w:val="1"/>
      <w:marLeft w:val="0"/>
      <w:marRight w:val="0"/>
      <w:marTop w:val="0"/>
      <w:marBottom w:val="0"/>
      <w:divBdr>
        <w:top w:val="none" w:sz="0" w:space="0" w:color="auto"/>
        <w:left w:val="none" w:sz="0" w:space="0" w:color="auto"/>
        <w:bottom w:val="none" w:sz="0" w:space="0" w:color="auto"/>
        <w:right w:val="none" w:sz="0" w:space="0" w:color="auto"/>
      </w:divBdr>
      <w:divsChild>
        <w:div w:id="1424378175">
          <w:marLeft w:val="0"/>
          <w:marRight w:val="0"/>
          <w:marTop w:val="15"/>
          <w:marBottom w:val="0"/>
          <w:divBdr>
            <w:top w:val="single" w:sz="48" w:space="0" w:color="auto"/>
            <w:left w:val="single" w:sz="48" w:space="0" w:color="auto"/>
            <w:bottom w:val="single" w:sz="48" w:space="0" w:color="auto"/>
            <w:right w:val="single" w:sz="48" w:space="0" w:color="auto"/>
          </w:divBdr>
          <w:divsChild>
            <w:div w:id="1203592297">
              <w:marLeft w:val="0"/>
              <w:marRight w:val="0"/>
              <w:marTop w:val="0"/>
              <w:marBottom w:val="0"/>
              <w:divBdr>
                <w:top w:val="none" w:sz="0" w:space="0" w:color="auto"/>
                <w:left w:val="none" w:sz="0" w:space="0" w:color="auto"/>
                <w:bottom w:val="none" w:sz="0" w:space="0" w:color="auto"/>
                <w:right w:val="none" w:sz="0" w:space="0" w:color="auto"/>
              </w:divBdr>
            </w:div>
          </w:divsChild>
        </w:div>
        <w:div w:id="1740707258">
          <w:marLeft w:val="0"/>
          <w:marRight w:val="0"/>
          <w:marTop w:val="15"/>
          <w:marBottom w:val="0"/>
          <w:divBdr>
            <w:top w:val="single" w:sz="48" w:space="0" w:color="auto"/>
            <w:left w:val="single" w:sz="48" w:space="0" w:color="auto"/>
            <w:bottom w:val="single" w:sz="48" w:space="0" w:color="auto"/>
            <w:right w:val="single" w:sz="48" w:space="0" w:color="auto"/>
          </w:divBdr>
          <w:divsChild>
            <w:div w:id="420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d28a25dbc787506f</MaTinBai>
    <_dlc_DocId xmlns="ae4e42cd-c673-4541-a17d-d353a4125f5e">DDYPFUVZ5X6F-6-4844</_dlc_DocId>
    <_dlc_DocIdUrl xmlns="ae4e42cd-c673-4541-a17d-d353a4125f5e">
      <Url>https://dbdc.backan.gov.vn/_layouts/15/DocIdRedir.aspx?ID=DDYPFUVZ5X6F-6-4844</Url>
      <Description>DDYPFUVZ5X6F-6-4844</Description>
    </_dlc_DocIdUrl>
  </documentManagement>
</p:properties>
</file>

<file path=customXml/itemProps1.xml><?xml version="1.0" encoding="utf-8"?>
<ds:datastoreItem xmlns:ds="http://schemas.openxmlformats.org/officeDocument/2006/customXml" ds:itemID="{D3A543B3-68DA-4D27-8BCD-20D2E3336168}"/>
</file>

<file path=customXml/itemProps2.xml><?xml version="1.0" encoding="utf-8"?>
<ds:datastoreItem xmlns:ds="http://schemas.openxmlformats.org/officeDocument/2006/customXml" ds:itemID="{FAC9DA02-36FF-4290-AC29-597DF6064065}"/>
</file>

<file path=customXml/itemProps3.xml><?xml version="1.0" encoding="utf-8"?>
<ds:datastoreItem xmlns:ds="http://schemas.openxmlformats.org/officeDocument/2006/customXml" ds:itemID="{F54638FB-F5AC-48FE-942B-CE0EA3198B3B}"/>
</file>

<file path=customXml/itemProps4.xml><?xml version="1.0" encoding="utf-8"?>
<ds:datastoreItem xmlns:ds="http://schemas.openxmlformats.org/officeDocument/2006/customXml" ds:itemID="{46F7F6E1-C437-48B5-BA98-D2EE9E8986BD}"/>
</file>

<file path=customXml/itemProps5.xml><?xml version="1.0" encoding="utf-8"?>
<ds:datastoreItem xmlns:ds="http://schemas.openxmlformats.org/officeDocument/2006/customXml" ds:itemID="{2AD3FA0E-3CB1-451D-ABCD-5B8C4F191EFC}"/>
</file>

<file path=docProps/app.xml><?xml version="1.0" encoding="utf-8"?>
<Properties xmlns="http://schemas.openxmlformats.org/officeDocument/2006/extended-properties" xmlns:vt="http://schemas.openxmlformats.org/officeDocument/2006/docPropsVTypes">
  <Template>Normal</Template>
  <TotalTime>748</TotalTime>
  <Pages>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KHDT-T2A</dc:creator>
  <cp:keywords/>
  <dc:description/>
  <cp:lastModifiedBy>Đồng Thanh Hoàn</cp:lastModifiedBy>
  <cp:revision>71</cp:revision>
  <cp:lastPrinted>2022-06-23T02:09:00Z</cp:lastPrinted>
  <dcterms:created xsi:type="dcterms:W3CDTF">2022-07-27T10:06:00Z</dcterms:created>
  <dcterms:modified xsi:type="dcterms:W3CDTF">2022-12-06T09:11:00Z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fef0dbcf-4acf-4b85-80fe-3e7b9e737e22</vt:lpwstr>
  </property>
</Properties>
</file>