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ayout w:type="fixed"/>
        <w:tblLook w:val="0000" w:firstRow="0" w:lastRow="0" w:firstColumn="0" w:lastColumn="0" w:noHBand="0" w:noVBand="0"/>
      </w:tblPr>
      <w:tblGrid>
        <w:gridCol w:w="3119"/>
        <w:gridCol w:w="6237"/>
      </w:tblGrid>
      <w:tr w:rsidR="00AE68D9" w:rsidRPr="00AA7D2C" w14:paraId="112E5A14" w14:textId="77777777" w:rsidTr="00A7641C">
        <w:trPr>
          <w:jc w:val="center"/>
        </w:trPr>
        <w:tc>
          <w:tcPr>
            <w:tcW w:w="3119" w:type="dxa"/>
          </w:tcPr>
          <w:p w14:paraId="09138F32" w14:textId="77777777" w:rsidR="00217490" w:rsidRPr="00AA7D2C" w:rsidRDefault="00217490" w:rsidP="004B6B41">
            <w:pPr>
              <w:tabs>
                <w:tab w:val="center" w:pos="1701"/>
                <w:tab w:val="center" w:pos="6663"/>
              </w:tabs>
              <w:spacing w:line="300" w:lineRule="exact"/>
              <w:jc w:val="center"/>
              <w:rPr>
                <w:b/>
                <w:bCs/>
              </w:rPr>
            </w:pPr>
            <w:r w:rsidRPr="00AA7D2C">
              <w:rPr>
                <w:b/>
                <w:bCs/>
              </w:rPr>
              <w:t>ỦY BAN NHÂN DÂN</w:t>
            </w:r>
          </w:p>
          <w:p w14:paraId="4E691607" w14:textId="77777777" w:rsidR="00217490" w:rsidRPr="00AA7D2C" w:rsidRDefault="00217490" w:rsidP="004B6B41">
            <w:pPr>
              <w:tabs>
                <w:tab w:val="center" w:pos="1701"/>
                <w:tab w:val="center" w:pos="6663"/>
              </w:tabs>
              <w:spacing w:line="300" w:lineRule="exact"/>
              <w:jc w:val="center"/>
            </w:pPr>
            <w:r w:rsidRPr="00AA7D2C">
              <w:rPr>
                <w:b/>
              </w:rPr>
              <w:t xml:space="preserve">TỈNH </w:t>
            </w:r>
            <w:r w:rsidR="00B22780" w:rsidRPr="00AA7D2C">
              <w:rPr>
                <w:b/>
              </w:rPr>
              <w:t>THÁI NGUYÊN</w:t>
            </w:r>
          </w:p>
          <w:p w14:paraId="307EF278" w14:textId="77777777" w:rsidR="00217490" w:rsidRPr="00AA7D2C" w:rsidRDefault="00C86A04" w:rsidP="004B6B41">
            <w:pPr>
              <w:tabs>
                <w:tab w:val="center" w:pos="7230"/>
              </w:tabs>
              <w:spacing w:before="120" w:line="300" w:lineRule="exact"/>
              <w:jc w:val="center"/>
            </w:pPr>
            <w:r w:rsidRPr="00AA7D2C">
              <w:rPr>
                <w:noProof/>
              </w:rPr>
              <mc:AlternateContent>
                <mc:Choice Requires="wps">
                  <w:drawing>
                    <wp:anchor distT="0" distB="0" distL="114300" distR="114300" simplePos="0" relativeHeight="251657728" behindDoc="0" locked="0" layoutInCell="1" allowOverlap="1" wp14:anchorId="3720018A" wp14:editId="61E7CAF8">
                      <wp:simplePos x="0" y="0"/>
                      <wp:positionH relativeFrom="column">
                        <wp:posOffset>619255</wp:posOffset>
                      </wp:positionH>
                      <wp:positionV relativeFrom="paragraph">
                        <wp:posOffset>22686</wp:posOffset>
                      </wp:positionV>
                      <wp:extent cx="483870" cy="0"/>
                      <wp:effectExtent l="5715" t="5715" r="5715"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27A76"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8pt" to="8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Po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"/>
                  </w:pict>
                </mc:Fallback>
              </mc:AlternateContent>
            </w:r>
            <w:r w:rsidR="00217490" w:rsidRPr="00AA7D2C">
              <w:t>Số:</w:t>
            </w:r>
            <w:r w:rsidR="00B22780" w:rsidRPr="00AA7D2C">
              <w:t xml:space="preserve">             </w:t>
            </w:r>
            <w:r w:rsidR="00217490" w:rsidRPr="00AA7D2C">
              <w:t>/ĐA-UBND</w:t>
            </w:r>
          </w:p>
        </w:tc>
        <w:tc>
          <w:tcPr>
            <w:tcW w:w="6237" w:type="dxa"/>
          </w:tcPr>
          <w:p w14:paraId="1128BCF7" w14:textId="77777777" w:rsidR="00217490" w:rsidRPr="00AA7D2C" w:rsidRDefault="00217490" w:rsidP="004B6B41">
            <w:pPr>
              <w:tabs>
                <w:tab w:val="left" w:pos="1985"/>
              </w:tabs>
              <w:spacing w:line="300" w:lineRule="exact"/>
              <w:jc w:val="center"/>
              <w:rPr>
                <w:b/>
                <w:bCs/>
              </w:rPr>
            </w:pPr>
            <w:r w:rsidRPr="00AA7D2C">
              <w:rPr>
                <w:b/>
                <w:bCs/>
              </w:rPr>
              <w:t>CỘNG HÒA XÃ HỘI CHỦ NGHĨA VIỆT NAM</w:t>
            </w:r>
          </w:p>
          <w:p w14:paraId="62E5FB43" w14:textId="77777777" w:rsidR="00217490" w:rsidRPr="00AA7D2C" w:rsidRDefault="00217490" w:rsidP="004B6B41">
            <w:pPr>
              <w:tabs>
                <w:tab w:val="left" w:pos="1985"/>
              </w:tabs>
              <w:spacing w:line="300" w:lineRule="exact"/>
              <w:jc w:val="center"/>
              <w:rPr>
                <w:b/>
                <w:bCs/>
                <w:sz w:val="28"/>
              </w:rPr>
            </w:pPr>
            <w:r w:rsidRPr="00AA7D2C">
              <w:rPr>
                <w:b/>
                <w:bCs/>
                <w:sz w:val="28"/>
              </w:rPr>
              <w:t>Độc lập - Tự do - Hạnh phúc</w:t>
            </w:r>
          </w:p>
          <w:p w14:paraId="2BE527A3" w14:textId="77777777" w:rsidR="00217490" w:rsidRPr="00AA7D2C" w:rsidRDefault="00A7641C" w:rsidP="004B6B41">
            <w:pPr>
              <w:tabs>
                <w:tab w:val="center" w:pos="1701"/>
                <w:tab w:val="center" w:pos="6663"/>
              </w:tabs>
              <w:spacing w:before="120" w:line="300" w:lineRule="exact"/>
              <w:jc w:val="center"/>
              <w:rPr>
                <w:b/>
                <w:bCs/>
              </w:rPr>
            </w:pPr>
            <w:r w:rsidRPr="00AA7D2C">
              <w:rPr>
                <w:noProof/>
              </w:rPr>
              <mc:AlternateContent>
                <mc:Choice Requires="wps">
                  <w:drawing>
                    <wp:anchor distT="0" distB="0" distL="114300" distR="114300" simplePos="0" relativeHeight="251663872" behindDoc="0" locked="0" layoutInCell="1" allowOverlap="1" wp14:anchorId="14628302" wp14:editId="2248A152">
                      <wp:simplePos x="0" y="0"/>
                      <wp:positionH relativeFrom="column">
                        <wp:posOffset>832485</wp:posOffset>
                      </wp:positionH>
                      <wp:positionV relativeFrom="paragraph">
                        <wp:posOffset>32472</wp:posOffset>
                      </wp:positionV>
                      <wp:extent cx="2132330" cy="0"/>
                      <wp:effectExtent l="0" t="0" r="203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3AD99" id="Line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2.55pt" to="23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3A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MI0U6&#10;kOhZKI4moTO9cQUEVGpnQ230rF7Ms6bfHVK6aok68Mjw9WIgLQsZyZuUsHEG8Pf9Z80ghhy9jm06&#10;N7YLkNAAdI5qXO5q8LNHFA7zbJJPJ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"/>
                  </w:pict>
                </mc:Fallback>
              </mc:AlternateContent>
            </w:r>
            <w:r w:rsidR="00B22780" w:rsidRPr="00AA7D2C">
              <w:rPr>
                <w:i/>
                <w:iCs/>
              </w:rPr>
              <w:t>Thái Nguyên,</w:t>
            </w:r>
            <w:r w:rsidR="00217490" w:rsidRPr="00AA7D2C">
              <w:rPr>
                <w:i/>
                <w:iCs/>
              </w:rPr>
              <w:t xml:space="preserve"> ngày</w:t>
            </w:r>
            <w:r w:rsidR="00B22780" w:rsidRPr="00AA7D2C">
              <w:rPr>
                <w:i/>
                <w:iCs/>
              </w:rPr>
              <w:t xml:space="preserve">     </w:t>
            </w:r>
            <w:r w:rsidR="00611D50" w:rsidRPr="00AA7D2C">
              <w:rPr>
                <w:i/>
                <w:iCs/>
              </w:rPr>
              <w:t xml:space="preserve">  </w:t>
            </w:r>
            <w:r w:rsidR="00B22780" w:rsidRPr="00AA7D2C">
              <w:rPr>
                <w:i/>
                <w:iCs/>
              </w:rPr>
              <w:t xml:space="preserve"> </w:t>
            </w:r>
            <w:r w:rsidR="00217490" w:rsidRPr="00AA7D2C">
              <w:rPr>
                <w:i/>
                <w:iCs/>
              </w:rPr>
              <w:t>tháng</w:t>
            </w:r>
            <w:r w:rsidR="00B22780" w:rsidRPr="00AA7D2C">
              <w:rPr>
                <w:i/>
                <w:iCs/>
              </w:rPr>
              <w:t xml:space="preserve">  </w:t>
            </w:r>
            <w:r w:rsidR="00611D50" w:rsidRPr="00AA7D2C">
              <w:rPr>
                <w:i/>
                <w:iCs/>
              </w:rPr>
              <w:t xml:space="preserve"> </w:t>
            </w:r>
            <w:r w:rsidR="00C20320" w:rsidRPr="00AA7D2C">
              <w:rPr>
                <w:i/>
                <w:iCs/>
              </w:rPr>
              <w:t xml:space="preserve"> </w:t>
            </w:r>
            <w:r w:rsidR="00611D50" w:rsidRPr="00AA7D2C">
              <w:rPr>
                <w:i/>
                <w:iCs/>
              </w:rPr>
              <w:t xml:space="preserve"> </w:t>
            </w:r>
            <w:r w:rsidR="00B22780" w:rsidRPr="00AA7D2C">
              <w:rPr>
                <w:i/>
                <w:iCs/>
              </w:rPr>
              <w:t xml:space="preserve">   </w:t>
            </w:r>
            <w:r w:rsidR="00217490" w:rsidRPr="00AA7D2C">
              <w:rPr>
                <w:i/>
                <w:iCs/>
              </w:rPr>
              <w:t xml:space="preserve">năm </w:t>
            </w:r>
            <w:r w:rsidR="00B22780" w:rsidRPr="00AA7D2C">
              <w:rPr>
                <w:i/>
                <w:iCs/>
              </w:rPr>
              <w:t>2025</w:t>
            </w:r>
          </w:p>
        </w:tc>
      </w:tr>
    </w:tbl>
    <w:p w14:paraId="3A427E25" w14:textId="77777777" w:rsidR="00217490" w:rsidRPr="00AA7D2C" w:rsidRDefault="00217490" w:rsidP="004B6B41">
      <w:pPr>
        <w:jc w:val="center"/>
        <w:rPr>
          <w:b/>
          <w:sz w:val="28"/>
          <w:szCs w:val="28"/>
        </w:rPr>
      </w:pPr>
    </w:p>
    <w:p w14:paraId="23EE12DB" w14:textId="77777777" w:rsidR="00602899" w:rsidRPr="00AA7D2C" w:rsidRDefault="00602899" w:rsidP="004B6B41">
      <w:pPr>
        <w:jc w:val="center"/>
        <w:rPr>
          <w:b/>
          <w:sz w:val="28"/>
          <w:szCs w:val="28"/>
        </w:rPr>
      </w:pPr>
      <w:r w:rsidRPr="00AA7D2C">
        <w:rPr>
          <w:b/>
          <w:noProof/>
          <w:sz w:val="28"/>
          <w:szCs w:val="28"/>
        </w:rPr>
        <mc:AlternateContent>
          <mc:Choice Requires="wps">
            <w:drawing>
              <wp:anchor distT="0" distB="0" distL="114300" distR="114300" simplePos="0" relativeHeight="251664896" behindDoc="0" locked="0" layoutInCell="1" allowOverlap="1" wp14:anchorId="5761861A" wp14:editId="53627FF1">
                <wp:simplePos x="0" y="0"/>
                <wp:positionH relativeFrom="column">
                  <wp:posOffset>376859</wp:posOffset>
                </wp:positionH>
                <wp:positionV relativeFrom="paragraph">
                  <wp:posOffset>20320</wp:posOffset>
                </wp:positionV>
                <wp:extent cx="1096028" cy="294362"/>
                <wp:effectExtent l="0" t="0" r="27940" b="10795"/>
                <wp:wrapNone/>
                <wp:docPr id="1" name="Text Box 1"/>
                <wp:cNvGraphicFramePr/>
                <a:graphic xmlns:a="http://schemas.openxmlformats.org/drawingml/2006/main">
                  <a:graphicData uri="http://schemas.microsoft.com/office/word/2010/wordprocessingShape">
                    <wps:wsp>
                      <wps:cNvSpPr txBox="1"/>
                      <wps:spPr>
                        <a:xfrm>
                          <a:off x="0" y="0"/>
                          <a:ext cx="1096028" cy="294362"/>
                        </a:xfrm>
                        <a:prstGeom prst="rect">
                          <a:avLst/>
                        </a:prstGeom>
                        <a:solidFill>
                          <a:schemeClr val="lt1"/>
                        </a:solidFill>
                        <a:ln w="6350">
                          <a:solidFill>
                            <a:prstClr val="black"/>
                          </a:solidFill>
                        </a:ln>
                      </wps:spPr>
                      <wps:txbx>
                        <w:txbxContent>
                          <w:p w14:paraId="12388315" w14:textId="77777777" w:rsidR="00CA7CCB" w:rsidRPr="00A222E4" w:rsidRDefault="00CA7CCB" w:rsidP="00A222E4">
                            <w:pPr>
                              <w:jc w:val="center"/>
                              <w:rPr>
                                <w:b/>
                              </w:rPr>
                            </w:pPr>
                            <w:r w:rsidRPr="00A222E4">
                              <w:rPr>
                                <w:b/>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D24F26" id="_x0000_t202" coordsize="21600,21600" o:spt="202" path="m,l,21600r21600,l21600,xe">
                <v:stroke joinstyle="miter"/>
                <v:path gradientshapeok="t" o:connecttype="rect"/>
              </v:shapetype>
              <v:shape id="Text Box 1" o:spid="_x0000_s1026" type="#_x0000_t202" style="position:absolute;left:0;text-align:left;margin-left:29.65pt;margin-top:1.6pt;width:86.3pt;height:23.2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" fillcolor="white [3201]" strokeweight=".5pt">
                <v:textbox>
                  <w:txbxContent>
                    <w:p w:rsidR="00CA7CCB" w:rsidRPr="00A222E4" w:rsidRDefault="00CA7CCB" w:rsidP="00A222E4">
                      <w:pPr>
                        <w:jc w:val="center"/>
                        <w:rPr>
                          <w:b/>
                        </w:rPr>
                      </w:pPr>
                      <w:r w:rsidRPr="00A222E4">
                        <w:rPr>
                          <w:b/>
                        </w:rPr>
                        <w:t>DỰ THẢO</w:t>
                      </w:r>
                    </w:p>
                  </w:txbxContent>
                </v:textbox>
              </v:shape>
            </w:pict>
          </mc:Fallback>
        </mc:AlternateContent>
      </w:r>
    </w:p>
    <w:p w14:paraId="7F5624FC" w14:textId="77777777" w:rsidR="003E4B1D" w:rsidRPr="00AA7D2C" w:rsidRDefault="003E4B1D" w:rsidP="004B6B41">
      <w:pPr>
        <w:jc w:val="center"/>
        <w:rPr>
          <w:b/>
          <w:sz w:val="28"/>
          <w:szCs w:val="28"/>
        </w:rPr>
      </w:pPr>
    </w:p>
    <w:p w14:paraId="26D5D80D" w14:textId="77777777" w:rsidR="00A7641C" w:rsidRPr="00AA7D2C" w:rsidRDefault="00A7641C" w:rsidP="004B6B41">
      <w:pPr>
        <w:jc w:val="center"/>
        <w:rPr>
          <w:b/>
          <w:sz w:val="28"/>
          <w:szCs w:val="28"/>
        </w:rPr>
      </w:pPr>
    </w:p>
    <w:p w14:paraId="74CE31FA" w14:textId="77777777" w:rsidR="00217490" w:rsidRPr="00AA7D2C" w:rsidRDefault="00217490" w:rsidP="004B6B41">
      <w:pPr>
        <w:jc w:val="center"/>
        <w:rPr>
          <w:b/>
          <w:sz w:val="28"/>
          <w:szCs w:val="28"/>
        </w:rPr>
      </w:pPr>
      <w:r w:rsidRPr="00AA7D2C">
        <w:rPr>
          <w:b/>
          <w:sz w:val="28"/>
          <w:szCs w:val="28"/>
        </w:rPr>
        <w:t xml:space="preserve">ĐỀ ÁN </w:t>
      </w:r>
    </w:p>
    <w:p w14:paraId="25603A0F" w14:textId="77777777" w:rsidR="005A2E5D" w:rsidRPr="00AA7D2C" w:rsidRDefault="00364996" w:rsidP="004B6B41">
      <w:pPr>
        <w:jc w:val="center"/>
        <w:rPr>
          <w:b/>
          <w:sz w:val="28"/>
          <w:szCs w:val="28"/>
        </w:rPr>
      </w:pPr>
      <w:r w:rsidRPr="00AA7D2C">
        <w:rPr>
          <w:b/>
          <w:sz w:val="28"/>
          <w:szCs w:val="28"/>
        </w:rPr>
        <w:t>HỢP NHẤT</w:t>
      </w:r>
      <w:r w:rsidR="005A2E5D" w:rsidRPr="00AA7D2C">
        <w:rPr>
          <w:b/>
          <w:sz w:val="28"/>
          <w:szCs w:val="28"/>
        </w:rPr>
        <w:t xml:space="preserve"> TỈNH BẮC KẠN VÀ TỈNH THÁI NGUYÊN</w:t>
      </w:r>
    </w:p>
    <w:p w14:paraId="77A01D33" w14:textId="77777777" w:rsidR="00217490" w:rsidRPr="00AA7D2C" w:rsidRDefault="00A7641C" w:rsidP="004B6B41">
      <w:pPr>
        <w:jc w:val="center"/>
        <w:rPr>
          <w:sz w:val="28"/>
          <w:szCs w:val="28"/>
        </w:rPr>
      </w:pPr>
      <w:r w:rsidRPr="00AA7D2C">
        <w:rPr>
          <w:noProof/>
          <w:sz w:val="28"/>
          <w:szCs w:val="28"/>
        </w:rPr>
        <mc:AlternateContent>
          <mc:Choice Requires="wps">
            <w:drawing>
              <wp:anchor distT="0" distB="0" distL="114300" distR="114300" simplePos="0" relativeHeight="251661824" behindDoc="0" locked="0" layoutInCell="1" allowOverlap="1" wp14:anchorId="04D31AFE" wp14:editId="31BF3EF7">
                <wp:simplePos x="0" y="0"/>
                <wp:positionH relativeFrom="column">
                  <wp:posOffset>2020057</wp:posOffset>
                </wp:positionH>
                <wp:positionV relativeFrom="paragraph">
                  <wp:posOffset>58698</wp:posOffset>
                </wp:positionV>
                <wp:extent cx="1572016" cy="0"/>
                <wp:effectExtent l="0" t="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20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6D6D8" id="Line 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05pt,4.6pt" to="282.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d6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"/>
            </w:pict>
          </mc:Fallback>
        </mc:AlternateContent>
      </w:r>
    </w:p>
    <w:p w14:paraId="548D1FDE" w14:textId="77777777" w:rsidR="00FA0AF7" w:rsidRPr="00AA7D2C" w:rsidRDefault="00FA0AF7" w:rsidP="004B6B41">
      <w:pPr>
        <w:spacing w:before="80" w:after="80"/>
        <w:ind w:firstLine="720"/>
        <w:jc w:val="both"/>
        <w:rPr>
          <w:sz w:val="28"/>
          <w:szCs w:val="28"/>
        </w:rPr>
      </w:pPr>
    </w:p>
    <w:p w14:paraId="450C68AE" w14:textId="77777777" w:rsidR="00217490" w:rsidRPr="00AA7D2C" w:rsidRDefault="00A76B6D" w:rsidP="002C5EA4">
      <w:pPr>
        <w:spacing w:before="120" w:after="120" w:line="440" w:lineRule="atLeast"/>
        <w:ind w:firstLine="720"/>
        <w:jc w:val="both"/>
        <w:rPr>
          <w:sz w:val="28"/>
          <w:szCs w:val="28"/>
        </w:rPr>
      </w:pPr>
      <w:r w:rsidRPr="00AA7D2C">
        <w:rPr>
          <w:sz w:val="28"/>
          <w:szCs w:val="28"/>
        </w:rPr>
        <w:t xml:space="preserve">Căn cứ </w:t>
      </w:r>
      <w:r w:rsidR="00A711F0" w:rsidRPr="00AA7D2C">
        <w:rPr>
          <w:sz w:val="28"/>
          <w:szCs w:val="28"/>
        </w:rPr>
        <w:t>Nghị quyết số 60-NQ/TW ngày 12/4/2025 của Hội nghị lần thứ 11, Ban Chấp</w:t>
      </w:r>
      <w:r w:rsidR="007379AD" w:rsidRPr="00AA7D2C">
        <w:rPr>
          <w:sz w:val="28"/>
          <w:szCs w:val="28"/>
        </w:rPr>
        <w:t xml:space="preserve"> hành Trung ương Đảng khóa XIII;</w:t>
      </w:r>
      <w:r w:rsidR="00A711F0" w:rsidRPr="00AA7D2C">
        <w:rPr>
          <w:sz w:val="28"/>
          <w:szCs w:val="28"/>
        </w:rPr>
        <w:t xml:space="preserve"> </w:t>
      </w:r>
      <w:r w:rsidR="0068672D" w:rsidRPr="00AA7D2C">
        <w:rPr>
          <w:sz w:val="28"/>
          <w:szCs w:val="28"/>
        </w:rPr>
        <w:t>Kết luận số 127-KL/TW ngày 28/02/2025 của Bộ Chính trị, Ban Bí thư về triển khai nghiên cứu, đề xuất tiếp tục sắp xếp tổ chức bộ máy của hệ thống chính trị</w:t>
      </w:r>
      <w:r w:rsidR="00057498" w:rsidRPr="00AA7D2C">
        <w:rPr>
          <w:sz w:val="28"/>
          <w:szCs w:val="28"/>
        </w:rPr>
        <w:t xml:space="preserve">; </w:t>
      </w:r>
      <w:r w:rsidR="007379AD" w:rsidRPr="00AA7D2C">
        <w:rPr>
          <w:sz w:val="28"/>
          <w:szCs w:val="28"/>
        </w:rPr>
        <w:t xml:space="preserve">Kết luận số 137-KL/TW ngày 29/3/2025 của Bộ Chính trị, Ban Bí thư về Đề án sắp xếp, tổ chức lại đơn vị hành chính các cấp và xây dựng mô hình tổ chức chính quyền địa phương 02 cấp; </w:t>
      </w:r>
      <w:r w:rsidR="007379AD" w:rsidRPr="00AA7D2C">
        <w:rPr>
          <w:sz w:val="28"/>
          <w:szCs w:val="28"/>
        </w:rPr>
        <w:br/>
      </w:r>
      <w:r w:rsidR="002C5EA4" w:rsidRPr="00AA7D2C">
        <w:rPr>
          <w:sz w:val="28"/>
          <w:szCs w:val="28"/>
        </w:rPr>
        <w:t>Luật Tổ chức chính quyền địa phương ngày 19/02/2025; Nghị quyết số 76/2025/UBTVQH15 ngày 14/4/2025 của Ủy ban Thường vụ Quốc hội về sắp xếp đơn vị hành chính năm 2025; Nghị quyết số 74/NQ-CP ngày 07/4/2025 của Chính phủ ban hành Kế hoạch thực hiện sắp xếp đơn vị hành chính và xây dựng mô hình tổ chức chính quyền địa phương 02 cấp</w:t>
      </w:r>
      <w:r w:rsidR="00C23CF7" w:rsidRPr="00AA7D2C">
        <w:rPr>
          <w:sz w:val="28"/>
          <w:szCs w:val="28"/>
        </w:rPr>
        <w:t>;</w:t>
      </w:r>
      <w:r w:rsidR="004E18D9" w:rsidRPr="00AA7D2C">
        <w:rPr>
          <w:sz w:val="28"/>
          <w:szCs w:val="28"/>
        </w:rPr>
        <w:t xml:space="preserve"> </w:t>
      </w:r>
      <w:r w:rsidR="00FA0AF7" w:rsidRPr="00AA7D2C">
        <w:rPr>
          <w:sz w:val="28"/>
          <w:szCs w:val="28"/>
        </w:rPr>
        <w:t>sau khi phối hợp</w:t>
      </w:r>
      <w:r w:rsidR="000E3709" w:rsidRPr="00AA7D2C">
        <w:rPr>
          <w:sz w:val="28"/>
          <w:szCs w:val="28"/>
        </w:rPr>
        <w:t xml:space="preserve"> và thống nhất</w:t>
      </w:r>
      <w:r w:rsidR="00FA0AF7" w:rsidRPr="00AA7D2C">
        <w:rPr>
          <w:sz w:val="28"/>
          <w:szCs w:val="28"/>
        </w:rPr>
        <w:t xml:space="preserve"> với </w:t>
      </w:r>
      <w:r w:rsidR="00057498" w:rsidRPr="00AA7D2C">
        <w:rPr>
          <w:sz w:val="28"/>
          <w:szCs w:val="28"/>
        </w:rPr>
        <w:t>tỉnh Bắc Kạn,</w:t>
      </w:r>
      <w:r w:rsidR="00FA0AF7" w:rsidRPr="00AA7D2C">
        <w:rPr>
          <w:sz w:val="28"/>
          <w:szCs w:val="28"/>
        </w:rPr>
        <w:t xml:space="preserve"> </w:t>
      </w:r>
      <w:r w:rsidR="00217490" w:rsidRPr="00AA7D2C">
        <w:rPr>
          <w:sz w:val="28"/>
          <w:szCs w:val="28"/>
        </w:rPr>
        <w:t xml:space="preserve">Ủy ban nhân dân tỉnh </w:t>
      </w:r>
      <w:r w:rsidR="00057498" w:rsidRPr="00AA7D2C">
        <w:rPr>
          <w:sz w:val="28"/>
          <w:szCs w:val="28"/>
        </w:rPr>
        <w:t>Thái Nguyên</w:t>
      </w:r>
      <w:r w:rsidR="00217490" w:rsidRPr="00AA7D2C">
        <w:rPr>
          <w:sz w:val="28"/>
          <w:szCs w:val="28"/>
        </w:rPr>
        <w:t xml:space="preserve"> </w:t>
      </w:r>
      <w:r w:rsidR="00FA0AF7" w:rsidRPr="00AA7D2C">
        <w:rPr>
          <w:sz w:val="28"/>
          <w:szCs w:val="28"/>
        </w:rPr>
        <w:t>trình Chính phủ</w:t>
      </w:r>
      <w:r w:rsidR="00217490" w:rsidRPr="00AA7D2C">
        <w:rPr>
          <w:sz w:val="28"/>
          <w:szCs w:val="28"/>
        </w:rPr>
        <w:t xml:space="preserve"> Đề án </w:t>
      </w:r>
      <w:r w:rsidR="00364996" w:rsidRPr="00AA7D2C">
        <w:rPr>
          <w:sz w:val="28"/>
          <w:szCs w:val="28"/>
        </w:rPr>
        <w:t>hợp nhất</w:t>
      </w:r>
      <w:r w:rsidR="00132340" w:rsidRPr="00AA7D2C">
        <w:rPr>
          <w:sz w:val="28"/>
          <w:szCs w:val="28"/>
        </w:rPr>
        <w:t xml:space="preserve"> tỉnh Bắc Kạn và tỉnh Thái Nguyên</w:t>
      </w:r>
      <w:r w:rsidR="00FF617A" w:rsidRPr="00AA7D2C">
        <w:rPr>
          <w:sz w:val="28"/>
          <w:szCs w:val="28"/>
        </w:rPr>
        <w:t xml:space="preserve"> như sau:</w:t>
      </w:r>
    </w:p>
    <w:p w14:paraId="0818BDAC" w14:textId="77777777" w:rsidR="00464158" w:rsidRPr="00AA7D2C" w:rsidRDefault="00464158" w:rsidP="004309C8">
      <w:pPr>
        <w:spacing w:before="120" w:after="120" w:line="440" w:lineRule="atLeast"/>
        <w:jc w:val="center"/>
        <w:rPr>
          <w:b/>
          <w:sz w:val="28"/>
          <w:szCs w:val="28"/>
        </w:rPr>
      </w:pPr>
    </w:p>
    <w:p w14:paraId="38311686" w14:textId="77777777" w:rsidR="00217490" w:rsidRPr="00AA7D2C" w:rsidRDefault="00217490" w:rsidP="004309C8">
      <w:pPr>
        <w:pStyle w:val="Heading1"/>
        <w:tabs>
          <w:tab w:val="left" w:pos="851"/>
        </w:tabs>
        <w:spacing w:before="120" w:after="120" w:line="440" w:lineRule="atLeast"/>
        <w:jc w:val="center"/>
        <w:rPr>
          <w:b/>
          <w:bCs/>
          <w:i w:val="0"/>
          <w:iCs w:val="0"/>
          <w:kern w:val="32"/>
          <w:szCs w:val="28"/>
          <w:lang w:eastAsia="x-none"/>
        </w:rPr>
      </w:pPr>
      <w:r w:rsidRPr="00AA7D2C">
        <w:rPr>
          <w:b/>
          <w:bCs/>
          <w:i w:val="0"/>
          <w:iCs w:val="0"/>
          <w:kern w:val="32"/>
          <w:szCs w:val="28"/>
          <w:lang w:eastAsia="x-none"/>
        </w:rPr>
        <w:t>Phần I</w:t>
      </w:r>
      <w:r w:rsidR="003B58D1" w:rsidRPr="00AA7D2C">
        <w:rPr>
          <w:b/>
          <w:bCs/>
          <w:i w:val="0"/>
          <w:iCs w:val="0"/>
          <w:kern w:val="32"/>
          <w:szCs w:val="28"/>
          <w:lang w:eastAsia="x-none"/>
        </w:rPr>
        <w:br/>
      </w:r>
      <w:r w:rsidRPr="00AA7D2C">
        <w:rPr>
          <w:b/>
          <w:bCs/>
          <w:i w:val="0"/>
          <w:iCs w:val="0"/>
          <w:kern w:val="32"/>
          <w:szCs w:val="28"/>
          <w:lang w:eastAsia="x-none"/>
        </w:rPr>
        <w:t xml:space="preserve">CĂN CỨ CHÍNH TRỊ, PHÁP LÝ VÀ SỰ CẦN THIẾT </w:t>
      </w:r>
      <w:r w:rsidR="00364996" w:rsidRPr="00AA7D2C">
        <w:rPr>
          <w:b/>
          <w:bCs/>
          <w:i w:val="0"/>
          <w:iCs w:val="0"/>
          <w:kern w:val="32"/>
          <w:szCs w:val="28"/>
          <w:lang w:eastAsia="x-none"/>
        </w:rPr>
        <w:t>HỢP NHẤT</w:t>
      </w:r>
      <w:r w:rsidRPr="00AA7D2C">
        <w:rPr>
          <w:b/>
          <w:bCs/>
          <w:i w:val="0"/>
          <w:iCs w:val="0"/>
          <w:kern w:val="32"/>
          <w:szCs w:val="28"/>
          <w:lang w:eastAsia="x-none"/>
        </w:rPr>
        <w:t xml:space="preserve"> </w:t>
      </w:r>
      <w:r w:rsidR="002D33AB" w:rsidRPr="00AA7D2C">
        <w:rPr>
          <w:b/>
          <w:bCs/>
          <w:i w:val="0"/>
          <w:iCs w:val="0"/>
          <w:kern w:val="32"/>
          <w:szCs w:val="28"/>
          <w:lang w:eastAsia="x-none"/>
        </w:rPr>
        <w:br/>
      </w:r>
      <w:r w:rsidR="00057498" w:rsidRPr="00AA7D2C">
        <w:rPr>
          <w:b/>
          <w:bCs/>
          <w:i w:val="0"/>
          <w:iCs w:val="0"/>
          <w:kern w:val="32"/>
          <w:szCs w:val="28"/>
          <w:lang w:eastAsia="x-none"/>
        </w:rPr>
        <w:t>ĐƠN VỊ HÀNH CHÍNH</w:t>
      </w:r>
      <w:r w:rsidRPr="00AA7D2C">
        <w:rPr>
          <w:b/>
          <w:bCs/>
          <w:i w:val="0"/>
          <w:iCs w:val="0"/>
          <w:kern w:val="32"/>
          <w:szCs w:val="28"/>
          <w:lang w:eastAsia="x-none"/>
        </w:rPr>
        <w:t xml:space="preserve"> </w:t>
      </w:r>
      <w:r w:rsidR="00885D6B" w:rsidRPr="00AA7D2C">
        <w:rPr>
          <w:b/>
          <w:bCs/>
          <w:i w:val="0"/>
          <w:iCs w:val="0"/>
          <w:kern w:val="32"/>
          <w:szCs w:val="28"/>
          <w:lang w:eastAsia="x-none"/>
        </w:rPr>
        <w:t>TỈNH BẮC KẠN VÀ</w:t>
      </w:r>
      <w:r w:rsidR="00D72FCA" w:rsidRPr="00AA7D2C">
        <w:rPr>
          <w:b/>
          <w:bCs/>
          <w:i w:val="0"/>
          <w:iCs w:val="0"/>
          <w:kern w:val="32"/>
          <w:szCs w:val="28"/>
          <w:lang w:eastAsia="x-none"/>
        </w:rPr>
        <w:t xml:space="preserve"> TỈNH THÁI NGUYÊN</w:t>
      </w:r>
    </w:p>
    <w:p w14:paraId="4E39DE82" w14:textId="77777777" w:rsidR="00217490" w:rsidRPr="00AA7D2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AA7D2C">
        <w:rPr>
          <w:b/>
          <w:bCs/>
          <w:i w:val="0"/>
          <w:iCs w:val="0"/>
          <w:kern w:val="32"/>
          <w:szCs w:val="28"/>
          <w:lang w:eastAsia="x-none"/>
        </w:rPr>
        <w:t>I. CĂN CỨ CHÍNH TRỊ, PHÁP LÝ</w:t>
      </w:r>
    </w:p>
    <w:p w14:paraId="1D19F42D" w14:textId="77777777" w:rsidR="00D67C01" w:rsidRPr="00AA7D2C" w:rsidRDefault="00D67C01"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t xml:space="preserve">Hiến pháp </w:t>
      </w:r>
      <w:r w:rsidR="000D24EB" w:rsidRPr="00AA7D2C">
        <w:rPr>
          <w:sz w:val="28"/>
          <w:szCs w:val="28"/>
        </w:rPr>
        <w:t>nước C</w:t>
      </w:r>
      <w:r w:rsidR="00315CDE" w:rsidRPr="00AA7D2C">
        <w:rPr>
          <w:sz w:val="28"/>
          <w:szCs w:val="28"/>
        </w:rPr>
        <w:t>ộ</w:t>
      </w:r>
      <w:r w:rsidR="000D24EB" w:rsidRPr="00AA7D2C">
        <w:rPr>
          <w:sz w:val="28"/>
          <w:szCs w:val="28"/>
        </w:rPr>
        <w:t xml:space="preserve">ng hòa xã hội chủ nghĩa Việt Nam </w:t>
      </w:r>
      <w:r w:rsidRPr="00AA7D2C">
        <w:rPr>
          <w:sz w:val="28"/>
          <w:szCs w:val="28"/>
        </w:rPr>
        <w:t>năm</w:t>
      </w:r>
      <w:r w:rsidR="000D24EB" w:rsidRPr="00AA7D2C">
        <w:rPr>
          <w:sz w:val="28"/>
          <w:szCs w:val="28"/>
        </w:rPr>
        <w:t xml:space="preserve"> 2013</w:t>
      </w:r>
      <w:r w:rsidRPr="00AA7D2C">
        <w:rPr>
          <w:sz w:val="28"/>
          <w:szCs w:val="28"/>
        </w:rPr>
        <w:t>.</w:t>
      </w:r>
    </w:p>
    <w:p w14:paraId="07B918C0" w14:textId="77777777" w:rsidR="00A30622" w:rsidRPr="00AA7D2C" w:rsidRDefault="00A30622" w:rsidP="00A30622">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t>Nghị quyết số 60-NQ/TW ngày 12/4/2025 của Hội nghị lần thứ 11, Ban Chấp hành Trung ương Đảng khóa XIII.</w:t>
      </w:r>
    </w:p>
    <w:p w14:paraId="62F72C47" w14:textId="77777777" w:rsidR="00217490" w:rsidRPr="00AA7D2C" w:rsidRDefault="00217490"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lastRenderedPageBreak/>
        <w:t xml:space="preserve">Nghị quyết số 18-NQ/TW ngày 25/10/2017 của Ban Chấp hành Trung ương Đảng khóa XII </w:t>
      </w:r>
      <w:r w:rsidR="002028FE" w:rsidRPr="00AA7D2C">
        <w:rPr>
          <w:sz w:val="28"/>
          <w:szCs w:val="28"/>
        </w:rPr>
        <w:t>M</w:t>
      </w:r>
      <w:r w:rsidRPr="00AA7D2C">
        <w:rPr>
          <w:sz w:val="28"/>
          <w:szCs w:val="28"/>
        </w:rPr>
        <w:t>ột số vấn đề về tiếp tục đổi mới, sắp xếp tổ chức bộ máy của hệ thống chính trị tinh gọn, hoạt động hiệu lực, hiệu quả.</w:t>
      </w:r>
    </w:p>
    <w:p w14:paraId="3F6A9847" w14:textId="77777777" w:rsidR="00BD592D" w:rsidRPr="00AA7D2C" w:rsidRDefault="00BD592D"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t>Kết luận 121-KL/TW ngày 24/01/2025 của Ban Chấp hành Trung ương Đảng khóa XIII về tổng kết Nghị quyết số 18-NQ/TW ngày 25/10/2017 của Ban Chấp hành Trung ương Đả</w:t>
      </w:r>
      <w:r w:rsidR="002028FE" w:rsidRPr="00AA7D2C">
        <w:rPr>
          <w:sz w:val="28"/>
          <w:szCs w:val="28"/>
        </w:rPr>
        <w:t>ng khóa XII M</w:t>
      </w:r>
      <w:r w:rsidRPr="00AA7D2C">
        <w:rPr>
          <w:sz w:val="28"/>
          <w:szCs w:val="28"/>
        </w:rPr>
        <w:t>ột số vấn đề về tiếp tục đổi mới, sắp xếp tổ chức bộ máy của hệ thống chính trị tinh gọn, hoạt động hiệu lực, hiệu quả.</w:t>
      </w:r>
    </w:p>
    <w:p w14:paraId="7760B8A0" w14:textId="77777777" w:rsidR="00D67C01" w:rsidRPr="00AA7D2C" w:rsidRDefault="0068672D"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t>Kết luận số 127-KL/TW ngày 28/02/2025 của Bộ Chính trị, Ban Bí thư về triển khai nghiên cứu, đề xuất tiếp tục sắp xếp tổ chức bộ máy của hệ thống chính trị.</w:t>
      </w:r>
    </w:p>
    <w:p w14:paraId="5497D459" w14:textId="77777777" w:rsidR="00C23CF7" w:rsidRPr="00AA7D2C" w:rsidRDefault="00C23CF7"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t>Kết luận số 130-KL/TW ngày 14/3/2025 của Bộ Chính trị, Ban Bí thư về chủ trương sắp xếp, tổ chức lại đơn vị hành chính các cấp và xây dựng mô hình tổ chức chính quyền địa phương 2 cấp</w:t>
      </w:r>
      <w:r w:rsidR="002028FE" w:rsidRPr="00AA7D2C">
        <w:rPr>
          <w:sz w:val="28"/>
          <w:szCs w:val="28"/>
        </w:rPr>
        <w:t>.</w:t>
      </w:r>
    </w:p>
    <w:p w14:paraId="5FBA4ED8" w14:textId="77777777" w:rsidR="009777FF" w:rsidRPr="00AA7D2C" w:rsidRDefault="009777FF" w:rsidP="004309C8">
      <w:pPr>
        <w:pStyle w:val="ListParagraph"/>
        <w:numPr>
          <w:ilvl w:val="0"/>
          <w:numId w:val="31"/>
        </w:numPr>
        <w:tabs>
          <w:tab w:val="left" w:pos="993"/>
        </w:tabs>
        <w:autoSpaceDE w:val="0"/>
        <w:autoSpaceDN w:val="0"/>
        <w:adjustRightInd w:val="0"/>
        <w:spacing w:before="120" w:after="120" w:line="440" w:lineRule="atLeast"/>
        <w:ind w:left="0" w:firstLine="709"/>
        <w:contextualSpacing w:val="0"/>
        <w:jc w:val="both"/>
        <w:rPr>
          <w:sz w:val="28"/>
          <w:szCs w:val="28"/>
        </w:rPr>
      </w:pPr>
      <w:r w:rsidRPr="00AA7D2C">
        <w:rPr>
          <w:sz w:val="28"/>
          <w:szCs w:val="28"/>
        </w:rPr>
        <w:t xml:space="preserve">Kết luận số 137-KL/TW ngày 29/3/2025 của Bộ Chính trị, Ban Bí thư về Đề án sắp xếp, tổ chức lại đơn vị hành chính các cấp và xây dựng mô hình </w:t>
      </w:r>
      <w:r w:rsidR="000E3709" w:rsidRPr="00AA7D2C">
        <w:rPr>
          <w:sz w:val="28"/>
          <w:szCs w:val="28"/>
        </w:rPr>
        <w:t xml:space="preserve">tổ chức </w:t>
      </w:r>
      <w:r w:rsidRPr="00AA7D2C">
        <w:rPr>
          <w:sz w:val="28"/>
          <w:szCs w:val="28"/>
        </w:rPr>
        <w:t>chính quyền địa phương 02 cấp.</w:t>
      </w:r>
    </w:p>
    <w:p w14:paraId="096F9F9F" w14:textId="77777777" w:rsidR="00217490" w:rsidRPr="00AA7D2C" w:rsidRDefault="002E646F" w:rsidP="004309C8">
      <w:pPr>
        <w:pStyle w:val="ListParagraph"/>
        <w:numPr>
          <w:ilvl w:val="0"/>
          <w:numId w:val="31"/>
        </w:numPr>
        <w:tabs>
          <w:tab w:val="left" w:pos="993"/>
        </w:tabs>
        <w:spacing w:before="120" w:after="120" w:line="440" w:lineRule="atLeast"/>
        <w:ind w:left="0" w:firstLine="709"/>
        <w:contextualSpacing w:val="0"/>
        <w:jc w:val="both"/>
        <w:rPr>
          <w:sz w:val="28"/>
          <w:szCs w:val="28"/>
        </w:rPr>
      </w:pPr>
      <w:r w:rsidRPr="00AA7D2C">
        <w:rPr>
          <w:sz w:val="28"/>
          <w:szCs w:val="28"/>
        </w:rPr>
        <w:t>Luật Tổ chức chính quyền địa phương ngày 19/02/2025.</w:t>
      </w:r>
    </w:p>
    <w:p w14:paraId="1A4B4080" w14:textId="77777777" w:rsidR="00BD592D" w:rsidRPr="00AA7D2C" w:rsidRDefault="00BD592D" w:rsidP="004309C8">
      <w:pPr>
        <w:pStyle w:val="ListParagraph"/>
        <w:numPr>
          <w:ilvl w:val="0"/>
          <w:numId w:val="31"/>
        </w:numPr>
        <w:tabs>
          <w:tab w:val="left" w:pos="993"/>
        </w:tabs>
        <w:spacing w:before="120" w:after="120" w:line="440" w:lineRule="atLeast"/>
        <w:ind w:left="0" w:firstLine="709"/>
        <w:contextualSpacing w:val="0"/>
        <w:jc w:val="both"/>
        <w:rPr>
          <w:sz w:val="28"/>
          <w:szCs w:val="28"/>
        </w:rPr>
      </w:pPr>
      <w:r w:rsidRPr="00AA7D2C">
        <w:rPr>
          <w:sz w:val="28"/>
          <w:szCs w:val="28"/>
        </w:rPr>
        <w:t>Nghị quyết số</w:t>
      </w:r>
      <w:r w:rsidR="00DA1EBE" w:rsidRPr="00AA7D2C">
        <w:rPr>
          <w:sz w:val="28"/>
          <w:szCs w:val="28"/>
        </w:rPr>
        <w:t xml:space="preserve"> 1211/2016/UBTVQH13 ngày 25/5/</w:t>
      </w:r>
      <w:r w:rsidRPr="00AA7D2C">
        <w:rPr>
          <w:sz w:val="28"/>
          <w:szCs w:val="28"/>
        </w:rPr>
        <w:t>2016 của Uỷ ban Thường vụ Quốc hội về tiêu chuẩn của đơn vị hành chính và phân loại đơn vị</w:t>
      </w:r>
      <w:r w:rsidR="00D50BA6" w:rsidRPr="00AA7D2C">
        <w:rPr>
          <w:sz w:val="28"/>
          <w:szCs w:val="28"/>
        </w:rPr>
        <w:t xml:space="preserve"> hành chính.</w:t>
      </w:r>
    </w:p>
    <w:p w14:paraId="53F628A5" w14:textId="77777777" w:rsidR="007A363B" w:rsidRPr="00AA7D2C" w:rsidRDefault="00DF1229" w:rsidP="00DF1229">
      <w:pPr>
        <w:pStyle w:val="ListParagraph"/>
        <w:numPr>
          <w:ilvl w:val="0"/>
          <w:numId w:val="31"/>
        </w:numPr>
        <w:tabs>
          <w:tab w:val="left" w:pos="1134"/>
        </w:tabs>
        <w:spacing w:before="120" w:after="120" w:line="440" w:lineRule="atLeast"/>
        <w:ind w:left="0" w:firstLine="709"/>
        <w:contextualSpacing w:val="0"/>
        <w:jc w:val="both"/>
        <w:rPr>
          <w:sz w:val="28"/>
          <w:szCs w:val="28"/>
        </w:rPr>
      </w:pPr>
      <w:r w:rsidRPr="00AA7D2C">
        <w:rPr>
          <w:sz w:val="28"/>
          <w:szCs w:val="28"/>
        </w:rPr>
        <w:t>Nghị quyết số 76/2025/UBTVQH15 ngày 14/4/2025 của Ủy ban Thường vụ Quốc hội về sắp xếp đơn vị hành chính năm 2025</w:t>
      </w:r>
      <w:r w:rsidR="00324D18" w:rsidRPr="00AA7D2C">
        <w:rPr>
          <w:sz w:val="28"/>
          <w:szCs w:val="28"/>
        </w:rPr>
        <w:t>.</w:t>
      </w:r>
    </w:p>
    <w:p w14:paraId="258219FC" w14:textId="77777777" w:rsidR="00AD5C4A" w:rsidRPr="00AA7D2C" w:rsidRDefault="00AD5C4A" w:rsidP="004309C8">
      <w:pPr>
        <w:pStyle w:val="ListParagraph"/>
        <w:numPr>
          <w:ilvl w:val="0"/>
          <w:numId w:val="31"/>
        </w:numPr>
        <w:tabs>
          <w:tab w:val="left" w:pos="1134"/>
        </w:tabs>
        <w:spacing w:before="120" w:after="120" w:line="440" w:lineRule="atLeast"/>
        <w:ind w:left="0" w:firstLine="709"/>
        <w:contextualSpacing w:val="0"/>
        <w:jc w:val="both"/>
        <w:rPr>
          <w:sz w:val="28"/>
          <w:szCs w:val="28"/>
        </w:rPr>
      </w:pPr>
      <w:r w:rsidRPr="00AA7D2C">
        <w:rPr>
          <w:sz w:val="28"/>
          <w:szCs w:val="28"/>
        </w:rPr>
        <w:t>Nghị quyết số 74/NQ-CP ngày 07/4/2025 của Chính phủ ban hành Kế hoạch thực hiện sắp xếp đơn vị hành chính và xây dựng mô hình tổ chức chính quyền địa phương 02 cấp.</w:t>
      </w:r>
    </w:p>
    <w:p w14:paraId="0B2B9C6F" w14:textId="77777777" w:rsidR="00932B17" w:rsidRPr="00AA7D2C" w:rsidRDefault="00932B17" w:rsidP="004309C8">
      <w:pPr>
        <w:pStyle w:val="ListParagraph"/>
        <w:numPr>
          <w:ilvl w:val="0"/>
          <w:numId w:val="31"/>
        </w:numPr>
        <w:tabs>
          <w:tab w:val="left" w:pos="1134"/>
        </w:tabs>
        <w:spacing w:before="120" w:after="120" w:line="440" w:lineRule="atLeast"/>
        <w:ind w:left="0" w:firstLine="709"/>
        <w:contextualSpacing w:val="0"/>
        <w:jc w:val="both"/>
        <w:rPr>
          <w:sz w:val="28"/>
          <w:szCs w:val="28"/>
        </w:rPr>
      </w:pPr>
      <w:r w:rsidRPr="00AA7D2C">
        <w:rPr>
          <w:sz w:val="28"/>
          <w:szCs w:val="28"/>
        </w:rPr>
        <w:t>Quyết định số 759/QĐ-TTg ngày 14/4/2025 của Thủ tướng Chính phủ phê duyệt Đề án sắp xếp, tổ chức lại đơn vị hành chính các cấp và xây dựng mô hình tổ chức chính quyền địa phương 02 cấp.</w:t>
      </w:r>
    </w:p>
    <w:p w14:paraId="231D1788" w14:textId="77777777" w:rsidR="004C62A8" w:rsidRPr="00AA7D2C" w:rsidRDefault="004C62A8" w:rsidP="004309C8">
      <w:pPr>
        <w:pStyle w:val="ListParagraph"/>
        <w:numPr>
          <w:ilvl w:val="0"/>
          <w:numId w:val="31"/>
        </w:numPr>
        <w:tabs>
          <w:tab w:val="left" w:pos="1134"/>
        </w:tabs>
        <w:spacing w:before="120" w:after="120" w:line="440" w:lineRule="atLeast"/>
        <w:ind w:left="0" w:firstLine="709"/>
        <w:contextualSpacing w:val="0"/>
        <w:jc w:val="both"/>
        <w:rPr>
          <w:sz w:val="28"/>
          <w:szCs w:val="28"/>
        </w:rPr>
      </w:pPr>
      <w:r w:rsidRPr="00AA7D2C">
        <w:rPr>
          <w:sz w:val="28"/>
          <w:szCs w:val="28"/>
        </w:rPr>
        <w:t>Kế hoạch số 243-KH/TU ngày 0</w:t>
      </w:r>
      <w:r w:rsidR="00316B4C" w:rsidRPr="00AA7D2C">
        <w:rPr>
          <w:sz w:val="28"/>
          <w:szCs w:val="28"/>
        </w:rPr>
        <w:t>3</w:t>
      </w:r>
      <w:r w:rsidRPr="00AA7D2C">
        <w:rPr>
          <w:sz w:val="28"/>
          <w:szCs w:val="28"/>
        </w:rPr>
        <w:t xml:space="preserve">/4/2025 của Ban Thường vụ Tỉnh ủy Bắc Kạn và Ban Thường vụ Tỉnh ủy Thái Nguyên </w:t>
      </w:r>
      <w:r w:rsidR="00835C55" w:rsidRPr="00AA7D2C">
        <w:rPr>
          <w:sz w:val="28"/>
          <w:szCs w:val="28"/>
        </w:rPr>
        <w:t xml:space="preserve">về phối hợp </w:t>
      </w:r>
      <w:r w:rsidRPr="00AA7D2C">
        <w:rPr>
          <w:sz w:val="28"/>
          <w:szCs w:val="28"/>
        </w:rPr>
        <w:t xml:space="preserve">thực hiện Kết luận </w:t>
      </w:r>
      <w:r w:rsidRPr="00AA7D2C">
        <w:rPr>
          <w:sz w:val="28"/>
          <w:szCs w:val="28"/>
        </w:rPr>
        <w:lastRenderedPageBreak/>
        <w:t>số 137-KL/TW, ngày 28/3/2025 của Bộ Chính trị, Ban Bí thư về Đề án sắp xếp, tổ chức lại đơn vị hành chính các cấp và xây dựng mô hình tổ chức chính quyền địa phương 02 cấp.</w:t>
      </w:r>
    </w:p>
    <w:p w14:paraId="2E1C81A4" w14:textId="77777777" w:rsidR="00217490" w:rsidRPr="00AA7D2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AA7D2C">
        <w:rPr>
          <w:b/>
          <w:bCs/>
          <w:i w:val="0"/>
          <w:iCs w:val="0"/>
          <w:kern w:val="32"/>
          <w:szCs w:val="28"/>
          <w:lang w:eastAsia="x-none"/>
        </w:rPr>
        <w:t xml:space="preserve">II. SỰ CẦN THIẾT </w:t>
      </w:r>
      <w:r w:rsidR="00364996" w:rsidRPr="00AA7D2C">
        <w:rPr>
          <w:b/>
          <w:bCs/>
          <w:i w:val="0"/>
          <w:iCs w:val="0"/>
          <w:kern w:val="32"/>
          <w:szCs w:val="28"/>
          <w:lang w:eastAsia="x-none"/>
        </w:rPr>
        <w:t>HỢP NHẤT</w:t>
      </w:r>
      <w:r w:rsidRPr="00AA7D2C">
        <w:rPr>
          <w:b/>
          <w:bCs/>
          <w:i w:val="0"/>
          <w:iCs w:val="0"/>
          <w:kern w:val="32"/>
          <w:szCs w:val="28"/>
          <w:lang w:eastAsia="x-none"/>
        </w:rPr>
        <w:t xml:space="preserve"> </w:t>
      </w:r>
      <w:r w:rsidR="00885D6B" w:rsidRPr="00AA7D2C">
        <w:rPr>
          <w:b/>
          <w:bCs/>
          <w:i w:val="0"/>
          <w:iCs w:val="0"/>
          <w:kern w:val="32"/>
          <w:szCs w:val="28"/>
          <w:lang w:eastAsia="x-none"/>
        </w:rPr>
        <w:t>TỈNH BẮC KẠN VÀ</w:t>
      </w:r>
      <w:r w:rsidR="00D83414" w:rsidRPr="00AA7D2C">
        <w:rPr>
          <w:b/>
          <w:bCs/>
          <w:i w:val="0"/>
          <w:iCs w:val="0"/>
          <w:kern w:val="32"/>
          <w:szCs w:val="28"/>
          <w:lang w:eastAsia="x-none"/>
        </w:rPr>
        <w:t xml:space="preserve"> </w:t>
      </w:r>
      <w:r w:rsidR="008F2274" w:rsidRPr="00AA7D2C">
        <w:rPr>
          <w:b/>
          <w:bCs/>
          <w:i w:val="0"/>
          <w:iCs w:val="0"/>
          <w:kern w:val="32"/>
          <w:szCs w:val="28"/>
          <w:lang w:eastAsia="x-none"/>
        </w:rPr>
        <w:t xml:space="preserve">TỈNH </w:t>
      </w:r>
      <w:r w:rsidR="00364996" w:rsidRPr="00AA7D2C">
        <w:rPr>
          <w:b/>
          <w:bCs/>
          <w:i w:val="0"/>
          <w:iCs w:val="0"/>
          <w:kern w:val="32"/>
          <w:szCs w:val="28"/>
          <w:lang w:eastAsia="x-none"/>
        </w:rPr>
        <w:br/>
      </w:r>
      <w:r w:rsidR="008F2274" w:rsidRPr="00AA7D2C">
        <w:rPr>
          <w:b/>
          <w:bCs/>
          <w:i w:val="0"/>
          <w:iCs w:val="0"/>
          <w:kern w:val="32"/>
          <w:szCs w:val="28"/>
          <w:lang w:eastAsia="x-none"/>
        </w:rPr>
        <w:t>THÁI NGUYÊN</w:t>
      </w:r>
    </w:p>
    <w:p w14:paraId="16A64420" w14:textId="77777777" w:rsidR="00D47443" w:rsidRPr="00AA7D2C" w:rsidRDefault="00D47443" w:rsidP="00A95D0C">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AA7D2C">
        <w:rPr>
          <w:iCs/>
          <w:sz w:val="28"/>
          <w:szCs w:val="28"/>
        </w:rPr>
        <w:t xml:space="preserve">Thứ nhất, </w:t>
      </w:r>
      <w:r w:rsidR="00A95D0C" w:rsidRPr="00AA7D2C">
        <w:rPr>
          <w:iCs/>
          <w:sz w:val="28"/>
          <w:szCs w:val="28"/>
        </w:rPr>
        <w:t xml:space="preserve">từ thực tiễn tổ chức đơn vị hành chính các cấp thời gian qua và kết quả tích cực của công tác sắp xếp đơn vị hành chính cấp huyện, cấp xã các giai đoạn 2019 - 2021 và giai đoạn 2023 - 2025 trong cả nước, Ban Chấp hành Trung ương, Bộ Chính trị, Ban Bí thư đã ban hành Kết luận số 126-KL/TW ngày 14/02/2025, Kết luận số 127-KL/TW ngày 28/02/2025, Kết luận số 130-KL/TW ngày 14/3/2024, Kết luận số 137-KL/TW ngày 28/3/2025 và Nghị quyết số 60-NQ/TW ngày 12/4/2025 về chủ trương sắp xếp, tổ chức lại đơn vị hành chính các cấp và thực hiện mô hình địa phương 02 cấp (tổ chức đảng, chính quyền, đoàn thể), bảo đảm tinh gọn, hiệu năng, hiệu lực, hiệu quả. Theo đó, để tiếp tục thực hiện chủ trương của Đảng thì việc </w:t>
      </w:r>
      <w:r w:rsidR="00EA20EB" w:rsidRPr="00AA7D2C">
        <w:rPr>
          <w:iCs/>
          <w:sz w:val="28"/>
          <w:szCs w:val="28"/>
        </w:rPr>
        <w:t>hợp nhất</w:t>
      </w:r>
      <w:r w:rsidRPr="00AA7D2C">
        <w:rPr>
          <w:iCs/>
          <w:sz w:val="28"/>
          <w:szCs w:val="28"/>
        </w:rPr>
        <w:t xml:space="preserve"> </w:t>
      </w:r>
      <w:r w:rsidR="00885D6B" w:rsidRPr="00AA7D2C">
        <w:rPr>
          <w:iCs/>
          <w:sz w:val="28"/>
          <w:szCs w:val="28"/>
        </w:rPr>
        <w:t>tỉnh Bắc Kạn và</w:t>
      </w:r>
      <w:r w:rsidR="00D72FCA" w:rsidRPr="00AA7D2C">
        <w:rPr>
          <w:iCs/>
          <w:sz w:val="28"/>
          <w:szCs w:val="28"/>
        </w:rPr>
        <w:t xml:space="preserve"> tỉnh Thái Nguyên</w:t>
      </w:r>
      <w:r w:rsidRPr="00AA7D2C">
        <w:rPr>
          <w:iCs/>
          <w:sz w:val="28"/>
          <w:szCs w:val="28"/>
        </w:rPr>
        <w:t xml:space="preserve"> là cần thiết để thực hiện chủ trương của Đảng về tinh gọn tổ chức bộ máy, giúp cơ quan hành chính, đơn vị sự nghiệp hoạt động hiệu năng, hiệu lực, hiệu quả hơn; giúp tiết kiệm chi phí</w:t>
      </w:r>
      <w:r w:rsidR="00A9402E" w:rsidRPr="00AA7D2C">
        <w:rPr>
          <w:iCs/>
          <w:sz w:val="28"/>
          <w:szCs w:val="28"/>
        </w:rPr>
        <w:t xml:space="preserve"> quản lý nhà nước</w:t>
      </w:r>
      <w:r w:rsidRPr="00AA7D2C">
        <w:rPr>
          <w:iCs/>
          <w:sz w:val="28"/>
          <w:szCs w:val="28"/>
        </w:rPr>
        <w:t xml:space="preserve">, từ đó </w:t>
      </w:r>
      <w:r w:rsidR="00A9402E" w:rsidRPr="00AA7D2C">
        <w:rPr>
          <w:iCs/>
          <w:sz w:val="28"/>
          <w:szCs w:val="28"/>
        </w:rPr>
        <w:t xml:space="preserve">tạo nguồn lực cho phát triển kinh tế - xã hội, </w:t>
      </w:r>
      <w:r w:rsidRPr="00AA7D2C">
        <w:rPr>
          <w:iCs/>
          <w:sz w:val="28"/>
          <w:szCs w:val="28"/>
        </w:rPr>
        <w:t>nâng cao chất lượng đời sống củ</w:t>
      </w:r>
      <w:r w:rsidR="00A9402E" w:rsidRPr="00AA7D2C">
        <w:rPr>
          <w:iCs/>
          <w:sz w:val="28"/>
          <w:szCs w:val="28"/>
        </w:rPr>
        <w:t>a Nhân dân.</w:t>
      </w:r>
    </w:p>
    <w:p w14:paraId="03904769" w14:textId="77777777" w:rsidR="00813E2A" w:rsidRPr="00AA7D2C" w:rsidRDefault="00D47443" w:rsidP="009B5E99">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AA7D2C">
        <w:rPr>
          <w:iCs/>
          <w:sz w:val="28"/>
          <w:szCs w:val="28"/>
        </w:rPr>
        <w:t>Thứ hai, về</w:t>
      </w:r>
      <w:r w:rsidR="00EB3475" w:rsidRPr="00AA7D2C">
        <w:rPr>
          <w:iCs/>
          <w:sz w:val="28"/>
          <w:szCs w:val="28"/>
        </w:rPr>
        <w:t xml:space="preserve"> lịch sử</w:t>
      </w:r>
      <w:r w:rsidR="00813E2A" w:rsidRPr="00AA7D2C">
        <w:rPr>
          <w:iCs/>
          <w:sz w:val="28"/>
          <w:szCs w:val="28"/>
        </w:rPr>
        <w:t xml:space="preserve">, hai tỉnh Bắc Kạn và tỉnh Thái Nguyên đã từng </w:t>
      </w:r>
      <w:r w:rsidR="007B6A00" w:rsidRPr="00AA7D2C">
        <w:rPr>
          <w:iCs/>
          <w:sz w:val="28"/>
          <w:szCs w:val="28"/>
        </w:rPr>
        <w:t>hợp nhất</w:t>
      </w:r>
      <w:r w:rsidR="00813E2A" w:rsidRPr="00AA7D2C">
        <w:rPr>
          <w:iCs/>
          <w:sz w:val="28"/>
          <w:szCs w:val="28"/>
        </w:rPr>
        <w:t xml:space="preserve"> thành 01 tỉnh có tên là tỉnh Bắc Thái</w:t>
      </w:r>
      <w:r w:rsidR="00EB3475" w:rsidRPr="00AA7D2C">
        <w:rPr>
          <w:iCs/>
          <w:sz w:val="28"/>
          <w:szCs w:val="28"/>
        </w:rPr>
        <w:t xml:space="preserve">: </w:t>
      </w:r>
      <w:r w:rsidR="009B5E99" w:rsidRPr="00AA7D2C">
        <w:rPr>
          <w:iCs/>
          <w:sz w:val="28"/>
          <w:szCs w:val="28"/>
        </w:rPr>
        <w:t>Ngày 21/4/1965, Ủy ban Thường vụ Quốc hội ban hành Nghị quyết số 103-NQ-TVQH hợp nhất</w:t>
      </w:r>
      <w:r w:rsidR="00813E2A" w:rsidRPr="00AA7D2C">
        <w:rPr>
          <w:iCs/>
          <w:sz w:val="28"/>
          <w:szCs w:val="28"/>
        </w:rPr>
        <w:t xml:space="preserve"> tỉnh Bắc Kạ</w:t>
      </w:r>
      <w:r w:rsidR="00936C8D" w:rsidRPr="00AA7D2C">
        <w:rPr>
          <w:iCs/>
          <w:sz w:val="28"/>
          <w:szCs w:val="28"/>
        </w:rPr>
        <w:t>n và</w:t>
      </w:r>
      <w:r w:rsidR="00813E2A" w:rsidRPr="00AA7D2C">
        <w:rPr>
          <w:iCs/>
          <w:sz w:val="28"/>
          <w:szCs w:val="28"/>
        </w:rPr>
        <w:t xml:space="preserve"> tỉnh Thái Nguyên thành tỉnh Bắc Thái. Sau khi đất nước thống nhất và bước vào thời kỳ đổi mới, nhu cầu phát triển kinh tế - xã hội vùng miền núi được chú trọng, ngày 06/11/1996, Quốc hội khóa IX ban hành Nghị quyết tái lập tỉnh Bắc Kạn trên cơ sở tách ra từ tỉnh Bắc Thái. Từ năm </w:t>
      </w:r>
      <w:r w:rsidR="00813E2A" w:rsidRPr="00AA7D2C">
        <w:rPr>
          <w:iCs/>
          <w:spacing w:val="-2"/>
          <w:sz w:val="28"/>
          <w:szCs w:val="28"/>
        </w:rPr>
        <w:t xml:space="preserve">1997, tỉnh Bắc Kạn chính thức hoạt động trở lại với </w:t>
      </w:r>
      <w:r w:rsidR="00AE58CF" w:rsidRPr="00AA7D2C">
        <w:rPr>
          <w:iCs/>
          <w:spacing w:val="-2"/>
          <w:sz w:val="28"/>
          <w:szCs w:val="28"/>
        </w:rPr>
        <w:t>0</w:t>
      </w:r>
      <w:r w:rsidR="00813E2A" w:rsidRPr="00AA7D2C">
        <w:rPr>
          <w:iCs/>
          <w:spacing w:val="-2"/>
          <w:sz w:val="28"/>
          <w:szCs w:val="28"/>
        </w:rPr>
        <w:t>6 đơn vị hành chính cấp huyện.</w:t>
      </w:r>
    </w:p>
    <w:p w14:paraId="51103B12" w14:textId="77777777" w:rsidR="00837265" w:rsidRPr="00AA7D2C" w:rsidRDefault="00D47443" w:rsidP="004309C8">
      <w:pPr>
        <w:pStyle w:val="ListParagraph"/>
        <w:numPr>
          <w:ilvl w:val="0"/>
          <w:numId w:val="32"/>
        </w:numPr>
        <w:tabs>
          <w:tab w:val="left" w:pos="993"/>
        </w:tabs>
        <w:spacing w:before="120" w:after="120" w:line="440" w:lineRule="atLeast"/>
        <w:ind w:left="0" w:firstLine="709"/>
        <w:contextualSpacing w:val="0"/>
        <w:jc w:val="both"/>
        <w:rPr>
          <w:iCs/>
          <w:sz w:val="28"/>
          <w:szCs w:val="28"/>
        </w:rPr>
      </w:pPr>
      <w:r w:rsidRPr="00AA7D2C">
        <w:rPr>
          <w:iCs/>
          <w:sz w:val="28"/>
          <w:szCs w:val="28"/>
        </w:rPr>
        <w:t xml:space="preserve">Thứ ba, việc </w:t>
      </w:r>
      <w:r w:rsidR="00EA20EB" w:rsidRPr="00AA7D2C">
        <w:rPr>
          <w:iCs/>
          <w:sz w:val="28"/>
          <w:szCs w:val="28"/>
        </w:rPr>
        <w:t>hợp nhất</w:t>
      </w:r>
      <w:r w:rsidRPr="00AA7D2C">
        <w:rPr>
          <w:iCs/>
          <w:sz w:val="28"/>
          <w:szCs w:val="28"/>
        </w:rPr>
        <w:t xml:space="preserve"> </w:t>
      </w:r>
      <w:r w:rsidR="008A78CB" w:rsidRPr="00AA7D2C">
        <w:rPr>
          <w:iCs/>
          <w:sz w:val="28"/>
          <w:szCs w:val="28"/>
        </w:rPr>
        <w:t>tạo</w:t>
      </w:r>
      <w:r w:rsidRPr="00AA7D2C">
        <w:rPr>
          <w:iCs/>
          <w:sz w:val="28"/>
          <w:szCs w:val="28"/>
        </w:rPr>
        <w:t xml:space="preserve"> </w:t>
      </w:r>
      <w:r w:rsidR="00CB452E" w:rsidRPr="00AA7D2C">
        <w:rPr>
          <w:iCs/>
          <w:sz w:val="28"/>
          <w:szCs w:val="28"/>
        </w:rPr>
        <w:t>lợi thế</w:t>
      </w:r>
      <w:r w:rsidRPr="00AA7D2C">
        <w:rPr>
          <w:iCs/>
          <w:sz w:val="28"/>
          <w:szCs w:val="28"/>
        </w:rPr>
        <w:t xml:space="preserve"> to lớn về</w:t>
      </w:r>
      <w:r w:rsidR="00CB452E" w:rsidRPr="00AA7D2C">
        <w:rPr>
          <w:iCs/>
          <w:sz w:val="28"/>
          <w:szCs w:val="28"/>
        </w:rPr>
        <w:t xml:space="preserve"> </w:t>
      </w:r>
      <w:r w:rsidR="00CA29F1" w:rsidRPr="00AA7D2C">
        <w:rPr>
          <w:iCs/>
          <w:sz w:val="28"/>
          <w:szCs w:val="28"/>
        </w:rPr>
        <w:t>phát triển kinh tế - xã hội</w:t>
      </w:r>
      <w:r w:rsidR="00837265" w:rsidRPr="00AA7D2C">
        <w:rPr>
          <w:iCs/>
          <w:sz w:val="28"/>
          <w:szCs w:val="28"/>
        </w:rPr>
        <w:t>, tạo không gian</w:t>
      </w:r>
      <w:r w:rsidR="005C78D6" w:rsidRPr="00AA7D2C">
        <w:rPr>
          <w:iCs/>
          <w:sz w:val="28"/>
          <w:szCs w:val="28"/>
        </w:rPr>
        <w:t xml:space="preserve"> và dư địa</w:t>
      </w:r>
      <w:r w:rsidR="00837265" w:rsidRPr="00AA7D2C">
        <w:rPr>
          <w:iCs/>
          <w:sz w:val="28"/>
          <w:szCs w:val="28"/>
        </w:rPr>
        <w:t xml:space="preserve"> phát triển kinh tế - xã hội</w:t>
      </w:r>
      <w:r w:rsidRPr="00AA7D2C">
        <w:rPr>
          <w:iCs/>
          <w:sz w:val="28"/>
          <w:szCs w:val="28"/>
        </w:rPr>
        <w:t xml:space="preserve"> cho cả hai tỉnh</w:t>
      </w:r>
      <w:r w:rsidR="00CB452E" w:rsidRPr="00AA7D2C">
        <w:rPr>
          <w:iCs/>
          <w:sz w:val="28"/>
          <w:szCs w:val="28"/>
        </w:rPr>
        <w:t xml:space="preserve">: Tỉnh Thái Nguyên có thế mạnh về công nghiệp, giáo dục, đào tạo, tỉnh Bắc Kạn có lợi thế về </w:t>
      </w:r>
      <w:r w:rsidR="00813E2A" w:rsidRPr="00AA7D2C">
        <w:rPr>
          <w:iCs/>
          <w:sz w:val="28"/>
          <w:szCs w:val="28"/>
        </w:rPr>
        <w:t>tài nguyên rừng, khoáng sản, thủy điện</w:t>
      </w:r>
      <w:r w:rsidR="00CB452E" w:rsidRPr="00AA7D2C">
        <w:rPr>
          <w:iCs/>
          <w:sz w:val="28"/>
          <w:szCs w:val="28"/>
        </w:rPr>
        <w:t>, du lị</w:t>
      </w:r>
      <w:r w:rsidR="00A91FAF" w:rsidRPr="00AA7D2C">
        <w:rPr>
          <w:iCs/>
          <w:sz w:val="28"/>
          <w:szCs w:val="28"/>
        </w:rPr>
        <w:t>ch;</w:t>
      </w:r>
      <w:r w:rsidR="00CB452E" w:rsidRPr="00AA7D2C">
        <w:rPr>
          <w:iCs/>
          <w:sz w:val="28"/>
          <w:szCs w:val="28"/>
        </w:rPr>
        <w:t xml:space="preserve"> </w:t>
      </w:r>
      <w:r w:rsidR="00A91FAF" w:rsidRPr="00AA7D2C">
        <w:rPr>
          <w:iCs/>
          <w:sz w:val="28"/>
          <w:szCs w:val="28"/>
        </w:rPr>
        <w:t xml:space="preserve">về công nghiệp, </w:t>
      </w:r>
      <w:r w:rsidR="00A6703D" w:rsidRPr="00AA7D2C">
        <w:rPr>
          <w:iCs/>
          <w:sz w:val="28"/>
          <w:szCs w:val="28"/>
        </w:rPr>
        <w:t xml:space="preserve">tỉnh </w:t>
      </w:r>
      <w:r w:rsidR="00A91FAF" w:rsidRPr="00AA7D2C">
        <w:rPr>
          <w:iCs/>
          <w:sz w:val="28"/>
          <w:szCs w:val="28"/>
        </w:rPr>
        <w:t xml:space="preserve">Thái Nguyên </w:t>
      </w:r>
      <w:r w:rsidR="00A91FAF" w:rsidRPr="00AA7D2C">
        <w:rPr>
          <w:iCs/>
          <w:sz w:val="28"/>
          <w:szCs w:val="28"/>
        </w:rPr>
        <w:lastRenderedPageBreak/>
        <w:t>có ngành luyện kim, cơ khí, khi kết hợp với khoáng sản (sắt, chì, kẽm, đá vôi) ở Bắc Kạn sẽ tạo chuỗi sản xuất liên hoàn; về lâm nghiệp, Bắc Kạn có</w:t>
      </w:r>
      <w:r w:rsidR="00A20C73" w:rsidRPr="00AA7D2C">
        <w:rPr>
          <w:iCs/>
          <w:sz w:val="28"/>
          <w:szCs w:val="28"/>
        </w:rPr>
        <w:t xml:space="preserve"> tỷ lệ che phủ rừng cao nhất trong toàn quốc với</w:t>
      </w:r>
      <w:r w:rsidR="00A91FAF" w:rsidRPr="00AA7D2C">
        <w:rPr>
          <w:iCs/>
          <w:sz w:val="28"/>
          <w:szCs w:val="28"/>
        </w:rPr>
        <w:t xml:space="preserve"> diện tích rừng lớn, khi </w:t>
      </w:r>
      <w:r w:rsidR="00EA20EB" w:rsidRPr="00AA7D2C">
        <w:rPr>
          <w:iCs/>
          <w:sz w:val="28"/>
          <w:szCs w:val="28"/>
        </w:rPr>
        <w:t>hợp nhất</w:t>
      </w:r>
      <w:r w:rsidR="00A91FAF" w:rsidRPr="00AA7D2C">
        <w:rPr>
          <w:iCs/>
          <w:sz w:val="28"/>
          <w:szCs w:val="28"/>
        </w:rPr>
        <w:t xml:space="preserve"> có thể kết hợp với công nghiệp chế biến gỗ và nông sản ở Thái Nguyên; về khai thác khoán</w:t>
      </w:r>
      <w:r w:rsidR="007E7638" w:rsidRPr="00AA7D2C">
        <w:rPr>
          <w:iCs/>
          <w:sz w:val="28"/>
          <w:szCs w:val="28"/>
        </w:rPr>
        <w:t>g sản</w:t>
      </w:r>
      <w:r w:rsidR="00A91FAF" w:rsidRPr="00AA7D2C">
        <w:rPr>
          <w:iCs/>
          <w:sz w:val="28"/>
          <w:szCs w:val="28"/>
        </w:rPr>
        <w:t>, các mỏ than, vật liệu xây dựng ở Bắc Kạn có thể được khai thác hiệu quả hơn nhờ công nghệ và vốn từ Thái Nguyên; về du lịch, Thái Nguyên có các điểm du lịch</w:t>
      </w:r>
      <w:r w:rsidR="003743D6" w:rsidRPr="00AA7D2C">
        <w:rPr>
          <w:iCs/>
          <w:sz w:val="28"/>
          <w:szCs w:val="28"/>
        </w:rPr>
        <w:t>:</w:t>
      </w:r>
      <w:r w:rsidR="00A91FAF" w:rsidRPr="00AA7D2C">
        <w:rPr>
          <w:iCs/>
          <w:sz w:val="28"/>
          <w:szCs w:val="28"/>
        </w:rPr>
        <w:t xml:space="preserve"> </w:t>
      </w:r>
      <w:r w:rsidR="003743D6" w:rsidRPr="00AA7D2C">
        <w:rPr>
          <w:iCs/>
          <w:sz w:val="28"/>
          <w:szCs w:val="28"/>
        </w:rPr>
        <w:t xml:space="preserve">Bảo tàng Văn hóa các dân tộc Việt Nam, hồ Núi Cốc, không gian văn hóa trà Tân Cương, </w:t>
      </w:r>
      <w:r w:rsidR="00A91FAF" w:rsidRPr="00AA7D2C">
        <w:rPr>
          <w:iCs/>
          <w:sz w:val="28"/>
          <w:szCs w:val="28"/>
        </w:rPr>
        <w:t xml:space="preserve">đền Đuổm, </w:t>
      </w:r>
      <w:r w:rsidR="00EF21DB" w:rsidRPr="00AA7D2C">
        <w:rPr>
          <w:iCs/>
          <w:sz w:val="28"/>
          <w:szCs w:val="28"/>
        </w:rPr>
        <w:t>An toàn khu</w:t>
      </w:r>
      <w:r w:rsidR="00495AAD" w:rsidRPr="00AA7D2C">
        <w:rPr>
          <w:iCs/>
          <w:sz w:val="28"/>
          <w:szCs w:val="28"/>
        </w:rPr>
        <w:t xml:space="preserve"> </w:t>
      </w:r>
      <w:r w:rsidR="00A91FAF" w:rsidRPr="00AA7D2C">
        <w:rPr>
          <w:iCs/>
          <w:sz w:val="28"/>
          <w:szCs w:val="28"/>
        </w:rPr>
        <w:t>Định Hóa</w:t>
      </w:r>
      <w:r w:rsidR="003743D6" w:rsidRPr="00AA7D2C">
        <w:rPr>
          <w:iCs/>
          <w:sz w:val="28"/>
          <w:szCs w:val="28"/>
        </w:rPr>
        <w:t>... có thể</w:t>
      </w:r>
      <w:r w:rsidR="00A91FAF" w:rsidRPr="00AA7D2C">
        <w:rPr>
          <w:iCs/>
          <w:sz w:val="28"/>
          <w:szCs w:val="28"/>
        </w:rPr>
        <w:t xml:space="preserve"> kết hợp với </w:t>
      </w:r>
      <w:r w:rsidR="003743D6" w:rsidRPr="00AA7D2C">
        <w:rPr>
          <w:iCs/>
          <w:sz w:val="28"/>
          <w:szCs w:val="28"/>
        </w:rPr>
        <w:t xml:space="preserve">các điểm du lịch của Bắc Kạn: </w:t>
      </w:r>
      <w:r w:rsidR="00A91FAF" w:rsidRPr="00AA7D2C">
        <w:rPr>
          <w:iCs/>
          <w:sz w:val="28"/>
          <w:szCs w:val="28"/>
        </w:rPr>
        <w:t>hồ Ba Bể, động Nàng Tiên</w:t>
      </w:r>
      <w:r w:rsidR="003743D6" w:rsidRPr="00AA7D2C">
        <w:rPr>
          <w:iCs/>
          <w:sz w:val="28"/>
          <w:szCs w:val="28"/>
        </w:rPr>
        <w:t xml:space="preserve">, </w:t>
      </w:r>
      <w:r w:rsidR="0065222D" w:rsidRPr="00AA7D2C">
        <w:rPr>
          <w:iCs/>
          <w:sz w:val="28"/>
          <w:szCs w:val="28"/>
        </w:rPr>
        <w:t>k</w:t>
      </w:r>
      <w:r w:rsidR="003743D6" w:rsidRPr="00AA7D2C">
        <w:rPr>
          <w:iCs/>
          <w:sz w:val="28"/>
          <w:szCs w:val="28"/>
        </w:rPr>
        <w:t>hu bảo tồn thiên nhiên Kim Hỷ...</w:t>
      </w:r>
      <w:r w:rsidR="00A91FAF" w:rsidRPr="00AA7D2C">
        <w:rPr>
          <w:iCs/>
          <w:sz w:val="28"/>
          <w:szCs w:val="28"/>
        </w:rPr>
        <w:t xml:space="preserve"> tạo thành tuyến du lịch sinh thái - lịch sử hấp dẫn; về giáo dục, đào tạo, y tế, Thái Nguyên có Đại học Thái Nguyên, Bệnh viện Trung ương, khi </w:t>
      </w:r>
      <w:r w:rsidR="00EA20EB" w:rsidRPr="00AA7D2C">
        <w:rPr>
          <w:iCs/>
          <w:sz w:val="28"/>
          <w:szCs w:val="28"/>
        </w:rPr>
        <w:t>hợp nhất</w:t>
      </w:r>
      <w:r w:rsidR="00A91FAF" w:rsidRPr="00AA7D2C">
        <w:rPr>
          <w:iCs/>
          <w:sz w:val="28"/>
          <w:szCs w:val="28"/>
        </w:rPr>
        <w:t xml:space="preserve">, người dân Bắc Kạn được tiếp cận dịch vụ chất lượng cao hơn, các trường dạy nghề, trung tâm đào tạo có thể mở rộng sang Bắc Kạn, nâng cao chất lượng nguồn nhân lực... </w:t>
      </w:r>
    </w:p>
    <w:p w14:paraId="76B6F6A8" w14:textId="77777777" w:rsidR="001E29BA" w:rsidRPr="00AA7D2C" w:rsidRDefault="00AD522A" w:rsidP="004309C8">
      <w:pPr>
        <w:pStyle w:val="ListParagraph"/>
        <w:numPr>
          <w:ilvl w:val="0"/>
          <w:numId w:val="32"/>
        </w:numPr>
        <w:tabs>
          <w:tab w:val="left" w:pos="993"/>
        </w:tabs>
        <w:spacing w:before="120" w:after="120" w:line="440" w:lineRule="atLeast"/>
        <w:ind w:left="0" w:firstLine="709"/>
        <w:contextualSpacing w:val="0"/>
        <w:jc w:val="both"/>
        <w:rPr>
          <w:iCs/>
          <w:sz w:val="28"/>
          <w:szCs w:val="28"/>
        </w:rPr>
      </w:pPr>
      <w:r w:rsidRPr="00AA7D2C">
        <w:rPr>
          <w:iCs/>
          <w:sz w:val="28"/>
          <w:szCs w:val="28"/>
        </w:rPr>
        <w:t>Thứ tư là v</w:t>
      </w:r>
      <w:r w:rsidR="00837265" w:rsidRPr="00AA7D2C">
        <w:rPr>
          <w:iCs/>
          <w:sz w:val="28"/>
          <w:szCs w:val="28"/>
        </w:rPr>
        <w:t xml:space="preserve">iệc </w:t>
      </w:r>
      <w:r w:rsidR="00EA20EB" w:rsidRPr="00AA7D2C">
        <w:rPr>
          <w:iCs/>
          <w:sz w:val="28"/>
          <w:szCs w:val="28"/>
        </w:rPr>
        <w:t>hợp nhất</w:t>
      </w:r>
      <w:r w:rsidR="00837265" w:rsidRPr="00AA7D2C">
        <w:rPr>
          <w:iCs/>
          <w:sz w:val="28"/>
          <w:szCs w:val="28"/>
        </w:rPr>
        <w:t xml:space="preserve"> </w:t>
      </w:r>
      <w:r w:rsidR="00885D6B" w:rsidRPr="00AA7D2C">
        <w:rPr>
          <w:iCs/>
          <w:sz w:val="28"/>
          <w:szCs w:val="28"/>
        </w:rPr>
        <w:t>tỉnh Bắc Kạn và</w:t>
      </w:r>
      <w:r w:rsidR="00D72FCA" w:rsidRPr="00AA7D2C">
        <w:rPr>
          <w:iCs/>
          <w:sz w:val="28"/>
          <w:szCs w:val="28"/>
        </w:rPr>
        <w:t xml:space="preserve"> tỉnh Thái Nguyên</w:t>
      </w:r>
      <w:r w:rsidR="00837265" w:rsidRPr="00AA7D2C">
        <w:rPr>
          <w:iCs/>
          <w:sz w:val="28"/>
          <w:szCs w:val="28"/>
        </w:rPr>
        <w:t xml:space="preserve"> </w:t>
      </w:r>
      <w:r w:rsidR="00A91FAF" w:rsidRPr="00AA7D2C">
        <w:rPr>
          <w:iCs/>
          <w:sz w:val="28"/>
          <w:szCs w:val="28"/>
        </w:rPr>
        <w:t>sẽ giúp hai tỉnh bổ trợ cho nhau, phân bổ nguồn lực hợp lý hơn, đầu tư cơ sở hạ tầng (đường sá, điện, trường học) từ Thái Nguyên lên Bắc Kạn, thúc đẩy phát triển đồng đều, tạo thêm dư địa phát triển kinh tế - xã hội cho cả hai tỉnh.</w:t>
      </w:r>
      <w:r w:rsidR="00D5344C" w:rsidRPr="00AA7D2C">
        <w:rPr>
          <w:iCs/>
          <w:sz w:val="28"/>
          <w:szCs w:val="28"/>
        </w:rPr>
        <w:t xml:space="preserve"> Đồng thời, </w:t>
      </w:r>
      <w:r w:rsidR="00837265" w:rsidRPr="00AA7D2C">
        <w:rPr>
          <w:iCs/>
          <w:sz w:val="28"/>
          <w:szCs w:val="28"/>
        </w:rPr>
        <w:t>sẽ hình thành một không gian phát triển thống nhất, kết hợp giữa thế mạnh công nghiệp - đô thị của Thái Nguyên v</w:t>
      </w:r>
      <w:r w:rsidR="00AE68D9" w:rsidRPr="00AA7D2C">
        <w:rPr>
          <w:iCs/>
          <w:sz w:val="28"/>
          <w:szCs w:val="28"/>
        </w:rPr>
        <w:t>ới</w:t>
      </w:r>
      <w:r w:rsidR="00837265" w:rsidRPr="00AA7D2C">
        <w:rPr>
          <w:iCs/>
          <w:sz w:val="28"/>
          <w:szCs w:val="28"/>
        </w:rPr>
        <w:t xml:space="preserve"> tiềm năng tài nguyên - sinh thái</w:t>
      </w:r>
      <w:r w:rsidRPr="00AA7D2C">
        <w:rPr>
          <w:iCs/>
          <w:sz w:val="28"/>
          <w:szCs w:val="28"/>
        </w:rPr>
        <w:t xml:space="preserve">, nguồn lao động </w:t>
      </w:r>
      <w:r w:rsidR="00837265" w:rsidRPr="00AA7D2C">
        <w:rPr>
          <w:iCs/>
          <w:sz w:val="28"/>
          <w:szCs w:val="28"/>
        </w:rPr>
        <w:t xml:space="preserve">của </w:t>
      </w:r>
      <w:r w:rsidR="00AE68D9" w:rsidRPr="00AA7D2C">
        <w:rPr>
          <w:iCs/>
          <w:sz w:val="28"/>
          <w:szCs w:val="28"/>
        </w:rPr>
        <w:t xml:space="preserve">tỉnh </w:t>
      </w:r>
      <w:r w:rsidR="00837265" w:rsidRPr="00AA7D2C">
        <w:rPr>
          <w:iCs/>
          <w:sz w:val="28"/>
          <w:szCs w:val="28"/>
        </w:rPr>
        <w:t>Bắc Kạn</w:t>
      </w:r>
      <w:r w:rsidRPr="00AA7D2C">
        <w:rPr>
          <w:iCs/>
          <w:sz w:val="28"/>
          <w:szCs w:val="28"/>
        </w:rPr>
        <w:t xml:space="preserve">; </w:t>
      </w:r>
      <w:r w:rsidR="001E29BA" w:rsidRPr="00AA7D2C">
        <w:rPr>
          <w:iCs/>
          <w:sz w:val="28"/>
          <w:szCs w:val="28"/>
        </w:rPr>
        <w:t xml:space="preserve">tạo điều kiện </w:t>
      </w:r>
      <w:r w:rsidRPr="00AA7D2C">
        <w:rPr>
          <w:iCs/>
          <w:sz w:val="28"/>
          <w:szCs w:val="28"/>
        </w:rPr>
        <w:t>thu hút mạnh mẽ lao động của tỉnh Bắc Kạn về làm việc tại các</w:t>
      </w:r>
      <w:r w:rsidR="00BC5575" w:rsidRPr="00AA7D2C">
        <w:rPr>
          <w:iCs/>
          <w:sz w:val="28"/>
          <w:szCs w:val="28"/>
        </w:rPr>
        <w:t xml:space="preserve"> khu</w:t>
      </w:r>
      <w:r w:rsidRPr="00AA7D2C">
        <w:rPr>
          <w:iCs/>
          <w:sz w:val="28"/>
          <w:szCs w:val="28"/>
        </w:rPr>
        <w:t xml:space="preserve"> công nghiệp lớn của tỉnh Thái Nguyên như: Khu công nghiệp Yên Bình, Điềm Thụy, Sông Công...</w:t>
      </w:r>
      <w:r w:rsidR="001E29BA" w:rsidRPr="00AA7D2C">
        <w:rPr>
          <w:iCs/>
          <w:sz w:val="28"/>
          <w:szCs w:val="28"/>
        </w:rPr>
        <w:t xml:space="preserve">, </w:t>
      </w:r>
      <w:r w:rsidRPr="00AA7D2C">
        <w:rPr>
          <w:iCs/>
          <w:sz w:val="28"/>
          <w:szCs w:val="28"/>
        </w:rPr>
        <w:t>từ</w:t>
      </w:r>
      <w:r w:rsidR="001E29BA" w:rsidRPr="00AA7D2C">
        <w:rPr>
          <w:iCs/>
          <w:sz w:val="28"/>
          <w:szCs w:val="28"/>
        </w:rPr>
        <w:t xml:space="preserve"> đó nâng cao thu nhập người dân</w:t>
      </w:r>
      <w:r w:rsidRPr="00AA7D2C">
        <w:rPr>
          <w:iCs/>
          <w:sz w:val="28"/>
          <w:szCs w:val="28"/>
        </w:rPr>
        <w:t xml:space="preserve"> tỉnh Bắc Kạn</w:t>
      </w:r>
      <w:r w:rsidR="001E29BA" w:rsidRPr="00AA7D2C">
        <w:rPr>
          <w:iCs/>
          <w:sz w:val="28"/>
          <w:szCs w:val="28"/>
        </w:rPr>
        <w:t>.</w:t>
      </w:r>
    </w:p>
    <w:p w14:paraId="6421720E" w14:textId="77777777" w:rsidR="00D47443" w:rsidRPr="00AA7D2C" w:rsidRDefault="00D47443"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AA7D2C">
        <w:rPr>
          <w:iCs/>
          <w:sz w:val="28"/>
          <w:szCs w:val="28"/>
        </w:rPr>
        <w:t xml:space="preserve">Thứ </w:t>
      </w:r>
      <w:r w:rsidR="00AD522A" w:rsidRPr="00AA7D2C">
        <w:rPr>
          <w:iCs/>
          <w:sz w:val="28"/>
          <w:szCs w:val="28"/>
        </w:rPr>
        <w:t>năm</w:t>
      </w:r>
      <w:r w:rsidRPr="00AA7D2C">
        <w:rPr>
          <w:iCs/>
          <w:sz w:val="28"/>
          <w:szCs w:val="28"/>
        </w:rPr>
        <w:t xml:space="preserve"> là tạo ra sự liên kết vùng và giao thông: Hai tỉnh có hệ thống giao thông kết nối tốt với nhau, đặc biệt là tuyến đường Hồ Chí Minh nhánh Tây (qua Bắc Kạn), tuyến Quốc lộ 3, cao tốc Thái Nguyên - Chợ Mới, giúp dễ dàng đi lại và vận chuyển hàng hóa. Việc </w:t>
      </w:r>
      <w:r w:rsidR="00EA20EB" w:rsidRPr="00AA7D2C">
        <w:rPr>
          <w:iCs/>
          <w:sz w:val="28"/>
          <w:szCs w:val="28"/>
        </w:rPr>
        <w:t>hợp nhất</w:t>
      </w:r>
      <w:r w:rsidRPr="00AA7D2C">
        <w:rPr>
          <w:iCs/>
          <w:sz w:val="28"/>
          <w:szCs w:val="28"/>
        </w:rPr>
        <w:t xml:space="preserve"> sẽ tạo điều kiện thuận lợi để quy hoạch hạ tầng liên tỉnh hiệu quả hơn, thúc đẩy kết nối vùng.</w:t>
      </w:r>
    </w:p>
    <w:p w14:paraId="722179FF" w14:textId="77777777" w:rsidR="00EE776F" w:rsidRPr="00AA7D2C" w:rsidRDefault="00D47443"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AA7D2C">
        <w:rPr>
          <w:iCs/>
          <w:sz w:val="28"/>
          <w:szCs w:val="28"/>
        </w:rPr>
        <w:t xml:space="preserve">Thứ </w:t>
      </w:r>
      <w:r w:rsidR="00AD522A" w:rsidRPr="00AA7D2C">
        <w:rPr>
          <w:iCs/>
          <w:sz w:val="28"/>
          <w:szCs w:val="28"/>
        </w:rPr>
        <w:t>sáu</w:t>
      </w:r>
      <w:r w:rsidRPr="00AA7D2C">
        <w:rPr>
          <w:iCs/>
          <w:sz w:val="28"/>
          <w:szCs w:val="28"/>
        </w:rPr>
        <w:t xml:space="preserve">, việc </w:t>
      </w:r>
      <w:r w:rsidR="00EA20EB" w:rsidRPr="00AA7D2C">
        <w:rPr>
          <w:iCs/>
          <w:sz w:val="28"/>
          <w:szCs w:val="28"/>
        </w:rPr>
        <w:t>hợp nhất</w:t>
      </w:r>
      <w:r w:rsidR="00EE776F" w:rsidRPr="00AA7D2C">
        <w:rPr>
          <w:iCs/>
          <w:sz w:val="28"/>
          <w:szCs w:val="28"/>
        </w:rPr>
        <w:t xml:space="preserve"> </w:t>
      </w:r>
      <w:r w:rsidR="00885D6B" w:rsidRPr="00AA7D2C">
        <w:rPr>
          <w:iCs/>
          <w:sz w:val="28"/>
          <w:szCs w:val="28"/>
        </w:rPr>
        <w:t>tỉnh Bắc Kạn và</w:t>
      </w:r>
      <w:r w:rsidR="00D72FCA" w:rsidRPr="00AA7D2C">
        <w:rPr>
          <w:iCs/>
          <w:sz w:val="28"/>
          <w:szCs w:val="28"/>
        </w:rPr>
        <w:t xml:space="preserve"> tỉnh Thái Nguyên</w:t>
      </w:r>
      <w:r w:rsidR="00EE776F" w:rsidRPr="00AA7D2C">
        <w:rPr>
          <w:iCs/>
          <w:sz w:val="28"/>
          <w:szCs w:val="28"/>
        </w:rPr>
        <w:t xml:space="preserve"> không chỉ mang lại lợi ích kinh tế - xã hội mà còn có ý nghĩa quan trọng về an ninh, quốc phòng, đặc biệt trong </w:t>
      </w:r>
      <w:r w:rsidR="00DA1EBE" w:rsidRPr="00AA7D2C">
        <w:rPr>
          <w:iCs/>
          <w:sz w:val="28"/>
          <w:szCs w:val="28"/>
        </w:rPr>
        <w:t>việc xây dựng</w:t>
      </w:r>
      <w:r w:rsidR="00DF2DC1" w:rsidRPr="00AA7D2C">
        <w:rPr>
          <w:iCs/>
          <w:sz w:val="28"/>
          <w:szCs w:val="28"/>
        </w:rPr>
        <w:t xml:space="preserve"> nền quốc phòng toàn dân, nền an ninh nhân dân, xây dựng thế trận quân sự, thế trận an ninh, góp phần xây dựng khu vực phòng thủ vững chắc</w:t>
      </w:r>
      <w:r w:rsidR="00EE776F" w:rsidRPr="00AA7D2C">
        <w:rPr>
          <w:iCs/>
          <w:sz w:val="28"/>
          <w:szCs w:val="28"/>
        </w:rPr>
        <w:t xml:space="preserve">, cụ thể như: Tỉnh Thái Nguyên là trung tâm quân sự quan </w:t>
      </w:r>
      <w:r w:rsidR="00EE776F" w:rsidRPr="00AA7D2C">
        <w:rPr>
          <w:iCs/>
          <w:sz w:val="28"/>
          <w:szCs w:val="28"/>
        </w:rPr>
        <w:lastRenderedPageBreak/>
        <w:t xml:space="preserve">trọng, nơi đặt </w:t>
      </w:r>
      <w:r w:rsidR="00DA1EBE" w:rsidRPr="00AA7D2C">
        <w:rPr>
          <w:iCs/>
          <w:sz w:val="28"/>
          <w:szCs w:val="28"/>
        </w:rPr>
        <w:t>trụ sở Bộ Tư lệ</w:t>
      </w:r>
      <w:r w:rsidR="002605DD" w:rsidRPr="00AA7D2C">
        <w:rPr>
          <w:iCs/>
          <w:sz w:val="28"/>
          <w:szCs w:val="28"/>
        </w:rPr>
        <w:t>nh Quân khu 1,</w:t>
      </w:r>
      <w:r w:rsidR="00EE776F" w:rsidRPr="00AA7D2C">
        <w:rPr>
          <w:iCs/>
          <w:sz w:val="28"/>
          <w:szCs w:val="28"/>
        </w:rPr>
        <w:t xml:space="preserve"> Bắc Kạn có địa hình hiểm trở, từng là căn cứ kháng chiến chống Pháp và chống Mỹ</w:t>
      </w:r>
      <w:r w:rsidR="00936C8D" w:rsidRPr="00AA7D2C">
        <w:rPr>
          <w:iCs/>
          <w:sz w:val="28"/>
          <w:szCs w:val="28"/>
        </w:rPr>
        <w:t xml:space="preserve">, hiện nay tỉnh Bắc Kạn đã được Thủ tướng Chính phủ công nhận là vùng </w:t>
      </w:r>
      <w:r w:rsidR="00EF21DB" w:rsidRPr="00AA7D2C">
        <w:rPr>
          <w:iCs/>
          <w:sz w:val="28"/>
          <w:szCs w:val="28"/>
        </w:rPr>
        <w:t>An toàn khu</w:t>
      </w:r>
      <w:r w:rsidR="00936C8D" w:rsidRPr="00AA7D2C">
        <w:rPr>
          <w:iCs/>
          <w:sz w:val="28"/>
          <w:szCs w:val="28"/>
        </w:rPr>
        <w:t xml:space="preserve"> của Trung ương</w:t>
      </w:r>
      <w:r w:rsidR="00936C8D" w:rsidRPr="00AA7D2C">
        <w:rPr>
          <w:rStyle w:val="FootnoteReference"/>
          <w:iCs/>
          <w:sz w:val="28"/>
          <w:szCs w:val="28"/>
        </w:rPr>
        <w:footnoteReference w:id="1"/>
      </w:r>
      <w:r w:rsidR="00EE776F" w:rsidRPr="00AA7D2C">
        <w:rPr>
          <w:iCs/>
          <w:sz w:val="28"/>
          <w:szCs w:val="28"/>
        </w:rPr>
        <w:t xml:space="preserve">; việc </w:t>
      </w:r>
      <w:r w:rsidR="00EA20EB" w:rsidRPr="00AA7D2C">
        <w:rPr>
          <w:iCs/>
          <w:sz w:val="28"/>
          <w:szCs w:val="28"/>
        </w:rPr>
        <w:t>hợp nhất</w:t>
      </w:r>
      <w:r w:rsidR="00EE776F" w:rsidRPr="00AA7D2C">
        <w:rPr>
          <w:iCs/>
          <w:sz w:val="28"/>
          <w:szCs w:val="28"/>
        </w:rPr>
        <w:t xml:space="preserve"> </w:t>
      </w:r>
      <w:r w:rsidR="00F051CF" w:rsidRPr="00AA7D2C">
        <w:rPr>
          <w:iCs/>
          <w:sz w:val="28"/>
          <w:szCs w:val="28"/>
        </w:rPr>
        <w:t>thuận lợi cho xây dựng</w:t>
      </w:r>
      <w:r w:rsidR="00221B79" w:rsidRPr="00AA7D2C">
        <w:rPr>
          <w:iCs/>
          <w:sz w:val="28"/>
          <w:szCs w:val="28"/>
        </w:rPr>
        <w:t xml:space="preserve"> thế trận quân sự liên hoàn vững chắc trên địa bàn Quân khu 1</w:t>
      </w:r>
      <w:r w:rsidR="00EE776F" w:rsidRPr="00AA7D2C">
        <w:rPr>
          <w:iCs/>
          <w:sz w:val="28"/>
          <w:szCs w:val="28"/>
        </w:rPr>
        <w:t xml:space="preserve"> (đóng tạ</w:t>
      </w:r>
      <w:r w:rsidR="00221B79" w:rsidRPr="00AA7D2C">
        <w:rPr>
          <w:iCs/>
          <w:sz w:val="28"/>
          <w:szCs w:val="28"/>
        </w:rPr>
        <w:t>i Thái Nguyên).</w:t>
      </w:r>
    </w:p>
    <w:p w14:paraId="09520F98" w14:textId="77777777" w:rsidR="00485DF0" w:rsidRPr="00AA7D2C" w:rsidRDefault="00D47443" w:rsidP="004309C8">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AA7D2C">
        <w:rPr>
          <w:iCs/>
          <w:sz w:val="28"/>
          <w:szCs w:val="28"/>
        </w:rPr>
        <w:t xml:space="preserve">Thứ </w:t>
      </w:r>
      <w:r w:rsidR="00AD522A" w:rsidRPr="00AA7D2C">
        <w:rPr>
          <w:iCs/>
          <w:sz w:val="28"/>
          <w:szCs w:val="28"/>
        </w:rPr>
        <w:t>bảy</w:t>
      </w:r>
      <w:r w:rsidRPr="00AA7D2C">
        <w:rPr>
          <w:iCs/>
          <w:sz w:val="28"/>
          <w:szCs w:val="28"/>
        </w:rPr>
        <w:t xml:space="preserve">, </w:t>
      </w:r>
      <w:r w:rsidR="00550591" w:rsidRPr="00AA7D2C">
        <w:rPr>
          <w:iCs/>
          <w:sz w:val="28"/>
          <w:szCs w:val="28"/>
        </w:rPr>
        <w:t xml:space="preserve">tỉnh Bắc Kạn và </w:t>
      </w:r>
      <w:r w:rsidRPr="00AA7D2C">
        <w:rPr>
          <w:iCs/>
          <w:sz w:val="28"/>
          <w:szCs w:val="28"/>
        </w:rPr>
        <w:t>t</w:t>
      </w:r>
      <w:r w:rsidR="00CA29F1" w:rsidRPr="00AA7D2C">
        <w:rPr>
          <w:iCs/>
          <w:sz w:val="28"/>
          <w:szCs w:val="28"/>
        </w:rPr>
        <w:t xml:space="preserve">ỉnh Thái Nguyên có nhiều nét văn hóa tương đồng, </w:t>
      </w:r>
      <w:r w:rsidR="00485DF0" w:rsidRPr="00AA7D2C">
        <w:rPr>
          <w:iCs/>
          <w:sz w:val="28"/>
          <w:szCs w:val="28"/>
        </w:rPr>
        <w:t>cả hai tỉnh đều có cộng đồng người Tày, Nùng chiếm tỷ lệ lớn, với nhiều phong tục, lễ hội và sinh hoạt văn hóa tương đồng,</w:t>
      </w:r>
      <w:r w:rsidR="00485DF0" w:rsidRPr="00AA7D2C">
        <w:rPr>
          <w:sz w:val="28"/>
          <w:szCs w:val="28"/>
        </w:rPr>
        <w:t xml:space="preserve"> </w:t>
      </w:r>
      <w:r w:rsidR="00485DF0" w:rsidRPr="00AA7D2C">
        <w:rPr>
          <w:iCs/>
          <w:sz w:val="28"/>
          <w:szCs w:val="28"/>
        </w:rPr>
        <w:t>đồng thời đều chịu ảnh hưởng của văn hóa người Kinh (Việt) trong quá trình giao thoa văn hóa</w:t>
      </w:r>
      <w:r w:rsidR="0002464A" w:rsidRPr="00AA7D2C">
        <w:rPr>
          <w:iCs/>
          <w:sz w:val="28"/>
          <w:szCs w:val="28"/>
        </w:rPr>
        <w:t>; có nhiều phong tục truyền thống giống nhau như: Tết Thanh Minh, lễ hội Lồng Tồng...</w:t>
      </w:r>
      <w:r w:rsidR="00485DF0" w:rsidRPr="00AA7D2C">
        <w:rPr>
          <w:iCs/>
          <w:sz w:val="28"/>
          <w:szCs w:val="28"/>
        </w:rPr>
        <w:t xml:space="preserve"> Cả hai tỉnh đều gắn liền với </w:t>
      </w:r>
      <w:r w:rsidR="00245D0A" w:rsidRPr="00AA7D2C">
        <w:rPr>
          <w:iCs/>
          <w:sz w:val="28"/>
          <w:szCs w:val="28"/>
        </w:rPr>
        <w:t xml:space="preserve">căn cứ địa, thủ đô </w:t>
      </w:r>
      <w:r w:rsidR="00485DF0" w:rsidRPr="00AA7D2C">
        <w:rPr>
          <w:iCs/>
          <w:sz w:val="28"/>
          <w:szCs w:val="28"/>
        </w:rPr>
        <w:t>kháng chiến chống Pháp nên có nhiều di tích lịch sử và văn hóa cách mạng tương đồng, đặc biệ</w:t>
      </w:r>
      <w:r w:rsidR="00A6703D" w:rsidRPr="00AA7D2C">
        <w:rPr>
          <w:iCs/>
          <w:sz w:val="28"/>
          <w:szCs w:val="28"/>
        </w:rPr>
        <w:t>t là các di t</w:t>
      </w:r>
      <w:r w:rsidR="00485DF0" w:rsidRPr="00AA7D2C">
        <w:rPr>
          <w:iCs/>
          <w:sz w:val="28"/>
          <w:szCs w:val="28"/>
        </w:rPr>
        <w:t xml:space="preserve">ích lịch sử An toàn khu. Do vậy, khi </w:t>
      </w:r>
      <w:r w:rsidR="00EA20EB" w:rsidRPr="00AA7D2C">
        <w:rPr>
          <w:iCs/>
          <w:sz w:val="28"/>
          <w:szCs w:val="28"/>
        </w:rPr>
        <w:t>hợp nhất</w:t>
      </w:r>
      <w:r w:rsidR="00485DF0" w:rsidRPr="00AA7D2C">
        <w:rPr>
          <w:iCs/>
          <w:sz w:val="28"/>
          <w:szCs w:val="28"/>
        </w:rPr>
        <w:t xml:space="preserve"> hai tỉnh sẽ tạo được sự ủng hộ, đồng thuận cao giữa Nhân dân trên địa bàn hai tỉnh.</w:t>
      </w:r>
    </w:p>
    <w:p w14:paraId="2C2CF9AF" w14:textId="77777777" w:rsidR="009C65DB" w:rsidRPr="00AA7D2C" w:rsidRDefault="003A69EE" w:rsidP="003A69EE">
      <w:pPr>
        <w:pStyle w:val="ListParagraph"/>
        <w:numPr>
          <w:ilvl w:val="0"/>
          <w:numId w:val="32"/>
        </w:numPr>
        <w:tabs>
          <w:tab w:val="left" w:pos="993"/>
        </w:tabs>
        <w:spacing w:before="120" w:after="120" w:line="440" w:lineRule="atLeast"/>
        <w:ind w:left="0" w:firstLine="720"/>
        <w:contextualSpacing w:val="0"/>
        <w:jc w:val="both"/>
        <w:rPr>
          <w:iCs/>
          <w:sz w:val="28"/>
          <w:szCs w:val="28"/>
        </w:rPr>
      </w:pPr>
      <w:r w:rsidRPr="00AA7D2C">
        <w:rPr>
          <w:iCs/>
          <w:sz w:val="28"/>
          <w:szCs w:val="28"/>
        </w:rPr>
        <w:t xml:space="preserve">Thứ tám là phù hợp với bối cảnh trong nước và xu hướng chung của thế giới: Bộ máy nhà nước đang đẩy mạnh thực hiện chuyển đổi số, xây dựng chính quyền số, xã hội số thì nhiều hoạt động hành chính truyền thống đã được số hoá và triển khai thực hiện trên môi trường điện tử. Chuyển đổi số gắn với chuyển đổi quy trình giải quyết thủ tục hành chính trên môi trường điện tử, cung cấp dịch vụ công trực tuyến giúp giải quyết thủ tục hành chính không phụ thuộc vào ranh giới địa giới hành chính, tạo thuận lợi cho người dân, doanh nghiệp và bảo đảm hoạt động kiểm tra, giám sát của cơ quan nhà nước cấp trên. Nhiều công việc quản lý trung gian được thay thế bằng hệ thống phần mềm điện tử, giúp tổ chức vận hành hiệu quả hơn mà không cần nhiều tổ chức hành chính và biên chế. Đồng thời, việc </w:t>
      </w:r>
      <w:r w:rsidR="00EA20EB" w:rsidRPr="00AA7D2C">
        <w:rPr>
          <w:iCs/>
          <w:sz w:val="28"/>
          <w:szCs w:val="28"/>
        </w:rPr>
        <w:t>hợp nhất</w:t>
      </w:r>
      <w:r w:rsidRPr="00AA7D2C">
        <w:rPr>
          <w:iCs/>
          <w:sz w:val="28"/>
          <w:szCs w:val="28"/>
        </w:rPr>
        <w:t xml:space="preserve"> hai tỉnh phù hợp với quy luật vận động, phát triển chung của các quốc gia trên thế giới. Trong thời đại khoa học công nghệ phát triển, đặc biệt là công nghệ số, chuyển đổi số giúp giảm sự can thiệp trực tiếp của con người vào các hoạt động quản trị hành chính công</w:t>
      </w:r>
      <w:r w:rsidR="009C65DB" w:rsidRPr="00AA7D2C">
        <w:rPr>
          <w:iCs/>
          <w:sz w:val="28"/>
          <w:szCs w:val="28"/>
        </w:rPr>
        <w:t>.</w:t>
      </w:r>
    </w:p>
    <w:p w14:paraId="547382A5" w14:textId="77777777" w:rsidR="009C65DB" w:rsidRPr="00AA7D2C" w:rsidRDefault="009C65DB" w:rsidP="004309C8">
      <w:pPr>
        <w:tabs>
          <w:tab w:val="left" w:pos="993"/>
        </w:tabs>
        <w:spacing w:before="120" w:after="120" w:line="440" w:lineRule="atLeast"/>
        <w:jc w:val="both"/>
        <w:rPr>
          <w:iCs/>
          <w:sz w:val="28"/>
          <w:szCs w:val="28"/>
        </w:rPr>
      </w:pPr>
    </w:p>
    <w:p w14:paraId="6E67C623" w14:textId="77777777" w:rsidR="00217490" w:rsidRPr="00AA7D2C" w:rsidRDefault="00217490" w:rsidP="004309C8">
      <w:pPr>
        <w:pStyle w:val="Heading1"/>
        <w:keepNext w:val="0"/>
        <w:tabs>
          <w:tab w:val="left" w:pos="851"/>
        </w:tabs>
        <w:spacing w:before="120" w:after="120" w:line="440" w:lineRule="atLeast"/>
        <w:jc w:val="center"/>
        <w:rPr>
          <w:b/>
          <w:bCs/>
          <w:i w:val="0"/>
          <w:iCs w:val="0"/>
          <w:kern w:val="32"/>
          <w:szCs w:val="28"/>
          <w:lang w:eastAsia="x-none"/>
        </w:rPr>
      </w:pPr>
      <w:r w:rsidRPr="00AA7D2C">
        <w:rPr>
          <w:b/>
          <w:bCs/>
          <w:i w:val="0"/>
          <w:iCs w:val="0"/>
          <w:kern w:val="32"/>
          <w:szCs w:val="28"/>
          <w:lang w:eastAsia="x-none"/>
        </w:rPr>
        <w:lastRenderedPageBreak/>
        <w:t>Phần II</w:t>
      </w:r>
      <w:r w:rsidR="003B58D1" w:rsidRPr="00AA7D2C">
        <w:rPr>
          <w:b/>
          <w:bCs/>
          <w:i w:val="0"/>
          <w:iCs w:val="0"/>
          <w:kern w:val="32"/>
          <w:szCs w:val="28"/>
          <w:lang w:eastAsia="x-none"/>
        </w:rPr>
        <w:br/>
      </w:r>
      <w:r w:rsidR="0068672D" w:rsidRPr="00AA7D2C">
        <w:rPr>
          <w:b/>
          <w:bCs/>
          <w:i w:val="0"/>
          <w:iCs w:val="0"/>
          <w:kern w:val="32"/>
          <w:szCs w:val="28"/>
          <w:lang w:eastAsia="x-none"/>
        </w:rPr>
        <w:t xml:space="preserve">LỊCH SỬ HÌNH THÀNH VÀ </w:t>
      </w:r>
      <w:r w:rsidRPr="00AA7D2C">
        <w:rPr>
          <w:b/>
          <w:bCs/>
          <w:i w:val="0"/>
          <w:iCs w:val="0"/>
          <w:kern w:val="32"/>
          <w:szCs w:val="28"/>
          <w:lang w:eastAsia="x-none"/>
        </w:rPr>
        <w:t xml:space="preserve">HIỆN TRẠNG </w:t>
      </w:r>
      <w:r w:rsidR="00CA29F1" w:rsidRPr="00AA7D2C">
        <w:rPr>
          <w:b/>
          <w:bCs/>
          <w:i w:val="0"/>
          <w:iCs w:val="0"/>
          <w:kern w:val="32"/>
          <w:szCs w:val="28"/>
          <w:lang w:eastAsia="x-none"/>
        </w:rPr>
        <w:br/>
      </w:r>
      <w:r w:rsidR="00504DFA" w:rsidRPr="00AA7D2C">
        <w:rPr>
          <w:b/>
          <w:bCs/>
          <w:i w:val="0"/>
          <w:iCs w:val="0"/>
          <w:kern w:val="32"/>
          <w:szCs w:val="28"/>
          <w:lang w:eastAsia="x-none"/>
        </w:rPr>
        <w:t>TỈNH BẮC KẠN VÀ TỈNH THÁI NGUYÊN</w:t>
      </w:r>
    </w:p>
    <w:p w14:paraId="1E291086" w14:textId="77777777" w:rsidR="007A363B" w:rsidRPr="00AA7D2C" w:rsidRDefault="00217490" w:rsidP="004309C8">
      <w:pPr>
        <w:pStyle w:val="Heading1"/>
        <w:keepNext w:val="0"/>
        <w:tabs>
          <w:tab w:val="left" w:pos="851"/>
        </w:tabs>
        <w:spacing w:before="120" w:after="120" w:line="440" w:lineRule="atLeast"/>
        <w:ind w:firstLine="709"/>
        <w:jc w:val="both"/>
        <w:rPr>
          <w:b/>
          <w:bCs/>
          <w:i w:val="0"/>
          <w:iCs w:val="0"/>
          <w:kern w:val="32"/>
          <w:szCs w:val="28"/>
          <w:lang w:eastAsia="x-none"/>
        </w:rPr>
      </w:pPr>
      <w:r w:rsidRPr="00AA7D2C">
        <w:rPr>
          <w:b/>
          <w:bCs/>
          <w:i w:val="0"/>
          <w:iCs w:val="0"/>
          <w:kern w:val="32"/>
          <w:szCs w:val="28"/>
          <w:lang w:eastAsia="x-none"/>
        </w:rPr>
        <w:t xml:space="preserve">I. </w:t>
      </w:r>
      <w:r w:rsidR="007A363B" w:rsidRPr="00AA7D2C">
        <w:rPr>
          <w:b/>
          <w:bCs/>
          <w:i w:val="0"/>
          <w:iCs w:val="0"/>
          <w:kern w:val="32"/>
          <w:szCs w:val="28"/>
          <w:lang w:eastAsia="x-none"/>
        </w:rPr>
        <w:t xml:space="preserve">KHÁI QUÁT LỊCH SỬ HÌNH THÀNH VÀ PHÁT TRIỂN CỦA </w:t>
      </w:r>
      <w:r w:rsidR="00A2679D" w:rsidRPr="00AA7D2C">
        <w:rPr>
          <w:b/>
          <w:bCs/>
          <w:i w:val="0"/>
          <w:iCs w:val="0"/>
          <w:kern w:val="32"/>
          <w:szCs w:val="28"/>
          <w:lang w:eastAsia="x-none"/>
        </w:rPr>
        <w:t>TỈNH BẮC KẠN VÀ TỈNH THÁI NGUYÊN</w:t>
      </w:r>
    </w:p>
    <w:p w14:paraId="286B960F" w14:textId="77777777" w:rsidR="006E6AD7" w:rsidRPr="00AA7D2C" w:rsidRDefault="006E6AD7"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1. Tỉnh Bắc Kạn</w:t>
      </w:r>
    </w:p>
    <w:p w14:paraId="42688BD3" w14:textId="77777777" w:rsidR="008964F4" w:rsidRPr="00AA7D2C" w:rsidRDefault="008964F4" w:rsidP="004309C8">
      <w:pPr>
        <w:spacing w:before="120" w:after="120" w:line="440" w:lineRule="atLeast"/>
        <w:ind w:firstLine="709"/>
        <w:jc w:val="both"/>
        <w:rPr>
          <w:bCs/>
          <w:sz w:val="28"/>
          <w:szCs w:val="28"/>
        </w:rPr>
      </w:pPr>
      <w:r w:rsidRPr="00AA7D2C">
        <w:rPr>
          <w:bCs/>
          <w:sz w:val="28"/>
          <w:szCs w:val="28"/>
        </w:rPr>
        <w:t xml:space="preserve">Ngày 11/4/1900, theo Nghị định của Toàn quyền Đông Dương, tỉnh </w:t>
      </w:r>
      <w:r w:rsidR="00A1516F" w:rsidRPr="00AA7D2C">
        <w:rPr>
          <w:bCs/>
          <w:sz w:val="28"/>
          <w:szCs w:val="28"/>
        </w:rPr>
        <w:br/>
      </w:r>
      <w:r w:rsidRPr="00AA7D2C">
        <w:rPr>
          <w:bCs/>
          <w:sz w:val="28"/>
          <w:szCs w:val="28"/>
        </w:rPr>
        <w:t>Bắc Kạn được chính thức thành lập, bao gồm các châu: Bạch Thông, Chợ Rã, Thông Hóa (sau đổi thành Na Rì), Cảm Hóa (sau đổi thành Ngân Sơn).</w:t>
      </w:r>
    </w:p>
    <w:p w14:paraId="3FC8F758" w14:textId="77777777" w:rsidR="008964F4" w:rsidRPr="00AA7D2C" w:rsidRDefault="008964F4" w:rsidP="004309C8">
      <w:pPr>
        <w:spacing w:before="120" w:after="120" w:line="440" w:lineRule="atLeast"/>
        <w:ind w:firstLine="709"/>
        <w:jc w:val="both"/>
        <w:rPr>
          <w:bCs/>
          <w:sz w:val="28"/>
          <w:szCs w:val="28"/>
        </w:rPr>
      </w:pPr>
      <w:r w:rsidRPr="00AA7D2C">
        <w:rPr>
          <w:bCs/>
          <w:sz w:val="28"/>
          <w:szCs w:val="28"/>
        </w:rPr>
        <w:t xml:space="preserve">Ngày 22/01/1901, thị xã Bắc Kạn được thành lập theo Quyết định của Thống sứ Bắc Kỳ; khi đó thị xã vừa là tỉnh lỵ tỉnh Bắc Kạn và vừa là châu lỵ châu Bạch Thông. Thị xã </w:t>
      </w:r>
      <w:r w:rsidR="00A1516F" w:rsidRPr="00AA7D2C">
        <w:rPr>
          <w:bCs/>
          <w:sz w:val="28"/>
          <w:szCs w:val="28"/>
        </w:rPr>
        <w:t xml:space="preserve">Bắc Kạn </w:t>
      </w:r>
      <w:r w:rsidRPr="00AA7D2C">
        <w:rPr>
          <w:bCs/>
          <w:sz w:val="28"/>
          <w:szCs w:val="28"/>
        </w:rPr>
        <w:t>trở thành trung tâm hành chính, kinh tế, chính trị, quân sự, văn hóa của tỉnh Bắc Kạn. Các cơ quan đầu não bộ máy cai trị của chính quyền thực dân phong kiến đều đóng ở đây.</w:t>
      </w:r>
    </w:p>
    <w:p w14:paraId="1BC5AEB5" w14:textId="77777777" w:rsidR="008964F4" w:rsidRPr="00AA7D2C" w:rsidRDefault="008964F4" w:rsidP="004309C8">
      <w:pPr>
        <w:spacing w:before="120" w:after="120" w:line="440" w:lineRule="atLeast"/>
        <w:ind w:firstLine="709"/>
        <w:jc w:val="both"/>
        <w:rPr>
          <w:bCs/>
          <w:sz w:val="28"/>
          <w:szCs w:val="28"/>
        </w:rPr>
      </w:pPr>
      <w:r w:rsidRPr="00AA7D2C">
        <w:rPr>
          <w:bCs/>
          <w:sz w:val="28"/>
          <w:szCs w:val="28"/>
        </w:rPr>
        <w:t xml:space="preserve">Để mở rộng địa giới tỉnh Bắc Kạn, ngày 25/6/1901, chính quyền thực dân cắt tổng Yên Đĩnh từ huyện Phú Lương (phủ Tòng Hoá, tỉnh Thái Nguyên) </w:t>
      </w:r>
      <w:r w:rsidR="00ED2BF8" w:rsidRPr="00AA7D2C">
        <w:rPr>
          <w:bCs/>
          <w:sz w:val="28"/>
          <w:szCs w:val="28"/>
        </w:rPr>
        <w:br/>
      </w:r>
      <w:r w:rsidRPr="00AA7D2C">
        <w:rPr>
          <w:bCs/>
          <w:sz w:val="28"/>
          <w:szCs w:val="28"/>
        </w:rPr>
        <w:t xml:space="preserve">sáp nhập về châu Bạch Thông (Bắc Kạn). Năm 1916, châu Chợ Đồn được </w:t>
      </w:r>
      <w:r w:rsidR="00ED2BF8" w:rsidRPr="00AA7D2C">
        <w:rPr>
          <w:bCs/>
          <w:sz w:val="28"/>
          <w:szCs w:val="28"/>
        </w:rPr>
        <w:br/>
      </w:r>
      <w:r w:rsidRPr="00AA7D2C">
        <w:rPr>
          <w:bCs/>
          <w:sz w:val="28"/>
          <w:szCs w:val="28"/>
        </w:rPr>
        <w:t xml:space="preserve">thành lập, gồm </w:t>
      </w:r>
      <w:r w:rsidR="00A1516F" w:rsidRPr="00AA7D2C">
        <w:rPr>
          <w:bCs/>
          <w:sz w:val="28"/>
          <w:szCs w:val="28"/>
        </w:rPr>
        <w:t>0</w:t>
      </w:r>
      <w:r w:rsidRPr="00AA7D2C">
        <w:rPr>
          <w:bCs/>
          <w:sz w:val="28"/>
          <w:szCs w:val="28"/>
        </w:rPr>
        <w:t>2 tổng: Đông Viên và Nhu Viễn. Từ thời điểm này, tỉnh Bắc Kạn bao gồm 5 châu: Bạch Thông, Na Rì, Ngân Sơn, Chợ Rã và Chợ Đồn, với 20 tổng và 103 xã.</w:t>
      </w:r>
    </w:p>
    <w:p w14:paraId="09CC1107" w14:textId="77777777" w:rsidR="008964F4" w:rsidRPr="00AA7D2C" w:rsidRDefault="008964F4" w:rsidP="004309C8">
      <w:pPr>
        <w:spacing w:before="120" w:after="120" w:line="440" w:lineRule="atLeast"/>
        <w:ind w:firstLine="709"/>
        <w:jc w:val="both"/>
        <w:rPr>
          <w:bCs/>
          <w:sz w:val="28"/>
          <w:szCs w:val="28"/>
        </w:rPr>
      </w:pPr>
      <w:r w:rsidRPr="00AA7D2C">
        <w:rPr>
          <w:bCs/>
          <w:sz w:val="28"/>
          <w:szCs w:val="28"/>
        </w:rPr>
        <w:t>Thực hiện Nghị quyết số 103</w:t>
      </w:r>
      <w:r w:rsidR="00665D0B" w:rsidRPr="00AA7D2C">
        <w:rPr>
          <w:bCs/>
          <w:sz w:val="28"/>
          <w:szCs w:val="28"/>
        </w:rPr>
        <w:t>-</w:t>
      </w:r>
      <w:r w:rsidRPr="00AA7D2C">
        <w:rPr>
          <w:bCs/>
          <w:sz w:val="28"/>
          <w:szCs w:val="28"/>
        </w:rPr>
        <w:t xml:space="preserve">NQ-TVQH ngày 21/4/1965 của Ủy ban Thường vụ Quốc hội nước Việt Nam Dân chủ Cộng hoà, từ ngày 01/7/1965, hai tỉnh Bắc Kạn và Thái Nguyên hợp nhất thành tỉnh Bắc Thái, gồm 14 đơn vị hành chính trực thuộc. </w:t>
      </w:r>
    </w:p>
    <w:p w14:paraId="74B5E0A7" w14:textId="77777777" w:rsidR="00514097" w:rsidRPr="00AA7D2C" w:rsidRDefault="00514097" w:rsidP="004309C8">
      <w:pPr>
        <w:spacing w:before="120" w:after="120" w:line="440" w:lineRule="atLeast"/>
        <w:ind w:firstLine="709"/>
        <w:jc w:val="both"/>
        <w:rPr>
          <w:bCs/>
          <w:sz w:val="28"/>
          <w:szCs w:val="28"/>
        </w:rPr>
      </w:pPr>
      <w:r w:rsidRPr="00AA7D2C">
        <w:rPr>
          <w:bCs/>
          <w:sz w:val="28"/>
          <w:szCs w:val="28"/>
        </w:rPr>
        <w:t>Ngày 29/12/1978, theo Nghị quyết kỳ họp thứ 4, Quốc hội khóa VI đã phê chuẩn việc phân vạch lại địa giới hành chính một số tỉnh, thành phố, trong đó có tỉnh Bắc Thái. Do vậy, hai huyện Ngân Sơn, Chợ Rã (Ba Bể) thuộc Bắc Thái được tách ra và nhập vào tỉnh Cao Bằng.</w:t>
      </w:r>
    </w:p>
    <w:p w14:paraId="00785FD5" w14:textId="77777777" w:rsidR="00514097" w:rsidRPr="00AA7D2C" w:rsidRDefault="00870D02" w:rsidP="004309C8">
      <w:pPr>
        <w:spacing w:before="120" w:after="120" w:line="440" w:lineRule="atLeast"/>
        <w:ind w:firstLine="709"/>
        <w:jc w:val="both"/>
        <w:rPr>
          <w:bCs/>
          <w:sz w:val="28"/>
          <w:szCs w:val="28"/>
        </w:rPr>
      </w:pPr>
      <w:r w:rsidRPr="00AA7D2C">
        <w:rPr>
          <w:bCs/>
          <w:sz w:val="28"/>
          <w:szCs w:val="28"/>
        </w:rPr>
        <w:t xml:space="preserve">Thực hiện Nghị quyết kỳ họp thứ 10 ngày 06/11/1996 của Quốc hội </w:t>
      </w:r>
      <w:r w:rsidR="00263B1F" w:rsidRPr="00AA7D2C">
        <w:rPr>
          <w:bCs/>
          <w:sz w:val="28"/>
          <w:szCs w:val="28"/>
        </w:rPr>
        <w:br/>
      </w:r>
      <w:r w:rsidRPr="00AA7D2C">
        <w:rPr>
          <w:bCs/>
          <w:sz w:val="28"/>
          <w:szCs w:val="28"/>
        </w:rPr>
        <w:t xml:space="preserve">(khóa IX) nước Cộng hòa Xã hội chủ nghĩa Việt Nam, tỉnh Bắc Thái được chia </w:t>
      </w:r>
      <w:r w:rsidRPr="00AA7D2C">
        <w:rPr>
          <w:bCs/>
          <w:sz w:val="28"/>
          <w:szCs w:val="28"/>
        </w:rPr>
        <w:lastRenderedPageBreak/>
        <w:t xml:space="preserve">thành </w:t>
      </w:r>
      <w:r w:rsidR="00A1516F" w:rsidRPr="00AA7D2C">
        <w:rPr>
          <w:bCs/>
          <w:sz w:val="28"/>
          <w:szCs w:val="28"/>
        </w:rPr>
        <w:t>0</w:t>
      </w:r>
      <w:r w:rsidRPr="00AA7D2C">
        <w:rPr>
          <w:bCs/>
          <w:sz w:val="28"/>
          <w:szCs w:val="28"/>
        </w:rPr>
        <w:t xml:space="preserve">2 tỉnh Bắc Kạn và </w:t>
      </w:r>
      <w:r w:rsidR="00263B1F" w:rsidRPr="00AA7D2C">
        <w:rPr>
          <w:bCs/>
          <w:sz w:val="28"/>
          <w:szCs w:val="28"/>
        </w:rPr>
        <w:t xml:space="preserve">tỉnh </w:t>
      </w:r>
      <w:r w:rsidRPr="00AA7D2C">
        <w:rPr>
          <w:bCs/>
          <w:sz w:val="28"/>
          <w:szCs w:val="28"/>
        </w:rPr>
        <w:t xml:space="preserve">Thái Nguyên. Cùng thời gian này, </w:t>
      </w:r>
      <w:r w:rsidR="00A1516F" w:rsidRPr="00AA7D2C">
        <w:rPr>
          <w:bCs/>
          <w:sz w:val="28"/>
          <w:szCs w:val="28"/>
        </w:rPr>
        <w:t>0</w:t>
      </w:r>
      <w:r w:rsidRPr="00AA7D2C">
        <w:rPr>
          <w:bCs/>
          <w:sz w:val="28"/>
          <w:szCs w:val="28"/>
        </w:rPr>
        <w:t>2 huyện: Ngân Sơn, Ba Bể của tỉnh Cao Bằng và 10 xã, thị trấn phía Bắc của huyện Phú Lương, tỉnh Thái Nguyên</w:t>
      </w:r>
      <w:r w:rsidR="007544F9" w:rsidRPr="00AA7D2C">
        <w:rPr>
          <w:bCs/>
          <w:sz w:val="28"/>
          <w:szCs w:val="28"/>
        </w:rPr>
        <w:t xml:space="preserve"> </w:t>
      </w:r>
      <w:r w:rsidRPr="00AA7D2C">
        <w:rPr>
          <w:bCs/>
          <w:sz w:val="28"/>
          <w:szCs w:val="28"/>
        </w:rPr>
        <w:t xml:space="preserve">được sáp nhập vào tỉnh Bắc Kạn. </w:t>
      </w:r>
    </w:p>
    <w:p w14:paraId="250116EB" w14:textId="77777777" w:rsidR="00514097" w:rsidRPr="00AA7D2C" w:rsidRDefault="00514097" w:rsidP="004309C8">
      <w:pPr>
        <w:spacing w:before="120" w:after="120" w:line="440" w:lineRule="atLeast"/>
        <w:ind w:firstLine="709"/>
        <w:jc w:val="both"/>
        <w:rPr>
          <w:bCs/>
          <w:sz w:val="28"/>
          <w:szCs w:val="28"/>
          <w:highlight w:val="red"/>
        </w:rPr>
      </w:pPr>
      <w:r w:rsidRPr="00AA7D2C">
        <w:rPr>
          <w:bCs/>
          <w:sz w:val="28"/>
          <w:szCs w:val="28"/>
        </w:rPr>
        <w:t xml:space="preserve">Ngày 01/01/1997, tỉnh Bắc Kạn được tái lập. Đây là một sự kiện chính trị quan trọng, đánh dấu bước phát triển của Đảng bộ và </w:t>
      </w:r>
      <w:r w:rsidR="006F0A52" w:rsidRPr="00AA7D2C">
        <w:rPr>
          <w:bCs/>
          <w:sz w:val="28"/>
          <w:szCs w:val="28"/>
        </w:rPr>
        <w:t>Nhân dân</w:t>
      </w:r>
      <w:r w:rsidRPr="00AA7D2C">
        <w:rPr>
          <w:bCs/>
          <w:sz w:val="28"/>
          <w:szCs w:val="28"/>
        </w:rPr>
        <w:t xml:space="preserve"> các dân tộc tỉnh Bắc Kạn.</w:t>
      </w:r>
    </w:p>
    <w:p w14:paraId="35D8F31D" w14:textId="77777777" w:rsidR="006E6AD7" w:rsidRPr="00AA7D2C" w:rsidRDefault="006E6AD7"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2. Tỉnh Thái Nguyên</w:t>
      </w:r>
    </w:p>
    <w:p w14:paraId="5EF37849" w14:textId="77777777" w:rsidR="006264AE" w:rsidRPr="00AA7D2C" w:rsidRDefault="006264AE" w:rsidP="006264AE">
      <w:pPr>
        <w:spacing w:before="120" w:after="120" w:line="440" w:lineRule="atLeast"/>
        <w:ind w:firstLine="709"/>
        <w:jc w:val="both"/>
        <w:rPr>
          <w:iCs/>
          <w:sz w:val="28"/>
          <w:szCs w:val="28"/>
        </w:rPr>
      </w:pPr>
      <w:r w:rsidRPr="00AA7D2C">
        <w:rPr>
          <w:iCs/>
          <w:sz w:val="28"/>
          <w:szCs w:val="28"/>
        </w:rPr>
        <w:t>Năm Minh Mệnh thứ 12 (1831), triều đình nhà Nguyễn tiến hành cải cách hành chính địa phương, đặt tỉnh thay cho trấn đối với địa bàn từ Quảng Trị trở ra Bắc. Theo đó, trấn Thái Nguyên được đổi thành tỉnh Thái Nguyên cho đến khi thực dân Pháp đánh chiếm xong Bắc Kỳ, tỉnh Thái Nguyên không thay đổi về tên gọi và ít bị xáo trộn về hệ thống hành chính.</w:t>
      </w:r>
    </w:p>
    <w:p w14:paraId="3D5A7B76" w14:textId="77777777" w:rsidR="00FB56B2" w:rsidRPr="00AA7D2C" w:rsidRDefault="000F62AA" w:rsidP="004309C8">
      <w:pPr>
        <w:spacing w:before="120" w:after="120" w:line="440" w:lineRule="atLeast"/>
        <w:ind w:firstLine="709"/>
        <w:jc w:val="both"/>
        <w:rPr>
          <w:iCs/>
          <w:sz w:val="28"/>
          <w:szCs w:val="28"/>
        </w:rPr>
      </w:pPr>
      <w:r w:rsidRPr="00AA7D2C">
        <w:rPr>
          <w:iCs/>
          <w:sz w:val="28"/>
          <w:szCs w:val="28"/>
        </w:rPr>
        <w:t xml:space="preserve">Năm 1858, thực dân Pháp tiến hành xâm lược Việt Nam. </w:t>
      </w:r>
      <w:r w:rsidR="0050408D" w:rsidRPr="00AA7D2C">
        <w:rPr>
          <w:iCs/>
          <w:sz w:val="28"/>
          <w:szCs w:val="28"/>
        </w:rPr>
        <w:t>N</w:t>
      </w:r>
      <w:r w:rsidRPr="00AA7D2C">
        <w:rPr>
          <w:iCs/>
          <w:sz w:val="28"/>
          <w:szCs w:val="28"/>
        </w:rPr>
        <w:t>gày 24/8/1891, Toàn quyền Đông Dương ban hành Nghị định thiết lập 4 đạo quan binh, tỉnh Thái Nguyên trên danh nghĩa không còn tồn tại, các phần lãnh thổ của tỉnh Thái Nguyên bị chia cắt và đ</w:t>
      </w:r>
      <w:r w:rsidR="00B2374E" w:rsidRPr="00AA7D2C">
        <w:rPr>
          <w:iCs/>
          <w:sz w:val="28"/>
          <w:szCs w:val="28"/>
        </w:rPr>
        <w:t>ư</w:t>
      </w:r>
      <w:r w:rsidRPr="00AA7D2C">
        <w:rPr>
          <w:iCs/>
          <w:sz w:val="28"/>
          <w:szCs w:val="28"/>
        </w:rPr>
        <w:t>ợc nhập vào các tiểu quân khu thuộc các đạo quan binh.</w:t>
      </w:r>
    </w:p>
    <w:p w14:paraId="533F29C5" w14:textId="77777777" w:rsidR="000F62AA" w:rsidRPr="00AA7D2C" w:rsidRDefault="00B2374E" w:rsidP="004309C8">
      <w:pPr>
        <w:spacing w:before="120" w:after="120" w:line="440" w:lineRule="atLeast"/>
        <w:ind w:firstLine="709"/>
        <w:jc w:val="both"/>
        <w:rPr>
          <w:iCs/>
          <w:sz w:val="28"/>
          <w:szCs w:val="28"/>
        </w:rPr>
      </w:pPr>
      <w:r w:rsidRPr="00AA7D2C">
        <w:rPr>
          <w:iCs/>
          <w:sz w:val="28"/>
          <w:szCs w:val="28"/>
        </w:rPr>
        <w:t>Sau khi đàn áp được các cuộc khởi nghĩa chống Pháp, Toàn quyền Đông Dương cho</w:t>
      </w:r>
      <w:r w:rsidR="00D5109A" w:rsidRPr="00AA7D2C">
        <w:rPr>
          <w:iCs/>
          <w:sz w:val="28"/>
          <w:szCs w:val="28"/>
        </w:rPr>
        <w:t xml:space="preserve"> lập lại các chính quyền dân sự</w:t>
      </w:r>
      <w:r w:rsidRPr="00AA7D2C">
        <w:rPr>
          <w:iCs/>
          <w:sz w:val="28"/>
          <w:szCs w:val="28"/>
        </w:rPr>
        <w:t xml:space="preserve">, ngày 10/10/1892, tỉnh Thái Nguyên được tái lập. Từ đó cho đến tháng 8/1945, địa giới hành chính tỉnh Thái Nguyên có nhiều thay đổi do sự điều chỉnh của chính quyền cai trị, tuy nhiên, tên tỉnh </w:t>
      </w:r>
      <w:r w:rsidR="00231F19" w:rsidRPr="00AA7D2C">
        <w:rPr>
          <w:iCs/>
          <w:sz w:val="28"/>
          <w:szCs w:val="28"/>
        </w:rPr>
        <w:br/>
        <w:t xml:space="preserve">Thái Nguyên </w:t>
      </w:r>
      <w:r w:rsidRPr="00AA7D2C">
        <w:rPr>
          <w:iCs/>
          <w:sz w:val="28"/>
          <w:szCs w:val="28"/>
        </w:rPr>
        <w:t>được giữ nguyên.</w:t>
      </w:r>
    </w:p>
    <w:p w14:paraId="3932447B" w14:textId="77777777" w:rsidR="00B2374E" w:rsidRPr="00AA7D2C" w:rsidRDefault="00B2374E" w:rsidP="004309C8">
      <w:pPr>
        <w:spacing w:before="120" w:after="120" w:line="440" w:lineRule="atLeast"/>
        <w:ind w:firstLine="709"/>
        <w:jc w:val="both"/>
        <w:rPr>
          <w:iCs/>
          <w:sz w:val="28"/>
          <w:szCs w:val="28"/>
        </w:rPr>
      </w:pPr>
      <w:r w:rsidRPr="00AA7D2C">
        <w:rPr>
          <w:iCs/>
          <w:sz w:val="28"/>
          <w:szCs w:val="28"/>
        </w:rPr>
        <w:t xml:space="preserve">Cách mạng tháng Tám năm 1945 thành công, Thái Nguyên là một đơn vị hành chính cấp tỉnh của Nhà nước Việt Nam Dân chủ Cộng hòa. </w:t>
      </w:r>
    </w:p>
    <w:p w14:paraId="5879FB53" w14:textId="77777777" w:rsidR="000F62AA" w:rsidRPr="00AA7D2C" w:rsidRDefault="00B2374E" w:rsidP="004309C8">
      <w:pPr>
        <w:spacing w:before="120" w:after="120" w:line="440" w:lineRule="atLeast"/>
        <w:ind w:firstLine="709"/>
        <w:jc w:val="both"/>
        <w:rPr>
          <w:iCs/>
          <w:sz w:val="28"/>
          <w:szCs w:val="28"/>
        </w:rPr>
      </w:pPr>
      <w:r w:rsidRPr="00AA7D2C">
        <w:rPr>
          <w:iCs/>
          <w:sz w:val="28"/>
          <w:szCs w:val="28"/>
        </w:rPr>
        <w:t>Ngày 06/6/1956, Khu Tự trị Việt Bắc được thành lập. Thái Nguyên (trừ huyện Phổ Yên cắt về tỉnh Vĩnh Phúc và huyện Phú Bình cắt về tỉnh Bắc Giang) là một trong 5 tỉnh trực thuộc Khu Tự trị Việt Bắc.</w:t>
      </w:r>
    </w:p>
    <w:p w14:paraId="5AAB746B" w14:textId="77777777" w:rsidR="00B2374E" w:rsidRPr="00AA7D2C" w:rsidRDefault="00D063E3" w:rsidP="004309C8">
      <w:pPr>
        <w:spacing w:before="120" w:after="120" w:line="440" w:lineRule="atLeast"/>
        <w:ind w:firstLine="709"/>
        <w:jc w:val="both"/>
        <w:rPr>
          <w:iCs/>
          <w:sz w:val="28"/>
          <w:szCs w:val="28"/>
        </w:rPr>
      </w:pPr>
      <w:r w:rsidRPr="00AA7D2C">
        <w:rPr>
          <w:iCs/>
          <w:sz w:val="28"/>
          <w:szCs w:val="28"/>
        </w:rPr>
        <w:t>N</w:t>
      </w:r>
      <w:r w:rsidR="00B2374E" w:rsidRPr="00AA7D2C">
        <w:rPr>
          <w:iCs/>
          <w:sz w:val="28"/>
          <w:szCs w:val="28"/>
        </w:rPr>
        <w:t>gày 21/4/1965, Ủy ban Thường vụ Quốc hội ban hành Nghị quyết số 103-NQ</w:t>
      </w:r>
      <w:r w:rsidR="00DB1758" w:rsidRPr="00AA7D2C">
        <w:rPr>
          <w:iCs/>
          <w:sz w:val="28"/>
          <w:szCs w:val="28"/>
        </w:rPr>
        <w:t>-</w:t>
      </w:r>
      <w:r w:rsidR="00B2374E" w:rsidRPr="00AA7D2C">
        <w:rPr>
          <w:iCs/>
          <w:sz w:val="28"/>
          <w:szCs w:val="28"/>
        </w:rPr>
        <w:t>TVQH hợp nhất hai tỉnh Bắc Kạn và Thái Nguyên thành tỉnh Bắc Thái.</w:t>
      </w:r>
    </w:p>
    <w:p w14:paraId="7E9E21D5" w14:textId="77777777" w:rsidR="00B2374E" w:rsidRPr="00AA7D2C" w:rsidRDefault="00B55D19" w:rsidP="004309C8">
      <w:pPr>
        <w:spacing w:before="120" w:after="120" w:line="440" w:lineRule="atLeast"/>
        <w:ind w:firstLine="709"/>
        <w:jc w:val="both"/>
        <w:rPr>
          <w:iCs/>
          <w:sz w:val="28"/>
          <w:szCs w:val="28"/>
        </w:rPr>
      </w:pPr>
      <w:r w:rsidRPr="00AA7D2C">
        <w:rPr>
          <w:iCs/>
          <w:sz w:val="28"/>
          <w:szCs w:val="28"/>
        </w:rPr>
        <w:t xml:space="preserve">Nhằm đáp ứng yêu cầu phát triển trong thời kì đổi mới, đẩy mạnh công nghiệp hóa, hiện đại hóa, ngày 06/11/1996, tại kì họp lần thứ 10, Quốc hội (khoá </w:t>
      </w:r>
      <w:r w:rsidRPr="00AA7D2C">
        <w:rPr>
          <w:iCs/>
          <w:sz w:val="28"/>
          <w:szCs w:val="28"/>
        </w:rPr>
        <w:lastRenderedPageBreak/>
        <w:t>IX) nước Cộng hòa Xã hội chủ nghĩa Việt Nam ra nghị quyết chia tách và điều chỉnh địa giới một số tỉnh trong cả nước. Theo đó, tỉnh Bắc Thái được tách thành 2 tỉnh: Bắc Kạn và Thái Nguyên, có địa giới như trước khi hợp nhất (7/1965) và hoạt động theo đơn vị hành chính mới từ ngày 01/01/1997.</w:t>
      </w:r>
    </w:p>
    <w:p w14:paraId="1384D6FA" w14:textId="77777777" w:rsidR="00217490" w:rsidRPr="00AA7D2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AA7D2C">
        <w:rPr>
          <w:b/>
          <w:bCs/>
          <w:i w:val="0"/>
          <w:iCs w:val="0"/>
          <w:kern w:val="32"/>
          <w:szCs w:val="28"/>
          <w:lang w:eastAsia="x-none"/>
        </w:rPr>
        <w:t xml:space="preserve">II. HIỆN TRẠNG </w:t>
      </w:r>
      <w:r w:rsidR="00CA29F1" w:rsidRPr="00AA7D2C">
        <w:rPr>
          <w:b/>
          <w:bCs/>
          <w:i w:val="0"/>
          <w:iCs w:val="0"/>
          <w:kern w:val="32"/>
          <w:szCs w:val="28"/>
          <w:lang w:eastAsia="x-none"/>
        </w:rPr>
        <w:t xml:space="preserve">ĐƠN VỊ HÀNH CHÍNH </w:t>
      </w:r>
      <w:r w:rsidR="00F817F4" w:rsidRPr="00AA7D2C">
        <w:rPr>
          <w:b/>
          <w:bCs/>
          <w:i w:val="0"/>
          <w:iCs w:val="0"/>
          <w:kern w:val="32"/>
          <w:szCs w:val="28"/>
          <w:lang w:eastAsia="x-none"/>
        </w:rPr>
        <w:t>TỈNH BẮC KẠN VÀ TỈNH THÁI NGUYÊN</w:t>
      </w:r>
      <w:r w:rsidRPr="00AA7D2C">
        <w:rPr>
          <w:b/>
          <w:bCs/>
          <w:i w:val="0"/>
          <w:iCs w:val="0"/>
          <w:kern w:val="32"/>
          <w:szCs w:val="28"/>
          <w:lang w:eastAsia="x-none"/>
        </w:rPr>
        <w:t xml:space="preserve"> </w:t>
      </w:r>
    </w:p>
    <w:p w14:paraId="6A37EC31" w14:textId="77777777" w:rsidR="00F52E97" w:rsidRPr="00AA7D2C" w:rsidRDefault="00F52E97"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1. Tỉnh Bắc Kạn</w:t>
      </w:r>
    </w:p>
    <w:p w14:paraId="7E6CF68E" w14:textId="77777777" w:rsidR="006B14CE" w:rsidRPr="00AA7D2C" w:rsidRDefault="006B14CE"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a) Vị trí địa lý</w:t>
      </w:r>
    </w:p>
    <w:p w14:paraId="353B8EDC" w14:textId="77777777" w:rsidR="006B14CE" w:rsidRPr="00AA7D2C" w:rsidRDefault="006B14CE" w:rsidP="004309C8">
      <w:pPr>
        <w:spacing w:before="120" w:after="120" w:line="440" w:lineRule="atLeast"/>
        <w:ind w:firstLine="709"/>
        <w:jc w:val="both"/>
        <w:rPr>
          <w:iCs/>
          <w:sz w:val="28"/>
          <w:szCs w:val="28"/>
        </w:rPr>
      </w:pPr>
      <w:r w:rsidRPr="00AA7D2C">
        <w:rPr>
          <w:iCs/>
          <w:sz w:val="28"/>
          <w:szCs w:val="28"/>
        </w:rPr>
        <w:t xml:space="preserve">Trung tâm hành chính tỉnh </w:t>
      </w:r>
      <w:r w:rsidR="00E661DB" w:rsidRPr="00AA7D2C">
        <w:rPr>
          <w:iCs/>
          <w:sz w:val="28"/>
          <w:szCs w:val="28"/>
        </w:rPr>
        <w:t>Bắc Kạn</w:t>
      </w:r>
      <w:r w:rsidRPr="00AA7D2C">
        <w:rPr>
          <w:iCs/>
          <w:sz w:val="28"/>
          <w:szCs w:val="28"/>
        </w:rPr>
        <w:t xml:space="preserve"> cách thủ đô Hà Nội </w:t>
      </w:r>
      <w:r w:rsidR="00373CE9" w:rsidRPr="00AA7D2C">
        <w:rPr>
          <w:iCs/>
          <w:sz w:val="28"/>
          <w:szCs w:val="28"/>
        </w:rPr>
        <w:t xml:space="preserve">khoảng </w:t>
      </w:r>
      <w:r w:rsidR="00E661DB" w:rsidRPr="00AA7D2C">
        <w:rPr>
          <w:iCs/>
          <w:sz w:val="28"/>
          <w:szCs w:val="28"/>
        </w:rPr>
        <w:t>170</w:t>
      </w:r>
      <w:r w:rsidRPr="00AA7D2C">
        <w:rPr>
          <w:iCs/>
          <w:sz w:val="28"/>
          <w:szCs w:val="28"/>
        </w:rPr>
        <w:t xml:space="preserve"> km </w:t>
      </w:r>
      <w:r w:rsidR="0092038C" w:rsidRPr="00AA7D2C">
        <w:rPr>
          <w:iCs/>
          <w:sz w:val="28"/>
          <w:szCs w:val="28"/>
        </w:rPr>
        <w:br/>
      </w:r>
      <w:r w:rsidRPr="00AA7D2C">
        <w:rPr>
          <w:iCs/>
          <w:sz w:val="28"/>
          <w:szCs w:val="28"/>
        </w:rPr>
        <w:t>về phía Bắc</w:t>
      </w:r>
      <w:r w:rsidR="00373CE9" w:rsidRPr="00AA7D2C">
        <w:rPr>
          <w:iCs/>
          <w:sz w:val="28"/>
          <w:szCs w:val="28"/>
        </w:rPr>
        <w:t>,</w:t>
      </w:r>
      <w:r w:rsidRPr="00AA7D2C">
        <w:rPr>
          <w:iCs/>
          <w:sz w:val="28"/>
          <w:szCs w:val="28"/>
        </w:rPr>
        <w:t xml:space="preserve"> </w:t>
      </w:r>
      <w:r w:rsidR="00373CE9" w:rsidRPr="00AA7D2C">
        <w:rPr>
          <w:iCs/>
          <w:sz w:val="28"/>
          <w:szCs w:val="28"/>
        </w:rPr>
        <w:t xml:space="preserve">cách biên giới Việt Nam - Trung Quốc khoảng 200 km dọc theo Quốc lộ 3 nối từ Hà Nội qua thành phố Bắc Kạn đến Cao Bằng ra các cửa khẩu biên giới với Trung Quốc. </w:t>
      </w:r>
      <w:r w:rsidRPr="00AA7D2C">
        <w:rPr>
          <w:iCs/>
          <w:sz w:val="28"/>
          <w:szCs w:val="28"/>
        </w:rPr>
        <w:t xml:space="preserve">Địa giới hành chính tỉnh </w:t>
      </w:r>
      <w:r w:rsidR="0080720D" w:rsidRPr="00AA7D2C">
        <w:rPr>
          <w:iCs/>
          <w:sz w:val="28"/>
          <w:szCs w:val="28"/>
        </w:rPr>
        <w:t>Bắc Kạn</w:t>
      </w:r>
      <w:r w:rsidRPr="00AA7D2C">
        <w:rPr>
          <w:iCs/>
          <w:sz w:val="28"/>
          <w:szCs w:val="28"/>
        </w:rPr>
        <w:t xml:space="preserve">: Đông giáp tỉnh </w:t>
      </w:r>
      <w:r w:rsidR="0080720D" w:rsidRPr="00AA7D2C">
        <w:rPr>
          <w:iCs/>
          <w:sz w:val="28"/>
          <w:szCs w:val="28"/>
        </w:rPr>
        <w:br/>
      </w:r>
      <w:r w:rsidRPr="00AA7D2C">
        <w:rPr>
          <w:iCs/>
          <w:sz w:val="28"/>
          <w:szCs w:val="28"/>
        </w:rPr>
        <w:t>Lạng Sơn</w:t>
      </w:r>
      <w:r w:rsidR="00E661DB" w:rsidRPr="00AA7D2C">
        <w:rPr>
          <w:iCs/>
          <w:sz w:val="28"/>
          <w:szCs w:val="28"/>
        </w:rPr>
        <w:t>;</w:t>
      </w:r>
      <w:r w:rsidRPr="00AA7D2C">
        <w:rPr>
          <w:iCs/>
          <w:sz w:val="28"/>
          <w:szCs w:val="28"/>
        </w:rPr>
        <w:t xml:space="preserve"> Tây giáp tỉnh Tuyên Quang; Nam giáp </w:t>
      </w:r>
      <w:r w:rsidR="00E661DB" w:rsidRPr="00AA7D2C">
        <w:rPr>
          <w:iCs/>
          <w:sz w:val="28"/>
          <w:szCs w:val="28"/>
        </w:rPr>
        <w:t>tỉnh Thái Nguyên</w:t>
      </w:r>
      <w:r w:rsidRPr="00AA7D2C">
        <w:rPr>
          <w:iCs/>
          <w:sz w:val="28"/>
          <w:szCs w:val="28"/>
        </w:rPr>
        <w:t xml:space="preserve">; Bắc giáp tỉnh </w:t>
      </w:r>
      <w:r w:rsidR="00E661DB" w:rsidRPr="00AA7D2C">
        <w:rPr>
          <w:iCs/>
          <w:sz w:val="28"/>
          <w:szCs w:val="28"/>
        </w:rPr>
        <w:t>Cao Bằng</w:t>
      </w:r>
      <w:r w:rsidRPr="00AA7D2C">
        <w:rPr>
          <w:iCs/>
          <w:sz w:val="28"/>
          <w:szCs w:val="28"/>
        </w:rPr>
        <w:t>.</w:t>
      </w:r>
    </w:p>
    <w:p w14:paraId="48E46FB4" w14:textId="77777777" w:rsidR="006B14CE" w:rsidRPr="00AA7D2C" w:rsidRDefault="006B14CE"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b) Diện tích tự nhiên, quy mô dân số và số đơn vị hành chính trực thuộc</w:t>
      </w:r>
    </w:p>
    <w:p w14:paraId="7E9E27CD" w14:textId="77777777" w:rsidR="0064327E" w:rsidRPr="00AA7D2C" w:rsidRDefault="0064327E" w:rsidP="004309C8">
      <w:pPr>
        <w:spacing w:before="120" w:after="120" w:line="440" w:lineRule="atLeast"/>
        <w:ind w:firstLine="709"/>
        <w:jc w:val="both"/>
        <w:rPr>
          <w:sz w:val="28"/>
          <w:szCs w:val="28"/>
          <w:shd w:val="clear" w:color="auto" w:fill="FFFFFF"/>
        </w:rPr>
      </w:pPr>
      <w:r w:rsidRPr="00AA7D2C">
        <w:rPr>
          <w:sz w:val="28"/>
          <w:szCs w:val="28"/>
          <w:shd w:val="clear" w:color="auto" w:fill="FFFFFF"/>
        </w:rPr>
        <w:t>Số liệu về diện tích tự nhiên, quy mô dân số tính đến thời điểm ngày 31/12/2024 như sau:</w:t>
      </w:r>
    </w:p>
    <w:p w14:paraId="1469D465" w14:textId="77777777" w:rsidR="006B14CE" w:rsidRPr="00AA7D2C" w:rsidRDefault="006B14CE" w:rsidP="004309C8">
      <w:pPr>
        <w:spacing w:before="120" w:after="120" w:line="440" w:lineRule="atLeast"/>
        <w:ind w:firstLine="709"/>
        <w:jc w:val="both"/>
        <w:rPr>
          <w:sz w:val="28"/>
          <w:szCs w:val="28"/>
          <w:shd w:val="clear" w:color="auto" w:fill="FFFFFF"/>
        </w:rPr>
      </w:pPr>
      <w:r w:rsidRPr="00AA7D2C">
        <w:rPr>
          <w:sz w:val="28"/>
          <w:szCs w:val="28"/>
          <w:shd w:val="clear" w:color="auto" w:fill="FFFFFF"/>
        </w:rPr>
        <w:t xml:space="preserve">- Diện tích tự nhiên: </w:t>
      </w:r>
      <w:r w:rsidRPr="00AA7D2C">
        <w:rPr>
          <w:sz w:val="28"/>
          <w:szCs w:val="28"/>
          <w:shd w:val="clear" w:color="auto" w:fill="FFFFFF"/>
        </w:rPr>
        <w:tab/>
      </w:r>
      <w:r w:rsidRPr="00AA7D2C">
        <w:rPr>
          <w:sz w:val="28"/>
          <w:szCs w:val="28"/>
          <w:shd w:val="clear" w:color="auto" w:fill="FFFFFF"/>
        </w:rPr>
        <w:tab/>
      </w:r>
      <w:r w:rsidR="008505DD" w:rsidRPr="00AA7D2C">
        <w:rPr>
          <w:sz w:val="28"/>
          <w:szCs w:val="28"/>
          <w:shd w:val="clear" w:color="auto" w:fill="FFFFFF"/>
        </w:rPr>
        <w:t>4.853,25</w:t>
      </w:r>
      <w:r w:rsidRPr="00AA7D2C">
        <w:rPr>
          <w:sz w:val="28"/>
          <w:szCs w:val="28"/>
          <w:shd w:val="clear" w:color="auto" w:fill="FFFFFF"/>
        </w:rPr>
        <w:t xml:space="preserve"> km</w:t>
      </w:r>
      <w:r w:rsidRPr="00AA7D2C">
        <w:rPr>
          <w:sz w:val="28"/>
          <w:szCs w:val="28"/>
          <w:shd w:val="clear" w:color="auto" w:fill="FFFFFF"/>
          <w:vertAlign w:val="superscript"/>
        </w:rPr>
        <w:t>2</w:t>
      </w:r>
      <w:r w:rsidRPr="00AA7D2C">
        <w:rPr>
          <w:sz w:val="28"/>
          <w:szCs w:val="28"/>
          <w:shd w:val="clear" w:color="auto" w:fill="FFFFFF"/>
        </w:rPr>
        <w:t>.</w:t>
      </w:r>
    </w:p>
    <w:p w14:paraId="3B05CFFA" w14:textId="77777777" w:rsidR="006B14CE" w:rsidRPr="00AA7D2C" w:rsidRDefault="006B14CE" w:rsidP="004309C8">
      <w:pPr>
        <w:pStyle w:val="Noidung"/>
        <w:spacing w:before="120" w:line="440" w:lineRule="atLeast"/>
        <w:ind w:firstLine="709"/>
        <w:rPr>
          <w:sz w:val="28"/>
          <w:szCs w:val="28"/>
          <w:shd w:val="clear" w:color="auto" w:fill="FFFFFF"/>
          <w:lang w:val="en-US"/>
        </w:rPr>
      </w:pPr>
      <w:r w:rsidRPr="00AA7D2C">
        <w:rPr>
          <w:sz w:val="28"/>
          <w:szCs w:val="28"/>
          <w:shd w:val="clear" w:color="auto" w:fill="FFFFFF"/>
          <w:lang w:val="en-US"/>
        </w:rPr>
        <w:t>- Quy mô dân số:</w:t>
      </w:r>
      <w:r w:rsidRPr="00AA7D2C">
        <w:rPr>
          <w:sz w:val="28"/>
          <w:szCs w:val="28"/>
          <w:shd w:val="clear" w:color="auto" w:fill="FFFFFF"/>
          <w:lang w:val="en-US"/>
        </w:rPr>
        <w:tab/>
        <w:t xml:space="preserve"> </w:t>
      </w:r>
      <w:r w:rsidRPr="00AA7D2C">
        <w:rPr>
          <w:sz w:val="28"/>
          <w:szCs w:val="28"/>
          <w:shd w:val="clear" w:color="auto" w:fill="FFFFFF"/>
          <w:lang w:val="en-US"/>
        </w:rPr>
        <w:tab/>
      </w:r>
      <w:r w:rsidRPr="00AA7D2C">
        <w:rPr>
          <w:sz w:val="28"/>
          <w:szCs w:val="28"/>
          <w:shd w:val="clear" w:color="auto" w:fill="FFFFFF"/>
          <w:lang w:val="en-US"/>
        </w:rPr>
        <w:tab/>
      </w:r>
      <w:r w:rsidR="00D82DC7" w:rsidRPr="00AA7D2C">
        <w:rPr>
          <w:sz w:val="28"/>
          <w:szCs w:val="28"/>
          <w:shd w:val="clear" w:color="auto" w:fill="FFFFFF"/>
          <w:lang w:val="en-US"/>
        </w:rPr>
        <w:t>365.318</w:t>
      </w:r>
      <w:r w:rsidRPr="00AA7D2C">
        <w:rPr>
          <w:sz w:val="28"/>
          <w:szCs w:val="28"/>
          <w:shd w:val="clear" w:color="auto" w:fill="FFFFFF"/>
          <w:lang w:val="en-US"/>
        </w:rPr>
        <w:t xml:space="preserve"> người.</w:t>
      </w:r>
    </w:p>
    <w:p w14:paraId="690886E1" w14:textId="77777777" w:rsidR="006B14CE" w:rsidRPr="00AA7D2C" w:rsidRDefault="006B14CE" w:rsidP="004309C8">
      <w:pPr>
        <w:spacing w:before="120" w:after="120" w:line="440" w:lineRule="atLeast"/>
        <w:ind w:firstLine="709"/>
        <w:jc w:val="both"/>
        <w:rPr>
          <w:iCs/>
          <w:sz w:val="28"/>
          <w:szCs w:val="28"/>
        </w:rPr>
      </w:pPr>
      <w:r w:rsidRPr="00AA7D2C">
        <w:rPr>
          <w:iCs/>
          <w:sz w:val="28"/>
          <w:szCs w:val="28"/>
        </w:rPr>
        <w:t>- Số đơn vị hành chính trực thuộc: 08 đơn vị (gồm thành phố Bắc Kạn, các huyện: Ba Bể, Bạch Thông, Chợ Đồn, Chợ Mới, Na Rì, Ngân Sơn, Pác Nặm).</w:t>
      </w:r>
    </w:p>
    <w:p w14:paraId="072B5682" w14:textId="77777777" w:rsidR="00F52E97" w:rsidRPr="00AA7D2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c) Chức năng, vai trò </w:t>
      </w:r>
    </w:p>
    <w:p w14:paraId="24A27ADE" w14:textId="77777777" w:rsidR="004B6B41" w:rsidRPr="00AA7D2C" w:rsidRDefault="00495AAD" w:rsidP="004309C8">
      <w:pPr>
        <w:spacing w:before="120" w:after="120" w:line="440" w:lineRule="atLeast"/>
        <w:ind w:firstLine="709"/>
        <w:jc w:val="both"/>
        <w:rPr>
          <w:sz w:val="28"/>
          <w:szCs w:val="28"/>
        </w:rPr>
      </w:pPr>
      <w:r w:rsidRPr="00AA7D2C">
        <w:rPr>
          <w:sz w:val="28"/>
          <w:szCs w:val="28"/>
        </w:rPr>
        <w:t xml:space="preserve">Tỉnh Bắc Kạn là tỉnh có vị trí chiến lược quan trọng về quốc phòng - an ninh khu vực phía Bắc. Trong kháng chiến chống Pháp, Bắc Kạn là căn cứ cách mạng, nổi bật với </w:t>
      </w:r>
      <w:r w:rsidR="00EF21DB" w:rsidRPr="00AA7D2C">
        <w:rPr>
          <w:sz w:val="28"/>
          <w:szCs w:val="28"/>
        </w:rPr>
        <w:t>An toàn khu</w:t>
      </w:r>
      <w:r w:rsidRPr="00AA7D2C">
        <w:rPr>
          <w:sz w:val="28"/>
          <w:szCs w:val="28"/>
        </w:rPr>
        <w:t xml:space="preserve">. Hiện nay, tỉnh </w:t>
      </w:r>
      <w:r w:rsidR="0092038C" w:rsidRPr="00AA7D2C">
        <w:rPr>
          <w:sz w:val="28"/>
          <w:szCs w:val="28"/>
        </w:rPr>
        <w:t xml:space="preserve">Bắc Kạn </w:t>
      </w:r>
      <w:r w:rsidRPr="00AA7D2C">
        <w:rPr>
          <w:sz w:val="28"/>
          <w:szCs w:val="28"/>
        </w:rPr>
        <w:t xml:space="preserve">đã được Thủ tướng Chính phủ công nhận là vùng </w:t>
      </w:r>
      <w:r w:rsidR="00EF21DB" w:rsidRPr="00AA7D2C">
        <w:rPr>
          <w:sz w:val="28"/>
          <w:szCs w:val="28"/>
        </w:rPr>
        <w:t>An toàn khu</w:t>
      </w:r>
      <w:r w:rsidRPr="00AA7D2C">
        <w:rPr>
          <w:sz w:val="28"/>
          <w:szCs w:val="28"/>
        </w:rPr>
        <w:t xml:space="preserve"> của Trung ương đặt tại Bắc Kạn. Tỉnh có diện tích rừng tự nhiên và độ che phủ rừng cao nhất cả nước</w:t>
      </w:r>
      <w:r w:rsidR="0092038C" w:rsidRPr="00AA7D2C">
        <w:rPr>
          <w:sz w:val="28"/>
          <w:szCs w:val="28"/>
        </w:rPr>
        <w:t xml:space="preserve"> (</w:t>
      </w:r>
      <w:r w:rsidRPr="00AA7D2C">
        <w:rPr>
          <w:sz w:val="28"/>
          <w:szCs w:val="28"/>
        </w:rPr>
        <w:t>đạt 73%</w:t>
      </w:r>
      <w:r w:rsidR="0092038C" w:rsidRPr="00AA7D2C">
        <w:rPr>
          <w:sz w:val="28"/>
          <w:szCs w:val="28"/>
        </w:rPr>
        <w:t>),</w:t>
      </w:r>
      <w:r w:rsidRPr="00AA7D2C">
        <w:rPr>
          <w:sz w:val="28"/>
          <w:szCs w:val="28"/>
        </w:rPr>
        <w:t xml:space="preserve"> đóng vai trò quan trọng trong bảo vệ môi trường sinh thái, phòng</w:t>
      </w:r>
      <w:r w:rsidR="00A719F3" w:rsidRPr="00AA7D2C">
        <w:rPr>
          <w:sz w:val="28"/>
          <w:szCs w:val="28"/>
        </w:rPr>
        <w:t>,</w:t>
      </w:r>
      <w:r w:rsidRPr="00AA7D2C">
        <w:rPr>
          <w:sz w:val="28"/>
          <w:szCs w:val="28"/>
        </w:rPr>
        <w:t xml:space="preserve"> chống thiên tai và cung cấp tài nguyên lâm sản; có Hồ Ba Bể là hồ nước ngọt tự nhiên lớn nhất Việt Nam </w:t>
      </w:r>
      <w:r w:rsidRPr="00AA7D2C">
        <w:rPr>
          <w:sz w:val="28"/>
          <w:szCs w:val="28"/>
        </w:rPr>
        <w:lastRenderedPageBreak/>
        <w:t>được UNESCO đánh giá là vùng có giá trị bảo tồn cao, thích hợp phát triển du lịch bền vững, du lịch xanh</w:t>
      </w:r>
      <w:r w:rsidR="00D5109A" w:rsidRPr="00AA7D2C">
        <w:rPr>
          <w:sz w:val="28"/>
          <w:szCs w:val="28"/>
        </w:rPr>
        <w:t>, sinh thái, trải nghiệm</w:t>
      </w:r>
      <w:r w:rsidRPr="00AA7D2C">
        <w:rPr>
          <w:sz w:val="28"/>
          <w:szCs w:val="28"/>
        </w:rPr>
        <w:t>.</w:t>
      </w:r>
    </w:p>
    <w:p w14:paraId="08504EA0" w14:textId="77777777" w:rsidR="00F52E97" w:rsidRPr="00AA7D2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d) Tình hình phát triển kinh tế - xã hội, quốc phòng, an ninh</w:t>
      </w:r>
      <w:r w:rsidR="00C461A2" w:rsidRPr="00AA7D2C">
        <w:rPr>
          <w:rStyle w:val="FootnoteReference"/>
          <w:rFonts w:ascii="Times New Roman" w:hAnsi="Times New Roman"/>
          <w:color w:val="auto"/>
          <w:szCs w:val="28"/>
          <w:lang w:val="en-US"/>
        </w:rPr>
        <w:footnoteReference w:id="2"/>
      </w:r>
      <w:r w:rsidRPr="00AA7D2C">
        <w:rPr>
          <w:rFonts w:ascii="Times New Roman" w:hAnsi="Times New Roman"/>
          <w:color w:val="auto"/>
          <w:szCs w:val="28"/>
          <w:lang w:val="en-US"/>
        </w:rPr>
        <w:t xml:space="preserve"> </w:t>
      </w:r>
    </w:p>
    <w:p w14:paraId="0BE4F78A" w14:textId="77777777" w:rsidR="00A8737B" w:rsidRPr="00AA7D2C" w:rsidRDefault="00C461A2" w:rsidP="004309C8">
      <w:pPr>
        <w:spacing w:before="120" w:after="120" w:line="440" w:lineRule="atLeast"/>
        <w:ind w:firstLine="709"/>
        <w:jc w:val="both"/>
        <w:rPr>
          <w:spacing w:val="-2"/>
          <w:sz w:val="28"/>
          <w:szCs w:val="28"/>
        </w:rPr>
      </w:pPr>
      <w:r w:rsidRPr="00AA7D2C">
        <w:rPr>
          <w:spacing w:val="-2"/>
          <w:sz w:val="28"/>
          <w:szCs w:val="28"/>
        </w:rPr>
        <w:t xml:space="preserve">Năm 2024, </w:t>
      </w:r>
      <w:r w:rsidR="00A8737B" w:rsidRPr="00AA7D2C">
        <w:rPr>
          <w:spacing w:val="-2"/>
          <w:sz w:val="28"/>
          <w:szCs w:val="28"/>
        </w:rPr>
        <w:t>tổng sản phẩm GRDP (theo giá so sánh năm 2010) đạt 9.531 tỷ đồng, tăng trưởng 7,4%; trong đó nông, lâm nghiệp và thủy sản tăng 3,53%; công nghiệp - xây dựng tăng 9,01% (công nghiệp tăng 11%; xây dựng tăng 7,85%); dịch vụ tăng 8,9%; thuế sản phẩm trừ trợ cấp tăng 5,8%.</w:t>
      </w:r>
    </w:p>
    <w:p w14:paraId="69F93170" w14:textId="77777777" w:rsidR="00C461A2" w:rsidRPr="00AA7D2C" w:rsidRDefault="00A8737B" w:rsidP="004309C8">
      <w:pPr>
        <w:spacing w:before="120" w:after="120" w:line="440" w:lineRule="atLeast"/>
        <w:ind w:firstLine="709"/>
        <w:jc w:val="both"/>
        <w:rPr>
          <w:spacing w:val="-2"/>
          <w:sz w:val="28"/>
          <w:szCs w:val="28"/>
        </w:rPr>
      </w:pPr>
      <w:r w:rsidRPr="00AA7D2C">
        <w:rPr>
          <w:spacing w:val="-2"/>
          <w:sz w:val="28"/>
          <w:szCs w:val="28"/>
        </w:rPr>
        <w:t xml:space="preserve">Tổng sản phẩm theo giá hiện hành đạt 18.744 tỷ đồng; GRDP bình quân đầu người đạt 57 triệu đồng/người, đạt 102% kế hoạch. Cơ cấu kinh tế: </w:t>
      </w:r>
      <w:r w:rsidR="00E46D1F" w:rsidRPr="00AA7D2C">
        <w:rPr>
          <w:spacing w:val="-2"/>
          <w:sz w:val="28"/>
          <w:szCs w:val="28"/>
        </w:rPr>
        <w:t>n</w:t>
      </w:r>
      <w:r w:rsidRPr="00AA7D2C">
        <w:rPr>
          <w:spacing w:val="-2"/>
          <w:sz w:val="28"/>
          <w:szCs w:val="28"/>
        </w:rPr>
        <w:t>ông, lâm nghiệp và thủy sản 26,6%; công nghiệp - xây dựng 17,57% (công nghiệp 9,47%; xây dựng 8,1%); dịch vụ 53%; thuế sản phẩm trừ trợ cấp 2,8%.</w:t>
      </w:r>
    </w:p>
    <w:p w14:paraId="17EA7A65" w14:textId="77777777" w:rsidR="00DE1FC7" w:rsidRPr="00AA7D2C" w:rsidRDefault="00477F14" w:rsidP="004309C8">
      <w:pPr>
        <w:spacing w:before="120" w:after="120" w:line="440" w:lineRule="atLeast"/>
        <w:ind w:firstLine="709"/>
        <w:jc w:val="both"/>
        <w:rPr>
          <w:i/>
          <w:sz w:val="28"/>
          <w:szCs w:val="28"/>
        </w:rPr>
      </w:pPr>
      <w:r w:rsidRPr="00AA7D2C">
        <w:rPr>
          <w:i/>
          <w:sz w:val="28"/>
          <w:szCs w:val="28"/>
        </w:rPr>
        <w:t>C</w:t>
      </w:r>
      <w:r w:rsidR="00DE1FC7" w:rsidRPr="00AA7D2C">
        <w:rPr>
          <w:i/>
          <w:sz w:val="28"/>
          <w:szCs w:val="28"/>
        </w:rPr>
        <w:t>ông nghiệp</w:t>
      </w:r>
    </w:p>
    <w:p w14:paraId="19662CF7" w14:textId="77777777" w:rsidR="00DE1FC7" w:rsidRPr="00AA7D2C" w:rsidRDefault="00DE1FC7" w:rsidP="004309C8">
      <w:pPr>
        <w:spacing w:before="120" w:after="120" w:line="440" w:lineRule="atLeast"/>
        <w:ind w:firstLine="709"/>
        <w:jc w:val="both"/>
        <w:rPr>
          <w:sz w:val="28"/>
          <w:szCs w:val="28"/>
        </w:rPr>
      </w:pPr>
      <w:r w:rsidRPr="00AA7D2C">
        <w:rPr>
          <w:sz w:val="28"/>
          <w:szCs w:val="28"/>
        </w:rPr>
        <w:t>Trong năm 2024, Ủy ban nhân dân tỉnh đã công nhận và cấp giấy chứng nhận cho 27 sản phẩm, bộ sản phẩm công nghiệp nông thôn tiêu biểu cấp tỉnh. Năm 2024, hoạt động sản xuất công nghiệp cơ bản ổn định. Giá trị sản xuất đạt 2.023,722 tỷ đồng, đạt 106,5% kế hoạch, tăng 13,4% so với cùng kỳ năm trước. Tỷ lệ số hộ dân được sử dụng điện đạt 98,5%.</w:t>
      </w:r>
    </w:p>
    <w:p w14:paraId="7FD7C303" w14:textId="77777777" w:rsidR="00DF719A" w:rsidRPr="00AA7D2C" w:rsidRDefault="00477F14" w:rsidP="004309C8">
      <w:pPr>
        <w:spacing w:before="120" w:after="120" w:line="440" w:lineRule="atLeast"/>
        <w:ind w:firstLine="709"/>
        <w:jc w:val="both"/>
        <w:rPr>
          <w:i/>
          <w:sz w:val="28"/>
          <w:szCs w:val="28"/>
        </w:rPr>
      </w:pPr>
      <w:r w:rsidRPr="00AA7D2C">
        <w:rPr>
          <w:i/>
          <w:sz w:val="28"/>
          <w:szCs w:val="28"/>
        </w:rPr>
        <w:t>N</w:t>
      </w:r>
      <w:r w:rsidR="00C461A2" w:rsidRPr="00AA7D2C">
        <w:rPr>
          <w:i/>
          <w:sz w:val="28"/>
          <w:szCs w:val="28"/>
        </w:rPr>
        <w:t>ông, lâm nghiệp</w:t>
      </w:r>
      <w:r w:rsidR="00DF719A" w:rsidRPr="00AA7D2C">
        <w:rPr>
          <w:i/>
          <w:sz w:val="28"/>
          <w:szCs w:val="28"/>
        </w:rPr>
        <w:t>,</w:t>
      </w:r>
      <w:r w:rsidR="00C461A2" w:rsidRPr="00AA7D2C">
        <w:rPr>
          <w:i/>
          <w:sz w:val="28"/>
          <w:szCs w:val="28"/>
        </w:rPr>
        <w:t xml:space="preserve"> thủy sản</w:t>
      </w:r>
      <w:r w:rsidR="00DF719A" w:rsidRPr="00AA7D2C">
        <w:rPr>
          <w:i/>
          <w:sz w:val="28"/>
          <w:szCs w:val="28"/>
        </w:rPr>
        <w:t>, xây dựng nông thôn mới</w:t>
      </w:r>
    </w:p>
    <w:p w14:paraId="13614EA4" w14:textId="77777777" w:rsidR="00C21B9B" w:rsidRPr="00AA7D2C" w:rsidRDefault="00C21B9B" w:rsidP="004309C8">
      <w:pPr>
        <w:spacing w:before="120" w:after="120" w:line="440" w:lineRule="atLeast"/>
        <w:ind w:firstLine="709"/>
        <w:jc w:val="both"/>
        <w:rPr>
          <w:sz w:val="28"/>
          <w:szCs w:val="28"/>
        </w:rPr>
      </w:pPr>
      <w:r w:rsidRPr="00AA7D2C">
        <w:rPr>
          <w:sz w:val="28"/>
          <w:szCs w:val="28"/>
        </w:rPr>
        <w:t xml:space="preserve">Diện tích cây lương thực có hạt đạt 97,2% kế hoạch, bằng 85,8% so với cùng kỳ năm 2023; sản lượng lương thực có hạt </w:t>
      </w:r>
      <w:r w:rsidR="00E13FE5" w:rsidRPr="00AA7D2C">
        <w:rPr>
          <w:sz w:val="28"/>
          <w:szCs w:val="28"/>
        </w:rPr>
        <w:t>đạt</w:t>
      </w:r>
      <w:r w:rsidRPr="00AA7D2C">
        <w:rPr>
          <w:sz w:val="28"/>
          <w:szCs w:val="28"/>
        </w:rPr>
        <w:t xml:space="preserve"> 94,9% kế hoạch, bằng 100,8% so với cùng kỳ; diện tích chuyển đổi cơ cấu cây trồng trên đất lúa đạt 547% kế hoạch. </w:t>
      </w:r>
      <w:r w:rsidR="00CC4EA6" w:rsidRPr="00AA7D2C">
        <w:rPr>
          <w:sz w:val="28"/>
          <w:szCs w:val="28"/>
        </w:rPr>
        <w:t>Trồng rừng mới 5.260 ha, đạt 150% kế hoạch. Toàn tỉnh đã khai thác 370.136 m</w:t>
      </w:r>
      <w:r w:rsidR="00CC4EA6" w:rsidRPr="00AA7D2C">
        <w:rPr>
          <w:sz w:val="28"/>
          <w:szCs w:val="28"/>
          <w:vertAlign w:val="superscript"/>
        </w:rPr>
        <w:t>3</w:t>
      </w:r>
      <w:r w:rsidR="00CC4EA6" w:rsidRPr="00AA7D2C">
        <w:rPr>
          <w:sz w:val="28"/>
          <w:szCs w:val="28"/>
        </w:rPr>
        <w:t xml:space="preserve"> gỗ, đạt 107% kế hoạch. </w:t>
      </w:r>
      <w:r w:rsidRPr="00AA7D2C">
        <w:rPr>
          <w:sz w:val="28"/>
          <w:szCs w:val="28"/>
        </w:rPr>
        <w:t xml:space="preserve">Sản lượng thịt hơi các loại </w:t>
      </w:r>
      <w:r w:rsidR="00E13FE5" w:rsidRPr="00AA7D2C">
        <w:rPr>
          <w:sz w:val="28"/>
          <w:szCs w:val="28"/>
        </w:rPr>
        <w:t>đạt</w:t>
      </w:r>
      <w:r w:rsidRPr="00AA7D2C">
        <w:rPr>
          <w:sz w:val="28"/>
          <w:szCs w:val="28"/>
        </w:rPr>
        <w:t xml:space="preserve"> 29.061 tấn, đạt 95,5% kế hoạch. Diện tích nuôi trồng thủy sản 1.344 ha, sản lượng </w:t>
      </w:r>
      <w:r w:rsidR="00E13FE5" w:rsidRPr="00AA7D2C">
        <w:rPr>
          <w:sz w:val="28"/>
          <w:szCs w:val="28"/>
        </w:rPr>
        <w:t>đạt</w:t>
      </w:r>
      <w:r w:rsidRPr="00AA7D2C">
        <w:rPr>
          <w:sz w:val="28"/>
          <w:szCs w:val="28"/>
        </w:rPr>
        <w:t xml:space="preserve"> 2.735 tấn, đạt 91,8% kế hoạch.</w:t>
      </w:r>
    </w:p>
    <w:p w14:paraId="1712A97F" w14:textId="77777777" w:rsidR="0010107F" w:rsidRPr="00AA7D2C" w:rsidRDefault="0010107F" w:rsidP="004309C8">
      <w:pPr>
        <w:spacing w:before="120" w:after="120" w:line="440" w:lineRule="atLeast"/>
        <w:ind w:firstLine="709"/>
        <w:jc w:val="both"/>
        <w:rPr>
          <w:sz w:val="28"/>
          <w:szCs w:val="28"/>
        </w:rPr>
      </w:pPr>
      <w:r w:rsidRPr="00AA7D2C">
        <w:rPr>
          <w:sz w:val="28"/>
          <w:szCs w:val="28"/>
        </w:rPr>
        <w:t xml:space="preserve">Trong năm 2024, số xã được công nhận nông thôn mới tăng thêm 04 xã, không có xã đạt chuẩn nông thôn mới nâng cao; có thêm 20 sản phẩm OCOP 3 sao trở lên. </w:t>
      </w:r>
      <w:r w:rsidR="00E13FE5" w:rsidRPr="00AA7D2C">
        <w:rPr>
          <w:sz w:val="28"/>
          <w:szCs w:val="28"/>
        </w:rPr>
        <w:t>B</w:t>
      </w:r>
      <w:r w:rsidRPr="00AA7D2C">
        <w:rPr>
          <w:sz w:val="28"/>
          <w:szCs w:val="28"/>
        </w:rPr>
        <w:t xml:space="preserve">ình quân toàn tỉnh đạt 12,79 tiêu chí/xã; có 221 sản phẩm OCOP từ </w:t>
      </w:r>
      <w:r w:rsidRPr="00AA7D2C">
        <w:rPr>
          <w:sz w:val="28"/>
          <w:szCs w:val="28"/>
        </w:rPr>
        <w:lastRenderedPageBreak/>
        <w:t>3 sao trở lên (trong đó, có 04 sản phẩm OCOP 5 sao, 18 sản phẩm OCOP 4 sao, 199 sản phẩm OCOP 3 sao).</w:t>
      </w:r>
    </w:p>
    <w:p w14:paraId="41FD1E4A" w14:textId="77777777" w:rsidR="0010107F" w:rsidRPr="00AA7D2C" w:rsidRDefault="008B3EAC" w:rsidP="004309C8">
      <w:pPr>
        <w:spacing w:before="120" w:after="120" w:line="440" w:lineRule="atLeast"/>
        <w:ind w:firstLine="709"/>
        <w:jc w:val="both"/>
        <w:rPr>
          <w:sz w:val="28"/>
          <w:szCs w:val="28"/>
        </w:rPr>
      </w:pPr>
      <w:r w:rsidRPr="00AA7D2C">
        <w:rPr>
          <w:sz w:val="28"/>
          <w:szCs w:val="28"/>
        </w:rPr>
        <w:t>T</w:t>
      </w:r>
      <w:r w:rsidR="0071295F" w:rsidRPr="00AA7D2C">
        <w:rPr>
          <w:sz w:val="28"/>
          <w:szCs w:val="28"/>
        </w:rPr>
        <w:t>oàn tỉnh có 28 xã đạt chuẩn nông thôn mới, 04 xã đạt chuẩn nông thôn mới nâng cao, 74 thôn được công nhận đạt chuẩn thôn nông thôn mới</w:t>
      </w:r>
      <w:r w:rsidR="0010107F" w:rsidRPr="00AA7D2C">
        <w:rPr>
          <w:sz w:val="28"/>
          <w:szCs w:val="28"/>
        </w:rPr>
        <w:t>.</w:t>
      </w:r>
    </w:p>
    <w:p w14:paraId="267FDCB8" w14:textId="77777777" w:rsidR="002D2901" w:rsidRPr="00AA7D2C" w:rsidRDefault="00477F14" w:rsidP="004309C8">
      <w:pPr>
        <w:pStyle w:val="AAA"/>
        <w:widowControl/>
        <w:spacing w:after="120" w:line="440" w:lineRule="atLeast"/>
        <w:ind w:firstLine="709"/>
        <w:rPr>
          <w:i/>
          <w:kern w:val="30"/>
          <w:sz w:val="28"/>
          <w:szCs w:val="28"/>
          <w:lang w:val="en-US"/>
        </w:rPr>
      </w:pPr>
      <w:r w:rsidRPr="00AA7D2C">
        <w:rPr>
          <w:i/>
          <w:kern w:val="30"/>
          <w:sz w:val="28"/>
          <w:szCs w:val="28"/>
          <w:lang w:val="en-US"/>
        </w:rPr>
        <w:t>T</w:t>
      </w:r>
      <w:r w:rsidR="002D2901" w:rsidRPr="00AA7D2C">
        <w:rPr>
          <w:i/>
          <w:kern w:val="30"/>
          <w:sz w:val="28"/>
          <w:szCs w:val="28"/>
          <w:lang w:val="en-US"/>
        </w:rPr>
        <w:t xml:space="preserve">hương mại, </w:t>
      </w:r>
      <w:r w:rsidR="0065496F" w:rsidRPr="00AA7D2C">
        <w:rPr>
          <w:i/>
          <w:kern w:val="30"/>
          <w:sz w:val="28"/>
          <w:szCs w:val="28"/>
          <w:lang w:val="en-US"/>
        </w:rPr>
        <w:t>dịch vụ</w:t>
      </w:r>
      <w:r w:rsidR="002D2901" w:rsidRPr="00AA7D2C">
        <w:rPr>
          <w:i/>
          <w:kern w:val="30"/>
          <w:sz w:val="28"/>
          <w:szCs w:val="28"/>
          <w:lang w:val="en-US"/>
        </w:rPr>
        <w:t>, tài chính</w:t>
      </w:r>
      <w:r w:rsidR="00D16C94" w:rsidRPr="00AA7D2C">
        <w:rPr>
          <w:i/>
          <w:kern w:val="30"/>
          <w:sz w:val="28"/>
          <w:szCs w:val="28"/>
          <w:lang w:val="en-US"/>
        </w:rPr>
        <w:t>, ngân hàng</w:t>
      </w:r>
    </w:p>
    <w:p w14:paraId="12433E89" w14:textId="77777777" w:rsidR="00E10F14" w:rsidRPr="00AA7D2C" w:rsidRDefault="006378C2" w:rsidP="004309C8">
      <w:pPr>
        <w:spacing w:before="120" w:after="120" w:line="440" w:lineRule="atLeast"/>
        <w:ind w:firstLine="709"/>
        <w:jc w:val="both"/>
        <w:rPr>
          <w:sz w:val="28"/>
          <w:szCs w:val="28"/>
        </w:rPr>
      </w:pPr>
      <w:r w:rsidRPr="00AA7D2C">
        <w:rPr>
          <w:sz w:val="28"/>
          <w:szCs w:val="28"/>
        </w:rPr>
        <w:t xml:space="preserve">Trong năm 2024, tình hình thị trường ổn định, tốc độ phát triển khá; thị trường diễn ra sôi động, hàng hóa phong phú đáp ứng đầy đủ nhu cầu tiêu dùng của </w:t>
      </w:r>
      <w:r w:rsidR="006F0A52" w:rsidRPr="00AA7D2C">
        <w:rPr>
          <w:sz w:val="28"/>
          <w:szCs w:val="28"/>
        </w:rPr>
        <w:t>Nhân dân</w:t>
      </w:r>
      <w:r w:rsidRPr="00AA7D2C">
        <w:rPr>
          <w:sz w:val="28"/>
          <w:szCs w:val="28"/>
        </w:rPr>
        <w:t xml:space="preserve">, sức tiêu thụ tăng cao; không có tình trạng thiếu hàng, gián đoạn nguồn hàng gây tăng giá đột biến; các hoạt động xúc tiến thương mại trong và ngoài tỉnh tiếp tục thực hiện tốt; hoạt động xuất khẩu có nhiều thuận lợi, lượng hàng hóa xuất khẩu tăng khá cao so với cùng kỳ. </w:t>
      </w:r>
      <w:r w:rsidR="00936B3A" w:rsidRPr="00AA7D2C">
        <w:rPr>
          <w:sz w:val="28"/>
          <w:szCs w:val="28"/>
        </w:rPr>
        <w:t>Tổng mức bán lẻ hàng hóa và doanh thu dịch vụ đạt 11.221,8 tỷ đồng, đạt 133,7% kế hoạch, tăng 20,3% so với cùng kỳ năm trước.</w:t>
      </w:r>
    </w:p>
    <w:p w14:paraId="38C2D062" w14:textId="77777777" w:rsidR="00E10F14" w:rsidRPr="00AA7D2C" w:rsidRDefault="006378C2" w:rsidP="004309C8">
      <w:pPr>
        <w:spacing w:before="120" w:after="120" w:line="440" w:lineRule="atLeast"/>
        <w:ind w:firstLine="709"/>
        <w:jc w:val="both"/>
        <w:rPr>
          <w:sz w:val="28"/>
          <w:szCs w:val="28"/>
        </w:rPr>
      </w:pPr>
      <w:r w:rsidRPr="00AA7D2C">
        <w:rPr>
          <w:sz w:val="28"/>
          <w:szCs w:val="28"/>
        </w:rPr>
        <w:t xml:space="preserve">Tổng kim ngạch xuất, nhập khẩu của tỉnh đạt 41 triệu USD, đạt 133% </w:t>
      </w:r>
      <w:r w:rsidR="0092038C" w:rsidRPr="00AA7D2C">
        <w:rPr>
          <w:sz w:val="28"/>
          <w:szCs w:val="28"/>
        </w:rPr>
        <w:br/>
      </w:r>
      <w:r w:rsidRPr="00AA7D2C">
        <w:rPr>
          <w:sz w:val="28"/>
          <w:szCs w:val="28"/>
        </w:rPr>
        <w:t xml:space="preserve">kế hoạch. Trong đó: Kim ngạch xuất khẩu đạt 35 triệu USD, đạt 152% kế hoạch với các mặt hàng xuất khẩu chủ yếu là </w:t>
      </w:r>
      <w:r w:rsidR="00E46D1F" w:rsidRPr="00AA7D2C">
        <w:rPr>
          <w:sz w:val="28"/>
          <w:szCs w:val="28"/>
        </w:rPr>
        <w:t>k</w:t>
      </w:r>
      <w:r w:rsidRPr="00AA7D2C">
        <w:rPr>
          <w:sz w:val="28"/>
          <w:szCs w:val="28"/>
        </w:rPr>
        <w:t xml:space="preserve">ẽm sulphat, </w:t>
      </w:r>
      <w:r w:rsidR="00E46D1F" w:rsidRPr="00AA7D2C">
        <w:rPr>
          <w:sz w:val="28"/>
          <w:szCs w:val="28"/>
        </w:rPr>
        <w:t>c</w:t>
      </w:r>
      <w:r w:rsidRPr="00AA7D2C">
        <w:rPr>
          <w:sz w:val="28"/>
          <w:szCs w:val="28"/>
        </w:rPr>
        <w:t xml:space="preserve">hì chưa gia công, </w:t>
      </w:r>
      <w:r w:rsidR="00E46D1F" w:rsidRPr="00AA7D2C">
        <w:rPr>
          <w:sz w:val="28"/>
          <w:szCs w:val="28"/>
        </w:rPr>
        <w:t>đ</w:t>
      </w:r>
      <w:r w:rsidRPr="00AA7D2C">
        <w:rPr>
          <w:sz w:val="28"/>
          <w:szCs w:val="28"/>
        </w:rPr>
        <w:t xml:space="preserve">ũa gỗ, </w:t>
      </w:r>
      <w:r w:rsidR="00E46D1F" w:rsidRPr="00AA7D2C">
        <w:rPr>
          <w:sz w:val="28"/>
          <w:szCs w:val="28"/>
        </w:rPr>
        <w:t>g</w:t>
      </w:r>
      <w:r w:rsidRPr="00AA7D2C">
        <w:rPr>
          <w:sz w:val="28"/>
          <w:szCs w:val="28"/>
        </w:rPr>
        <w:t xml:space="preserve">ỗ ván sàn </w:t>
      </w:r>
      <w:r w:rsidR="001A4BB1" w:rsidRPr="00AA7D2C">
        <w:rPr>
          <w:sz w:val="28"/>
          <w:szCs w:val="28"/>
        </w:rPr>
        <w:t>c</w:t>
      </w:r>
      <w:r w:rsidRPr="00AA7D2C">
        <w:rPr>
          <w:sz w:val="28"/>
          <w:szCs w:val="28"/>
        </w:rPr>
        <w:t xml:space="preserve">ông nghiệp nhiều lớp, các mặt hàng hoa quả đã qua chế biến; kim ngạch nhập khẩu đạt </w:t>
      </w:r>
      <w:r w:rsidR="00FF636A" w:rsidRPr="00AA7D2C">
        <w:rPr>
          <w:sz w:val="28"/>
          <w:szCs w:val="28"/>
        </w:rPr>
        <w:t>0</w:t>
      </w:r>
      <w:r w:rsidRPr="00AA7D2C">
        <w:rPr>
          <w:sz w:val="28"/>
          <w:szCs w:val="28"/>
        </w:rPr>
        <w:t xml:space="preserve">6 triệu USD. </w:t>
      </w:r>
    </w:p>
    <w:p w14:paraId="24C10570" w14:textId="77777777" w:rsidR="005B4FCC" w:rsidRPr="00AA7D2C" w:rsidRDefault="005B4FCC" w:rsidP="004309C8">
      <w:pPr>
        <w:spacing w:before="120" w:after="120" w:line="440" w:lineRule="atLeast"/>
        <w:ind w:firstLine="709"/>
        <w:jc w:val="both"/>
        <w:rPr>
          <w:sz w:val="28"/>
          <w:szCs w:val="28"/>
        </w:rPr>
      </w:pPr>
      <w:r w:rsidRPr="00AA7D2C">
        <w:rPr>
          <w:sz w:val="28"/>
          <w:szCs w:val="28"/>
        </w:rPr>
        <w:t xml:space="preserve">Tổng thu ngân sách nhà nước đến hết năm 2024 được 945,133 tỷ đồng, </w:t>
      </w:r>
      <w:r w:rsidR="0092038C" w:rsidRPr="00AA7D2C">
        <w:rPr>
          <w:sz w:val="28"/>
          <w:szCs w:val="28"/>
        </w:rPr>
        <w:br/>
      </w:r>
      <w:r w:rsidRPr="00AA7D2C">
        <w:rPr>
          <w:sz w:val="28"/>
          <w:szCs w:val="28"/>
        </w:rPr>
        <w:t xml:space="preserve">đạt 102% dự toán Trung ương giao, 94% dự toán tỉnh giao. Tổng chi ngân sách địa phương đến ngày 31/12/2024 được 6.568,2 tỷ đồng, đạt 88,3% dự toán giao </w:t>
      </w:r>
      <w:r w:rsidRPr="00AA7D2C">
        <w:rPr>
          <w:sz w:val="28"/>
          <w:szCs w:val="28"/>
        </w:rPr>
        <w:br/>
        <w:t>đầu năm.</w:t>
      </w:r>
    </w:p>
    <w:p w14:paraId="1BFA5841" w14:textId="77777777" w:rsidR="00D16C94" w:rsidRPr="00AA7D2C" w:rsidRDefault="00D16C94" w:rsidP="004309C8">
      <w:pPr>
        <w:spacing w:before="120" w:after="120" w:line="440" w:lineRule="atLeast"/>
        <w:ind w:firstLine="709"/>
        <w:jc w:val="both"/>
        <w:rPr>
          <w:sz w:val="28"/>
          <w:szCs w:val="28"/>
        </w:rPr>
      </w:pPr>
      <w:r w:rsidRPr="00AA7D2C">
        <w:rPr>
          <w:sz w:val="28"/>
          <w:szCs w:val="28"/>
        </w:rPr>
        <w:t xml:space="preserve">Hoạt động của các ngân hàng duy trì ổn định, đáp ứng nhu cầu của người dân và doanh nghiệp. Tổng huy động vốn ước đạt 15.777 tỷ đồng, tăng 9,6% </w:t>
      </w:r>
      <w:r w:rsidR="0092038C" w:rsidRPr="00AA7D2C">
        <w:rPr>
          <w:sz w:val="28"/>
          <w:szCs w:val="28"/>
        </w:rPr>
        <w:br/>
      </w:r>
      <w:r w:rsidRPr="00AA7D2C">
        <w:rPr>
          <w:sz w:val="28"/>
          <w:szCs w:val="28"/>
        </w:rPr>
        <w:t>so với cùng kỳ năm trước; tổng dư nợ tín dụng đạt 15.303 tỷ đồng, tăng 19% so với cùng kỳ năm trước; tỷ lệ nợ xấu chiếm 0,67% trong tổng dư nợ.</w:t>
      </w:r>
    </w:p>
    <w:p w14:paraId="6E1882C9" w14:textId="77777777" w:rsidR="006378C2" w:rsidRPr="00AA7D2C" w:rsidRDefault="00587D24" w:rsidP="004309C8">
      <w:pPr>
        <w:spacing w:before="120" w:after="120" w:line="440" w:lineRule="atLeast"/>
        <w:ind w:firstLine="709"/>
        <w:jc w:val="both"/>
        <w:rPr>
          <w:i/>
          <w:sz w:val="28"/>
          <w:szCs w:val="28"/>
        </w:rPr>
      </w:pPr>
      <w:r w:rsidRPr="00AA7D2C">
        <w:rPr>
          <w:i/>
          <w:sz w:val="28"/>
          <w:szCs w:val="28"/>
        </w:rPr>
        <w:t>Y</w:t>
      </w:r>
      <w:r w:rsidR="006378C2" w:rsidRPr="00AA7D2C">
        <w:rPr>
          <w:i/>
          <w:sz w:val="28"/>
          <w:szCs w:val="28"/>
        </w:rPr>
        <w:t xml:space="preserve"> tế</w:t>
      </w:r>
      <w:r w:rsidR="0065496F" w:rsidRPr="00AA7D2C">
        <w:rPr>
          <w:i/>
          <w:sz w:val="28"/>
          <w:szCs w:val="28"/>
        </w:rPr>
        <w:t>, giáo dục và đào tạo</w:t>
      </w:r>
    </w:p>
    <w:p w14:paraId="3D5E5CAB" w14:textId="77777777" w:rsidR="001C2FB8" w:rsidRPr="00AA7D2C" w:rsidRDefault="001C2FB8" w:rsidP="001C2FB8">
      <w:pPr>
        <w:spacing w:before="120" w:after="120" w:line="440" w:lineRule="atLeast"/>
        <w:ind w:firstLine="709"/>
        <w:jc w:val="both"/>
        <w:rPr>
          <w:bCs/>
          <w:sz w:val="28"/>
          <w:szCs w:val="28"/>
        </w:rPr>
      </w:pPr>
      <w:r w:rsidRPr="00AA7D2C">
        <w:rPr>
          <w:bCs/>
          <w:sz w:val="28"/>
          <w:szCs w:val="28"/>
        </w:rPr>
        <w:t xml:space="preserve">Toàn tỉnh có 01 Bệnh viện Đa khoa tuyến tỉnh (hạng I), 01 Chi cục Dân số; 03 trung tâm tuyến tỉnh (Trung tâm Kiểm soát bệnh tật; Trung tâm Kiểm nghiệm Thuốc, Mỹ phẩm, Thực phẩm; Trung tâm Pháp y và Giám định Y khoa); 08 trung </w:t>
      </w:r>
      <w:r w:rsidRPr="00AA7D2C">
        <w:rPr>
          <w:bCs/>
          <w:sz w:val="28"/>
          <w:szCs w:val="28"/>
        </w:rPr>
        <w:lastRenderedPageBreak/>
        <w:t>tâm y t</w:t>
      </w:r>
      <w:r w:rsidR="00B13400" w:rsidRPr="00AA7D2C">
        <w:rPr>
          <w:bCs/>
          <w:sz w:val="28"/>
          <w:szCs w:val="28"/>
        </w:rPr>
        <w:t xml:space="preserve">ế huyện, thành phố đa chức năng </w:t>
      </w:r>
      <w:r w:rsidRPr="00AA7D2C">
        <w:rPr>
          <w:bCs/>
          <w:sz w:val="28"/>
          <w:szCs w:val="28"/>
        </w:rPr>
        <w:t xml:space="preserve">hạng II (gồm khối </w:t>
      </w:r>
      <w:r w:rsidR="00B13400" w:rsidRPr="00AA7D2C">
        <w:rPr>
          <w:bCs/>
          <w:sz w:val="28"/>
          <w:szCs w:val="28"/>
        </w:rPr>
        <w:t>k</w:t>
      </w:r>
      <w:r w:rsidRPr="00AA7D2C">
        <w:rPr>
          <w:bCs/>
          <w:sz w:val="28"/>
          <w:szCs w:val="28"/>
        </w:rPr>
        <w:t xml:space="preserve">hám chữa bệnh, </w:t>
      </w:r>
      <w:r w:rsidR="00B13400" w:rsidRPr="00AA7D2C">
        <w:rPr>
          <w:bCs/>
          <w:sz w:val="28"/>
          <w:szCs w:val="28"/>
        </w:rPr>
        <w:t>y</w:t>
      </w:r>
      <w:r w:rsidRPr="00AA7D2C">
        <w:rPr>
          <w:bCs/>
          <w:sz w:val="28"/>
          <w:szCs w:val="28"/>
        </w:rPr>
        <w:t xml:space="preserve"> tế dự phòng và </w:t>
      </w:r>
      <w:r w:rsidR="00B13400" w:rsidRPr="00AA7D2C">
        <w:rPr>
          <w:bCs/>
          <w:sz w:val="28"/>
          <w:szCs w:val="28"/>
        </w:rPr>
        <w:t>d</w:t>
      </w:r>
      <w:r w:rsidRPr="00AA7D2C">
        <w:rPr>
          <w:bCs/>
          <w:sz w:val="28"/>
          <w:szCs w:val="28"/>
        </w:rPr>
        <w:t xml:space="preserve">ân số); 01 cơ sở bảo trợ xã hội tổng hợp, 108 trạm y tế xã và 158 phòng khám tư nhân; toàn tỉnh có 588 bác sỹ (trong đó gồm 471 bác sỹ thuộc bệnh viện tỉnh và </w:t>
      </w:r>
      <w:r w:rsidR="00B13400" w:rsidRPr="00AA7D2C">
        <w:rPr>
          <w:bCs/>
          <w:sz w:val="28"/>
          <w:szCs w:val="28"/>
        </w:rPr>
        <w:t>Trung tâm y tế</w:t>
      </w:r>
      <w:r w:rsidRPr="00AA7D2C">
        <w:rPr>
          <w:bCs/>
          <w:sz w:val="28"/>
          <w:szCs w:val="28"/>
        </w:rPr>
        <w:t xml:space="preserve"> huyện, thành phố; 70 bác sĩ thuộc cơ quan quản lý nhà nước và 47 bác sỹ thuộc các bệnh viện, phòng khám tư nhân</w:t>
      </w:r>
      <w:r w:rsidR="00115A35" w:rsidRPr="00AA7D2C">
        <w:rPr>
          <w:bCs/>
          <w:sz w:val="28"/>
          <w:szCs w:val="28"/>
        </w:rPr>
        <w:t>)</w:t>
      </w:r>
      <w:r w:rsidR="00B13400" w:rsidRPr="00AA7D2C">
        <w:rPr>
          <w:bCs/>
          <w:sz w:val="28"/>
          <w:szCs w:val="28"/>
        </w:rPr>
        <w:t>.</w:t>
      </w:r>
    </w:p>
    <w:p w14:paraId="6815EB81" w14:textId="77777777" w:rsidR="006378C2" w:rsidRPr="00AA7D2C" w:rsidRDefault="006378C2" w:rsidP="004309C8">
      <w:pPr>
        <w:spacing w:before="120" w:after="120" w:line="440" w:lineRule="atLeast"/>
        <w:ind w:firstLine="709"/>
        <w:jc w:val="both"/>
        <w:rPr>
          <w:sz w:val="28"/>
          <w:szCs w:val="28"/>
        </w:rPr>
      </w:pPr>
      <w:r w:rsidRPr="00AA7D2C">
        <w:rPr>
          <w:sz w:val="28"/>
          <w:szCs w:val="28"/>
        </w:rPr>
        <w:t>Công tác giáo dục</w:t>
      </w:r>
      <w:r w:rsidR="00772E32" w:rsidRPr="00AA7D2C">
        <w:rPr>
          <w:sz w:val="28"/>
          <w:szCs w:val="28"/>
        </w:rPr>
        <w:t xml:space="preserve"> và</w:t>
      </w:r>
      <w:r w:rsidRPr="00AA7D2C">
        <w:rPr>
          <w:sz w:val="28"/>
          <w:szCs w:val="28"/>
        </w:rPr>
        <w:t xml:space="preserve"> đào tạo được tổ chức thực hiện theo kế hoạch đảm bảo theo hướng dẫn của Bộ Giáo dục và Đào tạo. Chất lượng giáo dục toàn diện, giáo dục mũi nhọn được nâng cao; số lượng và chất lượng các giải đạt được trong kỳ thi chọn học sinh giỏi cấp tỉnh, kỳ thi chọn học sinh giỏi cấp quốc gia tiếp tục có chuyển biến tích cực (kỳ thi chọn học sinh giỏi quốc gia năm học 2023</w:t>
      </w:r>
      <w:r w:rsidR="00772E32" w:rsidRPr="00AA7D2C">
        <w:rPr>
          <w:sz w:val="28"/>
          <w:szCs w:val="28"/>
        </w:rPr>
        <w:t xml:space="preserve"> </w:t>
      </w:r>
      <w:r w:rsidRPr="00AA7D2C">
        <w:rPr>
          <w:sz w:val="28"/>
          <w:szCs w:val="28"/>
        </w:rPr>
        <w:t>-</w:t>
      </w:r>
      <w:r w:rsidR="00772E32" w:rsidRPr="00AA7D2C">
        <w:rPr>
          <w:sz w:val="28"/>
          <w:szCs w:val="28"/>
        </w:rPr>
        <w:t xml:space="preserve"> </w:t>
      </w:r>
      <w:r w:rsidRPr="00AA7D2C">
        <w:rPr>
          <w:sz w:val="28"/>
          <w:szCs w:val="28"/>
        </w:rPr>
        <w:t xml:space="preserve">2024 tỉnh Bắc Kạn đạt 18 giải; đây là năm đầu tiên Bắc Kạn có học sinh đoạt giải ở tất cả các môn tham gia thi); tổ chức thành công Kỳ thi tốt nghiệp </w:t>
      </w:r>
      <w:r w:rsidR="001A4BB1" w:rsidRPr="00AA7D2C">
        <w:rPr>
          <w:sz w:val="28"/>
          <w:szCs w:val="28"/>
        </w:rPr>
        <w:t>trung học phổ thông</w:t>
      </w:r>
      <w:r w:rsidRPr="00AA7D2C">
        <w:rPr>
          <w:sz w:val="28"/>
          <w:szCs w:val="28"/>
        </w:rPr>
        <w:t xml:space="preserve"> năm 2024, tỷ lệ đỗ tốt nghiệp đạt 97,4%, vượt chỉ tiêu đề ra.</w:t>
      </w:r>
    </w:p>
    <w:p w14:paraId="2BF89678" w14:textId="77777777" w:rsidR="005858DE" w:rsidRPr="00AA7D2C" w:rsidRDefault="008E2FC8" w:rsidP="004309C8">
      <w:pPr>
        <w:spacing w:before="120" w:after="120" w:line="440" w:lineRule="atLeast"/>
        <w:ind w:firstLine="709"/>
        <w:jc w:val="both"/>
        <w:rPr>
          <w:sz w:val="28"/>
          <w:szCs w:val="28"/>
        </w:rPr>
      </w:pPr>
      <w:r w:rsidRPr="00AA7D2C">
        <w:rPr>
          <w:sz w:val="28"/>
          <w:szCs w:val="28"/>
        </w:rPr>
        <w:t xml:space="preserve">Về giáo dục nghề nghiệp, giáo dục thường xuyên, giáo dục phổ thông, giáo dục mầm non, giáo dục chuyên biệt: Toàn tỉnh có 01 Trường Cao đẳng; 07 trung tâm giáo dục nghề nghiệp - giáo dục thường xuyên; 01 trung tâm giáo dục thường xuyên; 10 trường trung học phổ thông; 04 trường trung học cơ sở và trung học phổ thông; 47 trường trung học cơ sở; 49 trường tiểu học và trung học cơ sở, </w:t>
      </w:r>
      <w:r w:rsidRPr="00AA7D2C">
        <w:rPr>
          <w:sz w:val="28"/>
          <w:szCs w:val="28"/>
        </w:rPr>
        <w:br/>
        <w:t>63 trường tiểu học; 107 trường mầm non; 01 Trung tâm hỗ trợ phát</w:t>
      </w:r>
      <w:r w:rsidR="00865B22" w:rsidRPr="00AA7D2C">
        <w:rPr>
          <w:sz w:val="28"/>
          <w:szCs w:val="28"/>
        </w:rPr>
        <w:t xml:space="preserve"> triển</w:t>
      </w:r>
      <w:r w:rsidRPr="00AA7D2C">
        <w:rPr>
          <w:sz w:val="28"/>
          <w:szCs w:val="28"/>
        </w:rPr>
        <w:t xml:space="preserve"> giáo dục </w:t>
      </w:r>
      <w:r w:rsidRPr="00AA7D2C">
        <w:rPr>
          <w:sz w:val="28"/>
          <w:szCs w:val="28"/>
        </w:rPr>
        <w:br/>
        <w:t>hòa nhập</w:t>
      </w:r>
      <w:r w:rsidR="005858DE" w:rsidRPr="00AA7D2C">
        <w:rPr>
          <w:sz w:val="28"/>
          <w:szCs w:val="28"/>
        </w:rPr>
        <w:t xml:space="preserve">. </w:t>
      </w:r>
    </w:p>
    <w:p w14:paraId="7AB154EE" w14:textId="77777777" w:rsidR="006378C2" w:rsidRPr="00AA7D2C" w:rsidRDefault="006378C2" w:rsidP="004309C8">
      <w:pPr>
        <w:spacing w:before="120" w:after="120" w:line="440" w:lineRule="atLeast"/>
        <w:ind w:firstLine="709"/>
        <w:jc w:val="both"/>
        <w:rPr>
          <w:i/>
          <w:sz w:val="28"/>
          <w:szCs w:val="28"/>
        </w:rPr>
      </w:pPr>
      <w:r w:rsidRPr="00AA7D2C">
        <w:rPr>
          <w:i/>
          <w:sz w:val="28"/>
          <w:szCs w:val="28"/>
        </w:rPr>
        <w:t>Văn hóa, thể thao</w:t>
      </w:r>
      <w:r w:rsidR="0065496F" w:rsidRPr="00AA7D2C">
        <w:rPr>
          <w:i/>
          <w:sz w:val="28"/>
          <w:szCs w:val="28"/>
        </w:rPr>
        <w:t xml:space="preserve"> và du lịch</w:t>
      </w:r>
    </w:p>
    <w:p w14:paraId="0014186A" w14:textId="77777777" w:rsidR="007167D2" w:rsidRPr="00AA7D2C" w:rsidRDefault="001A4BB1" w:rsidP="004309C8">
      <w:pPr>
        <w:spacing w:before="120" w:after="120" w:line="440" w:lineRule="atLeast"/>
        <w:ind w:firstLine="709"/>
        <w:jc w:val="both"/>
        <w:rPr>
          <w:sz w:val="28"/>
          <w:szCs w:val="28"/>
        </w:rPr>
      </w:pPr>
      <w:r w:rsidRPr="00AA7D2C">
        <w:rPr>
          <w:sz w:val="28"/>
          <w:szCs w:val="28"/>
        </w:rPr>
        <w:t>Ủy ban nhân dân</w:t>
      </w:r>
      <w:r w:rsidR="006378C2" w:rsidRPr="00AA7D2C">
        <w:rPr>
          <w:sz w:val="28"/>
          <w:szCs w:val="28"/>
        </w:rPr>
        <w:t xml:space="preserve"> tỉnh đã chỉ đạo thực hiện tốt công tác tuyên truyền kỷ niệm các ngày lễ lớn và sự kiện lịch sử trong năm 2024; tăng cường công tác quản lý nhà nước đối với hoạt động kinh doanh dịch vụ, tổ chức lễ hội, hội xuân, các hoạt động văn hóa, văn nghệ, mừng Đảng, mừng xuân; tập trung chỉ đạo xây dựng đời sống văn hóa gắn với xây dựng nông thôn mới. Triển khai thực hiện tốt phong trào “Toàn dân đoàn kết xây dựng đời sống văn hóa”; tổ chức trình diễn di sản văn hóa phi vật thể quốc gia tỉnh Bắc Kạn. </w:t>
      </w:r>
      <w:r w:rsidR="006F358A" w:rsidRPr="00AA7D2C">
        <w:rPr>
          <w:sz w:val="28"/>
          <w:szCs w:val="28"/>
        </w:rPr>
        <w:t>Năm 2024 có 93% số hộ gia đình đạt chuẩn văn hóa và 90,8% thôn, tổ dân phố đạt chuẩn văn hóa</w:t>
      </w:r>
      <w:r w:rsidR="006378C2" w:rsidRPr="00AA7D2C">
        <w:rPr>
          <w:sz w:val="28"/>
          <w:szCs w:val="28"/>
        </w:rPr>
        <w:t>.</w:t>
      </w:r>
    </w:p>
    <w:p w14:paraId="1DF947FE" w14:textId="77777777" w:rsidR="00294665" w:rsidRPr="00AA7D2C" w:rsidRDefault="007167D2" w:rsidP="004309C8">
      <w:pPr>
        <w:spacing w:before="120" w:after="120" w:line="440" w:lineRule="atLeast"/>
        <w:ind w:firstLine="709"/>
        <w:jc w:val="both"/>
        <w:rPr>
          <w:sz w:val="28"/>
          <w:szCs w:val="28"/>
        </w:rPr>
      </w:pPr>
      <w:r w:rsidRPr="00AA7D2C">
        <w:rPr>
          <w:sz w:val="28"/>
          <w:szCs w:val="28"/>
        </w:rPr>
        <w:t xml:space="preserve">Công tác bảo tồn và phát huy giá trị di sản văn hóa dân tộc được quan tâm chú trọng như: Công tác quy hoạch di tích quốc gia đặc biệt An toàn khu Chợ </w:t>
      </w:r>
      <w:r w:rsidRPr="00AA7D2C">
        <w:rPr>
          <w:sz w:val="28"/>
          <w:szCs w:val="28"/>
        </w:rPr>
        <w:lastRenderedPageBreak/>
        <w:t>Đồn, danh lam thắng cảnh Hồ Ba Bể; công tác tu bổ, tôn tạo, phục hồi các di tích lịch sử văn hóa trên địa bàn tỉnh; công tác kiểm kê, lập hồ sơ khoa học các di sản văn hóa phi vật thể; công tác bảo tồn và phát huy giá trị di sản văn hóa gắn với phát triển du lịch của địa phương…</w:t>
      </w:r>
    </w:p>
    <w:p w14:paraId="7F4B9890" w14:textId="77777777" w:rsidR="006378C2" w:rsidRPr="00AA7D2C" w:rsidRDefault="006378C2" w:rsidP="004309C8">
      <w:pPr>
        <w:spacing w:before="120" w:after="120" w:line="440" w:lineRule="atLeast"/>
        <w:ind w:firstLine="709"/>
        <w:jc w:val="both"/>
        <w:rPr>
          <w:sz w:val="28"/>
          <w:szCs w:val="28"/>
        </w:rPr>
      </w:pPr>
      <w:r w:rsidRPr="00AA7D2C">
        <w:rPr>
          <w:sz w:val="28"/>
          <w:szCs w:val="28"/>
        </w:rPr>
        <w:t xml:space="preserve">Các hoạt động thư viện, điện ảnh, biểu diễn nghệ thuật, triển lãm, quảng cáo được tổ chức thực hiện phù hợp với tình hình của tỉnh. Trong năm 2024, ngành chuyên môn tiếp tục thực hiện phục vụ bạn đọc tại các thư viện và phục vụ lưu động; tổ chức biểu diễn nghệ thuật, chiếu phim phục vụ </w:t>
      </w:r>
      <w:r w:rsidR="006F0A52" w:rsidRPr="00AA7D2C">
        <w:rPr>
          <w:sz w:val="28"/>
          <w:szCs w:val="28"/>
        </w:rPr>
        <w:t>Nhân dân</w:t>
      </w:r>
      <w:r w:rsidRPr="00AA7D2C">
        <w:rPr>
          <w:sz w:val="28"/>
          <w:szCs w:val="28"/>
        </w:rPr>
        <w:t>; tổ chức 02 cuộc triển lãm ảnh phục vụ Hội xuân tại huyện Bạch Thông và Chợ tình xã Xuân Dương, huyện Na Rì.</w:t>
      </w:r>
    </w:p>
    <w:p w14:paraId="1228CA1F" w14:textId="77777777" w:rsidR="006378C2" w:rsidRPr="00AA7D2C" w:rsidRDefault="006378C2" w:rsidP="004309C8">
      <w:pPr>
        <w:spacing w:before="120" w:after="120" w:line="440" w:lineRule="atLeast"/>
        <w:ind w:firstLine="709"/>
        <w:jc w:val="both"/>
        <w:rPr>
          <w:sz w:val="28"/>
          <w:szCs w:val="28"/>
        </w:rPr>
      </w:pPr>
      <w:r w:rsidRPr="00AA7D2C">
        <w:rPr>
          <w:sz w:val="28"/>
          <w:szCs w:val="28"/>
        </w:rPr>
        <w:t xml:space="preserve">Phong trào thể dục thể thao được duy trì và phát triển rộng khắp, cho mọi đối tượng, các loại hình tập luyện, các môn thể thao hiện đại được duy trì thu hút được đông đảo quần chúng </w:t>
      </w:r>
      <w:r w:rsidR="006F0A52" w:rsidRPr="00AA7D2C">
        <w:rPr>
          <w:sz w:val="28"/>
          <w:szCs w:val="28"/>
        </w:rPr>
        <w:t>Nhân dân</w:t>
      </w:r>
      <w:r w:rsidRPr="00AA7D2C">
        <w:rPr>
          <w:sz w:val="28"/>
          <w:szCs w:val="28"/>
        </w:rPr>
        <w:t xml:space="preserve"> tham gia. Trong năm 2024, tỉnh triển khai, tổ chức</w:t>
      </w:r>
      <w:r w:rsidR="00D62A54" w:rsidRPr="00AA7D2C">
        <w:rPr>
          <w:sz w:val="28"/>
          <w:szCs w:val="28"/>
        </w:rPr>
        <w:t>:</w:t>
      </w:r>
      <w:r w:rsidRPr="00AA7D2C">
        <w:rPr>
          <w:sz w:val="28"/>
          <w:szCs w:val="28"/>
        </w:rPr>
        <w:t xml:space="preserve"> Tháng hoạt động thể dục, thể thao cho mọi người và Ngày chạy Olympic vì sức khoẻ toàn dân năm 2024; tổ chức Giải vô địch Đẩy gậy - Kéo co tỉnh </w:t>
      </w:r>
      <w:r w:rsidR="005D2539" w:rsidRPr="00AA7D2C">
        <w:rPr>
          <w:sz w:val="28"/>
          <w:szCs w:val="28"/>
        </w:rPr>
        <w:br/>
      </w:r>
      <w:r w:rsidRPr="00AA7D2C">
        <w:rPr>
          <w:sz w:val="28"/>
          <w:szCs w:val="28"/>
        </w:rPr>
        <w:t>Bắc Kạn; Giải vô địch Việt dã tỉnh Bắc Kạn, tham gia và đạt kết quả tốt tại các giải thể thao quốc gia, đồng thời tỉnh đã tổ chức đăng cai thành công các giải quốc gia trên địa</w:t>
      </w:r>
      <w:r w:rsidR="00294665" w:rsidRPr="00AA7D2C">
        <w:rPr>
          <w:sz w:val="28"/>
          <w:szCs w:val="28"/>
        </w:rPr>
        <w:t xml:space="preserve"> bàn</w:t>
      </w:r>
      <w:r w:rsidRPr="00AA7D2C">
        <w:rPr>
          <w:sz w:val="28"/>
          <w:szCs w:val="28"/>
        </w:rPr>
        <w:t xml:space="preserve"> tỉnh.</w:t>
      </w:r>
    </w:p>
    <w:p w14:paraId="41DEB9D7" w14:textId="77777777" w:rsidR="0065496F" w:rsidRPr="00AA7D2C" w:rsidRDefault="0065496F" w:rsidP="004309C8">
      <w:pPr>
        <w:spacing w:before="120" w:after="120" w:line="440" w:lineRule="atLeast"/>
        <w:ind w:firstLine="709"/>
        <w:jc w:val="both"/>
        <w:rPr>
          <w:sz w:val="28"/>
          <w:szCs w:val="28"/>
        </w:rPr>
      </w:pPr>
      <w:r w:rsidRPr="00AA7D2C">
        <w:rPr>
          <w:sz w:val="28"/>
          <w:szCs w:val="28"/>
        </w:rPr>
        <w:t xml:space="preserve">Trên địa bàn tỉnh có </w:t>
      </w:r>
      <w:r w:rsidR="00C2624B" w:rsidRPr="00AA7D2C">
        <w:rPr>
          <w:sz w:val="28"/>
          <w:szCs w:val="28"/>
        </w:rPr>
        <w:t>0</w:t>
      </w:r>
      <w:r w:rsidRPr="00AA7D2C">
        <w:rPr>
          <w:sz w:val="28"/>
          <w:szCs w:val="28"/>
        </w:rPr>
        <w:t xml:space="preserve">4 công ty kinh doanh dịch vụ lữ hành, trong đó có 03 công ty du lịch lữ hành nội địa, 01 công ty du lịch lữ hành quốc tế; 238 cơ sở </w:t>
      </w:r>
      <w:r w:rsidR="005D2539" w:rsidRPr="00AA7D2C">
        <w:rPr>
          <w:sz w:val="28"/>
          <w:szCs w:val="28"/>
        </w:rPr>
        <w:br/>
      </w:r>
      <w:r w:rsidRPr="00AA7D2C">
        <w:rPr>
          <w:sz w:val="28"/>
          <w:szCs w:val="28"/>
        </w:rPr>
        <w:t xml:space="preserve">lưu trú với tổng số 2.304 phòng. Trong năm 2024, toàn tỉnh đón 950.000 </w:t>
      </w:r>
      <w:r w:rsidR="005D2539" w:rsidRPr="00AA7D2C">
        <w:rPr>
          <w:sz w:val="28"/>
          <w:szCs w:val="28"/>
        </w:rPr>
        <w:br/>
      </w:r>
      <w:r w:rsidRPr="00AA7D2C">
        <w:rPr>
          <w:sz w:val="28"/>
          <w:szCs w:val="28"/>
        </w:rPr>
        <w:t>lượt khách, đạt 95% kế hoạch; doanh thu từ du lịch đạt trên 700 tỷ đồng.</w:t>
      </w:r>
    </w:p>
    <w:p w14:paraId="188C37E3" w14:textId="77777777" w:rsidR="0065496F" w:rsidRPr="00AA7D2C" w:rsidRDefault="0065496F" w:rsidP="004309C8">
      <w:pPr>
        <w:pStyle w:val="AAA"/>
        <w:widowControl/>
        <w:spacing w:after="120" w:line="440" w:lineRule="atLeast"/>
        <w:ind w:firstLine="709"/>
        <w:rPr>
          <w:i/>
          <w:sz w:val="28"/>
          <w:szCs w:val="28"/>
          <w:lang w:val="en-US"/>
        </w:rPr>
      </w:pPr>
      <w:r w:rsidRPr="00AA7D2C">
        <w:rPr>
          <w:i/>
          <w:sz w:val="28"/>
          <w:szCs w:val="28"/>
          <w:lang w:val="en-US"/>
        </w:rPr>
        <w:t xml:space="preserve">Thực hiện chính sách xã hội </w:t>
      </w:r>
    </w:p>
    <w:p w14:paraId="5648BD94" w14:textId="77777777" w:rsidR="006378C2" w:rsidRPr="00AA7D2C" w:rsidRDefault="006378C2" w:rsidP="004309C8">
      <w:pPr>
        <w:spacing w:before="120" w:after="120" w:line="440" w:lineRule="atLeast"/>
        <w:ind w:firstLine="709"/>
        <w:jc w:val="both"/>
        <w:rPr>
          <w:sz w:val="28"/>
          <w:szCs w:val="28"/>
        </w:rPr>
      </w:pPr>
      <w:r w:rsidRPr="00AA7D2C">
        <w:rPr>
          <w:sz w:val="28"/>
          <w:szCs w:val="28"/>
        </w:rPr>
        <w:t xml:space="preserve">Công tác lao động, việc làm được triển khai theo kế hoạch. Tỉnh tăng cường quản lý công tác tư vấn, tuyển chọn lao động đi làm việc ở nước ngoài theo hợp đồng. </w:t>
      </w:r>
      <w:r w:rsidR="009E0441" w:rsidRPr="00AA7D2C">
        <w:rPr>
          <w:sz w:val="28"/>
          <w:szCs w:val="28"/>
        </w:rPr>
        <w:t>Trong năm 2024, giải quyết việc làm cho 8.500 người lao động, đạt 132,8% kế hoạch</w:t>
      </w:r>
      <w:r w:rsidRPr="00AA7D2C">
        <w:rPr>
          <w:sz w:val="28"/>
          <w:szCs w:val="28"/>
        </w:rPr>
        <w:t>, tư vấn giới thiệu việc làm cho 10.000 người, đạt 125% kế hoạch; tuyển sinh và đào tạo là 11.400 người</w:t>
      </w:r>
      <w:r w:rsidR="00C2624B" w:rsidRPr="00AA7D2C">
        <w:rPr>
          <w:sz w:val="28"/>
          <w:szCs w:val="28"/>
        </w:rPr>
        <w:t>,</w:t>
      </w:r>
      <w:r w:rsidRPr="00AA7D2C">
        <w:rPr>
          <w:sz w:val="28"/>
          <w:szCs w:val="28"/>
        </w:rPr>
        <w:t xml:space="preserve"> đạt 190% kế hoạch. Hiện nay, đối tượng thuộc diện tham gia bảo hiểm xã hội bắt buộc là 23.903 người, đạt 102% </w:t>
      </w:r>
      <w:r w:rsidR="004B6B41" w:rsidRPr="00AA7D2C">
        <w:rPr>
          <w:sz w:val="28"/>
          <w:szCs w:val="28"/>
        </w:rPr>
        <w:t>kế hoạch</w:t>
      </w:r>
      <w:r w:rsidRPr="00AA7D2C">
        <w:rPr>
          <w:sz w:val="28"/>
          <w:szCs w:val="28"/>
        </w:rPr>
        <w:t xml:space="preserve">; </w:t>
      </w:r>
      <w:r w:rsidR="004B6B41" w:rsidRPr="00AA7D2C">
        <w:rPr>
          <w:sz w:val="28"/>
          <w:szCs w:val="28"/>
        </w:rPr>
        <w:t>bảo hiểm xã hội</w:t>
      </w:r>
      <w:r w:rsidRPr="00AA7D2C">
        <w:rPr>
          <w:sz w:val="28"/>
          <w:szCs w:val="28"/>
        </w:rPr>
        <w:t xml:space="preserve"> tự nguyện là 9.523 người, đạt 103% </w:t>
      </w:r>
      <w:r w:rsidR="004B6B41" w:rsidRPr="00AA7D2C">
        <w:rPr>
          <w:sz w:val="28"/>
          <w:szCs w:val="28"/>
        </w:rPr>
        <w:t>kế hoạch</w:t>
      </w:r>
      <w:r w:rsidRPr="00AA7D2C">
        <w:rPr>
          <w:sz w:val="28"/>
          <w:szCs w:val="28"/>
        </w:rPr>
        <w:t xml:space="preserve">; </w:t>
      </w:r>
      <w:r w:rsidR="004B6B41" w:rsidRPr="00AA7D2C">
        <w:rPr>
          <w:sz w:val="28"/>
          <w:szCs w:val="28"/>
        </w:rPr>
        <w:t>bảo hiểm xã hội</w:t>
      </w:r>
      <w:r w:rsidRPr="00AA7D2C">
        <w:rPr>
          <w:sz w:val="28"/>
          <w:szCs w:val="28"/>
        </w:rPr>
        <w:t xml:space="preserve"> thất nghiệp là 18.004 người, đạt 104% </w:t>
      </w:r>
      <w:r w:rsidR="004B6B41" w:rsidRPr="00AA7D2C">
        <w:rPr>
          <w:sz w:val="28"/>
          <w:szCs w:val="28"/>
        </w:rPr>
        <w:t>kế hoạch</w:t>
      </w:r>
      <w:r w:rsidRPr="00AA7D2C">
        <w:rPr>
          <w:sz w:val="28"/>
          <w:szCs w:val="28"/>
        </w:rPr>
        <w:t xml:space="preserve">. Công tác giảm nghèo tiếp tục được </w:t>
      </w:r>
      <w:r w:rsidRPr="00AA7D2C">
        <w:rPr>
          <w:sz w:val="28"/>
          <w:szCs w:val="28"/>
        </w:rPr>
        <w:lastRenderedPageBreak/>
        <w:t xml:space="preserve">chỉ đạo, triển khai quyết liệt; đôn đốc đẩy nhanh tiến độ triển khai Chương trình </w:t>
      </w:r>
      <w:r w:rsidR="004B6B41" w:rsidRPr="00AA7D2C">
        <w:rPr>
          <w:sz w:val="28"/>
          <w:szCs w:val="28"/>
        </w:rPr>
        <w:t>mục tiêu quốc gia</w:t>
      </w:r>
      <w:r w:rsidRPr="00AA7D2C">
        <w:rPr>
          <w:sz w:val="28"/>
          <w:szCs w:val="28"/>
        </w:rPr>
        <w:t xml:space="preserve"> giảm nghèo bền vững năm 2024; tiếp tục triển khai hỗ trợ nhà ở cho hộ nghèo có khó khăn về nhà ở trên địa bàn tỉnh Bắc Kạn từ nguồn xã hội hóa, tổng số nhà được hỗ trợ từ đầu năm đến n</w:t>
      </w:r>
      <w:r w:rsidR="008944AF" w:rsidRPr="00AA7D2C">
        <w:rPr>
          <w:sz w:val="28"/>
          <w:szCs w:val="28"/>
        </w:rPr>
        <w:t>ay là 538 hộ</w:t>
      </w:r>
      <w:r w:rsidRPr="00AA7D2C">
        <w:rPr>
          <w:sz w:val="28"/>
          <w:szCs w:val="28"/>
        </w:rPr>
        <w:t xml:space="preserve">. Tỷ lệ giảm nghèo năm 2024 đạt </w:t>
      </w:r>
      <w:r w:rsidR="006550DF" w:rsidRPr="00AA7D2C">
        <w:rPr>
          <w:sz w:val="28"/>
          <w:szCs w:val="28"/>
        </w:rPr>
        <w:t>0</w:t>
      </w:r>
      <w:r w:rsidRPr="00AA7D2C">
        <w:rPr>
          <w:sz w:val="28"/>
          <w:szCs w:val="28"/>
        </w:rPr>
        <w:t xml:space="preserve">2%, trong đó tỷ lệ giảm nghèo tại các huyện nghèo đạt trên </w:t>
      </w:r>
      <w:r w:rsidR="006550DF" w:rsidRPr="00AA7D2C">
        <w:rPr>
          <w:sz w:val="28"/>
          <w:szCs w:val="28"/>
        </w:rPr>
        <w:t>0</w:t>
      </w:r>
      <w:r w:rsidRPr="00AA7D2C">
        <w:rPr>
          <w:sz w:val="28"/>
          <w:szCs w:val="28"/>
        </w:rPr>
        <w:t>4%, đạt 100% kế hoạch.</w:t>
      </w:r>
    </w:p>
    <w:p w14:paraId="3F9DC6DC" w14:textId="77777777" w:rsidR="006378C2" w:rsidRPr="00AA7D2C" w:rsidRDefault="006378C2" w:rsidP="004309C8">
      <w:pPr>
        <w:spacing w:before="120" w:after="120" w:line="440" w:lineRule="atLeast"/>
        <w:ind w:firstLine="709"/>
        <w:jc w:val="both"/>
        <w:rPr>
          <w:i/>
          <w:sz w:val="28"/>
          <w:szCs w:val="28"/>
        </w:rPr>
      </w:pPr>
      <w:r w:rsidRPr="00AA7D2C">
        <w:rPr>
          <w:i/>
          <w:sz w:val="28"/>
          <w:szCs w:val="28"/>
        </w:rPr>
        <w:t>Công tác dân tộc, tôn giáo</w:t>
      </w:r>
    </w:p>
    <w:p w14:paraId="22E2B593" w14:textId="77777777" w:rsidR="000313D4" w:rsidRPr="00AA7D2C" w:rsidRDefault="006378C2" w:rsidP="004309C8">
      <w:pPr>
        <w:spacing w:before="120" w:after="120" w:line="440" w:lineRule="atLeast"/>
        <w:ind w:firstLine="709"/>
        <w:jc w:val="both"/>
        <w:rPr>
          <w:sz w:val="28"/>
          <w:szCs w:val="28"/>
        </w:rPr>
      </w:pPr>
      <w:r w:rsidRPr="00AA7D2C">
        <w:rPr>
          <w:sz w:val="28"/>
          <w:szCs w:val="28"/>
        </w:rPr>
        <w:t xml:space="preserve">Các chương trình, chính sách dân tộc tiếp tục được triển khai thực hiện kịp thời, đảm bảo đầy đủ, đúng đối tượng; tỉnh tổ chức thăm hỏi và tặng quà cho người có uy tín nhân dịp các ngày lễ lớn; thăm hỏi động viên, hỗ trợ kịp thời gia đình người có uy tín bị thiệt hại do mưa dông; tổ chức các lớp tập huấn cho người có uy tín;... </w:t>
      </w:r>
      <w:r w:rsidR="00BA66BF" w:rsidRPr="00AA7D2C">
        <w:rPr>
          <w:sz w:val="28"/>
          <w:szCs w:val="28"/>
        </w:rPr>
        <w:t>Tình hình an ninh chính trị, trật tự</w:t>
      </w:r>
      <w:r w:rsidR="00402C07" w:rsidRPr="00AA7D2C">
        <w:rPr>
          <w:sz w:val="28"/>
          <w:szCs w:val="28"/>
        </w:rPr>
        <w:t>,</w:t>
      </w:r>
      <w:r w:rsidR="00BA66BF" w:rsidRPr="00AA7D2C">
        <w:rPr>
          <w:sz w:val="28"/>
          <w:szCs w:val="28"/>
        </w:rPr>
        <w:t xml:space="preserve"> an toàn xã hội của vùng đồng bào dân tộc thiểu số ổn định, Nhân dân chấp hành tốt chủ trương của Đảng, chính sách, </w:t>
      </w:r>
      <w:r w:rsidR="00D62A54" w:rsidRPr="00AA7D2C">
        <w:rPr>
          <w:sz w:val="28"/>
          <w:szCs w:val="28"/>
        </w:rPr>
        <w:t>p</w:t>
      </w:r>
      <w:r w:rsidR="00BA66BF" w:rsidRPr="00AA7D2C">
        <w:rPr>
          <w:sz w:val="28"/>
          <w:szCs w:val="28"/>
        </w:rPr>
        <w:t xml:space="preserve">háp luật của Nhà nước, tình hình hoạt động tôn giáo vùng đồng bào dân tộc </w:t>
      </w:r>
      <w:r w:rsidR="003827C5" w:rsidRPr="00AA7D2C">
        <w:rPr>
          <w:sz w:val="28"/>
          <w:szCs w:val="28"/>
        </w:rPr>
        <w:t>t</w:t>
      </w:r>
      <w:r w:rsidR="00BA66BF" w:rsidRPr="00AA7D2C">
        <w:rPr>
          <w:sz w:val="28"/>
          <w:szCs w:val="28"/>
        </w:rPr>
        <w:t>hiểu số được đảm bảo theo quy định của pháp luật.</w:t>
      </w:r>
    </w:p>
    <w:p w14:paraId="6E5C7F19" w14:textId="77777777" w:rsidR="006378C2" w:rsidRPr="00AA7D2C" w:rsidRDefault="001A4BB1" w:rsidP="004309C8">
      <w:pPr>
        <w:spacing w:before="120" w:after="120" w:line="440" w:lineRule="atLeast"/>
        <w:ind w:firstLine="709"/>
        <w:jc w:val="both"/>
        <w:rPr>
          <w:sz w:val="28"/>
          <w:szCs w:val="28"/>
        </w:rPr>
      </w:pPr>
      <w:r w:rsidRPr="00AA7D2C">
        <w:rPr>
          <w:sz w:val="28"/>
          <w:szCs w:val="28"/>
        </w:rPr>
        <w:t>Ủy ban nhân dân</w:t>
      </w:r>
      <w:r w:rsidR="006378C2" w:rsidRPr="00AA7D2C">
        <w:rPr>
          <w:sz w:val="28"/>
          <w:szCs w:val="28"/>
        </w:rPr>
        <w:t xml:space="preserve"> tỉnh đã xây dựng kế hoạch công tác tín ngưỡng, tôn giáo năm 2024; Kế hoạch công tác đối với đạo Tin lành 2024-2025; Kế hoạch triển khai thi hành Nghị định số 95/2023/NĐ-CP ngày 29/12/2023 của Chính phủ quy định chi tiết một số điều và biện pháp thi hành Luật </w:t>
      </w:r>
      <w:r w:rsidR="00D62A54" w:rsidRPr="00AA7D2C">
        <w:rPr>
          <w:sz w:val="28"/>
          <w:szCs w:val="28"/>
        </w:rPr>
        <w:t>T</w:t>
      </w:r>
      <w:r w:rsidR="006378C2" w:rsidRPr="00AA7D2C">
        <w:rPr>
          <w:sz w:val="28"/>
          <w:szCs w:val="28"/>
        </w:rPr>
        <w:t>ín ngưỡng, tôn giáo; Kế hoạch theo dõi tình hình thi hành pháp luật về tín ngưỡng, tôn giáo năm 2024 và các văn bản chỉ đạo, tổ chức triển khai thực hiện có hiệu quả các chủ trương của Đảng, chính sách</w:t>
      </w:r>
      <w:r w:rsidR="00D62A54" w:rsidRPr="00AA7D2C">
        <w:rPr>
          <w:sz w:val="28"/>
          <w:szCs w:val="28"/>
        </w:rPr>
        <w:t>,</w:t>
      </w:r>
      <w:r w:rsidR="006378C2" w:rsidRPr="00AA7D2C">
        <w:rPr>
          <w:sz w:val="28"/>
          <w:szCs w:val="28"/>
        </w:rPr>
        <w:t xml:space="preserve"> pháp luật của Nhà nước về tín ngưỡng, tôn giáo trên địa bàn tỉnh Bắc Kạn. Thăm hỏi, chúc mừng chức sắc, chức việc tôn giáo dịp tết Nguyên đán năm 2024, dịp lễ trọng tôn giáo trên địa bàn tỉnh. Chấp thuận để Tổng hội thánh Tin Lành Việt Nam (miền Bắc) thành lập Ban đại diện Tin Lành tỉnh. </w:t>
      </w:r>
      <w:r w:rsidR="006550DF" w:rsidRPr="00AA7D2C">
        <w:rPr>
          <w:sz w:val="28"/>
          <w:szCs w:val="28"/>
        </w:rPr>
        <w:br/>
      </w:r>
      <w:r w:rsidR="006378C2" w:rsidRPr="00AA7D2C">
        <w:rPr>
          <w:sz w:val="28"/>
          <w:szCs w:val="28"/>
        </w:rPr>
        <w:t>Chỉ đạo các đơn vị, địa phương thực hiện công tác tín ngưỡng, tôn giáo trên địa bàn tỉnh theo đúng quy định của pháp luật.</w:t>
      </w:r>
    </w:p>
    <w:p w14:paraId="6D84D2D9" w14:textId="77777777" w:rsidR="000313D4" w:rsidRPr="00AA7D2C" w:rsidRDefault="000313D4" w:rsidP="004309C8">
      <w:pPr>
        <w:spacing w:before="120" w:after="120" w:line="440" w:lineRule="atLeast"/>
        <w:ind w:firstLine="709"/>
        <w:jc w:val="both"/>
        <w:rPr>
          <w:i/>
          <w:sz w:val="28"/>
          <w:szCs w:val="28"/>
        </w:rPr>
      </w:pPr>
      <w:r w:rsidRPr="00AA7D2C">
        <w:rPr>
          <w:i/>
          <w:sz w:val="28"/>
          <w:szCs w:val="28"/>
        </w:rPr>
        <w:t>Công tác quốc phòng</w:t>
      </w:r>
      <w:r w:rsidR="00402C07" w:rsidRPr="00AA7D2C">
        <w:rPr>
          <w:i/>
          <w:sz w:val="28"/>
          <w:szCs w:val="28"/>
        </w:rPr>
        <w:t>,</w:t>
      </w:r>
      <w:r w:rsidRPr="00AA7D2C">
        <w:rPr>
          <w:i/>
          <w:sz w:val="28"/>
          <w:szCs w:val="28"/>
        </w:rPr>
        <w:t xml:space="preserve"> an ninh</w:t>
      </w:r>
    </w:p>
    <w:p w14:paraId="1B99B6E9" w14:textId="77777777" w:rsidR="006378C2" w:rsidRPr="00AA7D2C" w:rsidRDefault="006378C2" w:rsidP="004309C8">
      <w:pPr>
        <w:spacing w:before="120" w:after="120" w:line="440" w:lineRule="atLeast"/>
        <w:ind w:firstLine="709"/>
        <w:jc w:val="both"/>
        <w:rPr>
          <w:iCs/>
          <w:sz w:val="28"/>
          <w:szCs w:val="28"/>
        </w:rPr>
      </w:pPr>
      <w:r w:rsidRPr="00AA7D2C">
        <w:rPr>
          <w:sz w:val="28"/>
          <w:szCs w:val="28"/>
        </w:rPr>
        <w:t>Các lực lượng vũ trang của tỉnh tiếp tục duy trì thực hiện nghiêm chế độ trực sẵn sàng chiến đấu, cứu hộ</w:t>
      </w:r>
      <w:r w:rsidR="00402C07" w:rsidRPr="00AA7D2C">
        <w:rPr>
          <w:sz w:val="28"/>
          <w:szCs w:val="28"/>
        </w:rPr>
        <w:t>,</w:t>
      </w:r>
      <w:r w:rsidRPr="00AA7D2C">
        <w:rPr>
          <w:sz w:val="28"/>
          <w:szCs w:val="28"/>
        </w:rPr>
        <w:t xml:space="preserve"> cứu nạn ở tất cả các cấp theo đúng quy định; công tác tuyển quân đạt 100% chỉ tiêu; tổ chức diễn tập cấp xã đạt kết quả tốt. Cơ quan </w:t>
      </w:r>
      <w:r w:rsidRPr="00AA7D2C">
        <w:rPr>
          <w:sz w:val="28"/>
          <w:szCs w:val="28"/>
        </w:rPr>
        <w:lastRenderedPageBreak/>
        <w:t>công an của tỉnh thường xuyên theo dõi sát tình hình, chủ động ngăn chặn các âm mưu, ứng phó kịp thời các tình huống; thực hiện đấu tranh, ngăn chặn, xử lý nghiêm các loại tội phạm, bảo đảm trật tự, an toàn xã hội</w:t>
      </w:r>
      <w:r w:rsidR="00285EDE" w:rsidRPr="00AA7D2C">
        <w:rPr>
          <w:sz w:val="28"/>
          <w:szCs w:val="28"/>
        </w:rPr>
        <w:t xml:space="preserve">. </w:t>
      </w:r>
      <w:r w:rsidRPr="00AA7D2C">
        <w:rPr>
          <w:sz w:val="28"/>
          <w:szCs w:val="28"/>
        </w:rPr>
        <w:t>Năm 2024, số vụ phạm tội về trật tự xã hội giảm 24% so với năm 2023, vượt chỉ tiêu đề ra</w:t>
      </w:r>
      <w:r w:rsidR="00285EDE" w:rsidRPr="00AA7D2C">
        <w:rPr>
          <w:sz w:val="28"/>
          <w:szCs w:val="28"/>
        </w:rPr>
        <w:t xml:space="preserve"> (xảy ra 161 vụ, 204 đối tượng, làm 07 người chết, 53 người bị thương, thiệt hại tài sản trên 3 tỷ đồng, chủ yếu là các loại tội phạm trộm cắp tài sản, cố ý gây thương tích, lừa đảo chiếm đoạt tài sản,… Đã điều tra, khám phá 174/184 vụ, làm rõ 228 đối tượng, đạt tỷ lệ 95%)</w:t>
      </w:r>
      <w:r w:rsidRPr="00AA7D2C">
        <w:rPr>
          <w:sz w:val="28"/>
          <w:szCs w:val="28"/>
        </w:rPr>
        <w:t xml:space="preserve">. Công tác thanh tra, kiểm tra an toàn giao thông đường bộ luôn được các lực lượng chức năng duy trì thường xuyên; tăng cường kiểm tra, kiểm soát trong hoạt động vận tải; bảo trì kết cấu hạ tầng giao thông thông suốt phục vụ nhu cầu đi lại, vận tải hành khách, hàng hóa của </w:t>
      </w:r>
      <w:r w:rsidR="006F0A52" w:rsidRPr="00AA7D2C">
        <w:rPr>
          <w:sz w:val="28"/>
          <w:szCs w:val="28"/>
        </w:rPr>
        <w:t>Nhân dân</w:t>
      </w:r>
      <w:r w:rsidRPr="00AA7D2C">
        <w:rPr>
          <w:sz w:val="28"/>
          <w:szCs w:val="28"/>
        </w:rPr>
        <w:t xml:space="preserve"> được thuận lợi, an toàn. </w:t>
      </w:r>
      <w:r w:rsidR="00285EDE" w:rsidRPr="00AA7D2C">
        <w:rPr>
          <w:sz w:val="28"/>
          <w:szCs w:val="28"/>
        </w:rPr>
        <w:t>T</w:t>
      </w:r>
      <w:r w:rsidRPr="00AA7D2C">
        <w:rPr>
          <w:sz w:val="28"/>
          <w:szCs w:val="28"/>
        </w:rPr>
        <w:t>oàn tỉnh xảy ra 86 vụ tai nạn giao thông làm 32 người chết, 92 người bị thương, thiệt hại tài sản 1,51 tỷ đồng</w:t>
      </w:r>
      <w:r w:rsidR="00285EDE" w:rsidRPr="00AA7D2C">
        <w:rPr>
          <w:sz w:val="28"/>
          <w:szCs w:val="28"/>
        </w:rPr>
        <w:t xml:space="preserve"> (</w:t>
      </w:r>
      <w:r w:rsidRPr="00AA7D2C">
        <w:rPr>
          <w:sz w:val="28"/>
          <w:szCs w:val="28"/>
        </w:rPr>
        <w:t>tăng 18 vụ, tăng 02 người chết, tăng 26 người bị thương so với năm 2023</w:t>
      </w:r>
      <w:r w:rsidR="00285EDE" w:rsidRPr="00AA7D2C">
        <w:rPr>
          <w:sz w:val="28"/>
          <w:szCs w:val="28"/>
        </w:rPr>
        <w:t>)</w:t>
      </w:r>
      <w:r w:rsidRPr="00AA7D2C">
        <w:rPr>
          <w:sz w:val="28"/>
          <w:szCs w:val="28"/>
        </w:rPr>
        <w:t>.</w:t>
      </w:r>
    </w:p>
    <w:p w14:paraId="730AC7A8" w14:textId="77777777" w:rsidR="00F52E97" w:rsidRPr="00AA7D2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đ) Các chính sách đặc thù hiện hưởng </w:t>
      </w:r>
    </w:p>
    <w:p w14:paraId="7F9A6F04" w14:textId="77777777" w:rsidR="0076295B" w:rsidRPr="00AA7D2C" w:rsidRDefault="0076295B" w:rsidP="004309C8">
      <w:pPr>
        <w:spacing w:before="120" w:after="120" w:line="440" w:lineRule="atLeast"/>
        <w:ind w:firstLine="709"/>
        <w:jc w:val="both"/>
        <w:rPr>
          <w:sz w:val="28"/>
          <w:szCs w:val="28"/>
        </w:rPr>
      </w:pPr>
      <w:r w:rsidRPr="00AA7D2C">
        <w:rPr>
          <w:sz w:val="28"/>
          <w:szCs w:val="28"/>
        </w:rPr>
        <w:t xml:space="preserve">Tỉnh Bắc Kạn là tỉnh vùng cao theo Quyết định số 68/UBQĐ ngày 09/8/1997 </w:t>
      </w:r>
      <w:r w:rsidRPr="00AA7D2C">
        <w:rPr>
          <w:iCs/>
          <w:sz w:val="28"/>
          <w:szCs w:val="28"/>
        </w:rPr>
        <w:t>của</w:t>
      </w:r>
      <w:r w:rsidRPr="00AA7D2C">
        <w:rPr>
          <w:sz w:val="28"/>
          <w:szCs w:val="28"/>
        </w:rPr>
        <w:t xml:space="preserve"> Bộ trưởng - Chủ nhiệm Ủy ban Dân tộc và Miền núi về công nhận các xã, huyện, tỉnh là miền núi, vùng cao. Do vậy, tỉnh Bắc Kạn đang được hưởng các chính sách đặc thù đối với tỉnh vùng cao.</w:t>
      </w:r>
    </w:p>
    <w:p w14:paraId="62A1D760" w14:textId="77777777" w:rsidR="00F52E97" w:rsidRPr="00AA7D2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e) Tổ chức bộ máy</w:t>
      </w:r>
      <w:r w:rsidR="00A01D08" w:rsidRPr="00AA7D2C">
        <w:rPr>
          <w:rFonts w:ascii="Times New Roman" w:hAnsi="Times New Roman"/>
          <w:color w:val="auto"/>
          <w:szCs w:val="28"/>
          <w:lang w:val="en-US"/>
        </w:rPr>
        <w:t xml:space="preserve">, biên chế cán bộ, công chức </w:t>
      </w:r>
      <w:r w:rsidRPr="00AA7D2C">
        <w:rPr>
          <w:rFonts w:ascii="Times New Roman" w:hAnsi="Times New Roman"/>
          <w:color w:val="auto"/>
          <w:szCs w:val="28"/>
          <w:lang w:val="en-US"/>
        </w:rPr>
        <w:t>trong hệ thống chính trị tại địa bàn</w:t>
      </w:r>
    </w:p>
    <w:p w14:paraId="75D05F81" w14:textId="77777777" w:rsidR="00A01D08" w:rsidRPr="00AA7D2C" w:rsidRDefault="00A01D08" w:rsidP="004309C8">
      <w:pPr>
        <w:spacing w:before="120" w:after="120" w:line="440" w:lineRule="atLeast"/>
        <w:ind w:firstLine="709"/>
        <w:jc w:val="both"/>
        <w:rPr>
          <w:b/>
          <w:i/>
          <w:sz w:val="28"/>
          <w:szCs w:val="28"/>
          <w:u w:val="single"/>
        </w:rPr>
      </w:pPr>
      <w:r w:rsidRPr="00AA7D2C">
        <w:rPr>
          <w:b/>
          <w:i/>
          <w:sz w:val="28"/>
          <w:szCs w:val="28"/>
          <w:u w:val="single"/>
        </w:rPr>
        <w:t>Về tổ chức bộ máy:</w:t>
      </w:r>
    </w:p>
    <w:p w14:paraId="55ECCBB4" w14:textId="77777777" w:rsidR="00E572BC" w:rsidRPr="00AA7D2C" w:rsidRDefault="00E572BC" w:rsidP="004309C8">
      <w:pPr>
        <w:spacing w:before="120" w:after="120" w:line="440" w:lineRule="atLeast"/>
        <w:ind w:firstLine="709"/>
        <w:jc w:val="both"/>
        <w:rPr>
          <w:b/>
          <w:i/>
          <w:sz w:val="28"/>
          <w:szCs w:val="28"/>
        </w:rPr>
      </w:pPr>
      <w:r w:rsidRPr="00AA7D2C">
        <w:rPr>
          <w:b/>
          <w:i/>
          <w:sz w:val="28"/>
          <w:szCs w:val="28"/>
        </w:rPr>
        <w:t>Khối đảng, đoàn thể</w:t>
      </w:r>
    </w:p>
    <w:p w14:paraId="784F8B55" w14:textId="77777777" w:rsidR="00E572BC" w:rsidRPr="00AA7D2C" w:rsidRDefault="00022FDD"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Tỉnh ủy</w:t>
      </w:r>
    </w:p>
    <w:p w14:paraId="1EA13F01" w14:textId="77777777" w:rsidR="00E572BC" w:rsidRPr="00AA7D2C" w:rsidRDefault="00E572BC" w:rsidP="004309C8">
      <w:pPr>
        <w:spacing w:before="120" w:after="120" w:line="440" w:lineRule="atLeast"/>
        <w:ind w:firstLine="709"/>
        <w:jc w:val="both"/>
        <w:rPr>
          <w:sz w:val="28"/>
          <w:szCs w:val="28"/>
        </w:rPr>
      </w:pPr>
      <w:r w:rsidRPr="00AA7D2C">
        <w:rPr>
          <w:sz w:val="28"/>
          <w:szCs w:val="28"/>
        </w:rPr>
        <w:t xml:space="preserve">- Cơ quan tham mưu giúp việc </w:t>
      </w:r>
      <w:r w:rsidR="00095859" w:rsidRPr="00AA7D2C">
        <w:rPr>
          <w:sz w:val="28"/>
          <w:szCs w:val="28"/>
        </w:rPr>
        <w:t>T</w:t>
      </w:r>
      <w:r w:rsidRPr="00AA7D2C">
        <w:rPr>
          <w:sz w:val="28"/>
          <w:szCs w:val="28"/>
        </w:rPr>
        <w:t>ỉnh ủy: 05 cơ quan.</w:t>
      </w:r>
    </w:p>
    <w:p w14:paraId="2AFADE69" w14:textId="77777777" w:rsidR="00E572BC" w:rsidRPr="00AA7D2C" w:rsidRDefault="00E572BC" w:rsidP="004309C8">
      <w:pPr>
        <w:spacing w:before="120" w:after="120" w:line="440" w:lineRule="atLeast"/>
        <w:ind w:firstLine="709"/>
        <w:jc w:val="both"/>
        <w:rPr>
          <w:sz w:val="28"/>
          <w:szCs w:val="28"/>
        </w:rPr>
      </w:pPr>
      <w:r w:rsidRPr="00AA7D2C">
        <w:rPr>
          <w:sz w:val="28"/>
          <w:szCs w:val="28"/>
        </w:rPr>
        <w:t xml:space="preserve">- Mặt trận </w:t>
      </w:r>
      <w:r w:rsidR="00095859" w:rsidRPr="00AA7D2C">
        <w:rPr>
          <w:sz w:val="28"/>
          <w:szCs w:val="28"/>
        </w:rPr>
        <w:t>T</w:t>
      </w:r>
      <w:r w:rsidRPr="00AA7D2C">
        <w:rPr>
          <w:sz w:val="28"/>
          <w:szCs w:val="28"/>
        </w:rPr>
        <w:t>ổ quốc và các đoàn thể: 06</w:t>
      </w:r>
      <w:r w:rsidR="00095859" w:rsidRPr="00AA7D2C">
        <w:rPr>
          <w:sz w:val="28"/>
          <w:szCs w:val="28"/>
        </w:rPr>
        <w:t xml:space="preserve"> </w:t>
      </w:r>
      <w:r w:rsidRPr="00AA7D2C">
        <w:rPr>
          <w:sz w:val="28"/>
          <w:szCs w:val="28"/>
        </w:rPr>
        <w:t>cơ quan.</w:t>
      </w:r>
    </w:p>
    <w:p w14:paraId="75331BD6" w14:textId="77777777" w:rsidR="00E572BC" w:rsidRPr="00AA7D2C" w:rsidRDefault="00E572BC" w:rsidP="004309C8">
      <w:pPr>
        <w:spacing w:before="120" w:after="120" w:line="440" w:lineRule="atLeast"/>
        <w:ind w:firstLine="709"/>
        <w:jc w:val="both"/>
        <w:rPr>
          <w:sz w:val="28"/>
          <w:szCs w:val="28"/>
        </w:rPr>
      </w:pPr>
      <w:r w:rsidRPr="00AA7D2C">
        <w:rPr>
          <w:sz w:val="28"/>
          <w:szCs w:val="28"/>
        </w:rPr>
        <w:t xml:space="preserve">- Các đảng bộ trực thuộc </w:t>
      </w:r>
      <w:r w:rsidR="00095859" w:rsidRPr="00AA7D2C">
        <w:rPr>
          <w:sz w:val="28"/>
          <w:szCs w:val="28"/>
        </w:rPr>
        <w:t>T</w:t>
      </w:r>
      <w:r w:rsidRPr="00AA7D2C">
        <w:rPr>
          <w:sz w:val="28"/>
          <w:szCs w:val="28"/>
        </w:rPr>
        <w:t>ỉnh ủy: 12 đảng bộ</w:t>
      </w:r>
      <w:r w:rsidR="00402C07" w:rsidRPr="00AA7D2C">
        <w:rPr>
          <w:sz w:val="28"/>
          <w:szCs w:val="28"/>
        </w:rPr>
        <w:t>.</w:t>
      </w:r>
    </w:p>
    <w:p w14:paraId="44BFDBB3" w14:textId="77777777" w:rsidR="00E572BC" w:rsidRPr="00AA7D2C" w:rsidRDefault="00E572BC" w:rsidP="004309C8">
      <w:pPr>
        <w:spacing w:before="120" w:after="120" w:line="440" w:lineRule="atLeast"/>
        <w:ind w:firstLine="709"/>
        <w:jc w:val="both"/>
        <w:rPr>
          <w:sz w:val="28"/>
          <w:szCs w:val="28"/>
        </w:rPr>
      </w:pPr>
      <w:r w:rsidRPr="00AA7D2C">
        <w:rPr>
          <w:sz w:val="28"/>
          <w:szCs w:val="28"/>
        </w:rPr>
        <w:t>- Đơn vị sự nghiệp: 02 đơn vị.</w:t>
      </w:r>
    </w:p>
    <w:p w14:paraId="0F5C3EB8" w14:textId="77777777" w:rsidR="00E572BC" w:rsidRPr="00AA7D2C" w:rsidRDefault="00022FDD"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Các </w:t>
      </w:r>
      <w:r w:rsidR="00095859" w:rsidRPr="00AA7D2C">
        <w:rPr>
          <w:sz w:val="28"/>
          <w:szCs w:val="28"/>
        </w:rPr>
        <w:t>H</w:t>
      </w:r>
      <w:r w:rsidR="00E572BC" w:rsidRPr="00AA7D2C">
        <w:rPr>
          <w:sz w:val="28"/>
          <w:szCs w:val="28"/>
        </w:rPr>
        <w:t xml:space="preserve">uyện ủy, </w:t>
      </w:r>
      <w:r w:rsidR="00095859" w:rsidRPr="00AA7D2C">
        <w:rPr>
          <w:sz w:val="28"/>
          <w:szCs w:val="28"/>
        </w:rPr>
        <w:t>T</w:t>
      </w:r>
      <w:r w:rsidR="00E572BC" w:rsidRPr="00AA7D2C">
        <w:rPr>
          <w:sz w:val="28"/>
          <w:szCs w:val="28"/>
        </w:rPr>
        <w:t>hành ủy</w:t>
      </w:r>
    </w:p>
    <w:p w14:paraId="60DEC067" w14:textId="77777777" w:rsidR="00E572BC" w:rsidRPr="00AA7D2C" w:rsidRDefault="00E572BC" w:rsidP="004309C8">
      <w:pPr>
        <w:spacing w:before="120" w:after="120" w:line="440" w:lineRule="atLeast"/>
        <w:ind w:firstLine="709"/>
        <w:jc w:val="both"/>
        <w:rPr>
          <w:sz w:val="28"/>
          <w:szCs w:val="28"/>
        </w:rPr>
      </w:pPr>
      <w:r w:rsidRPr="00AA7D2C">
        <w:rPr>
          <w:sz w:val="28"/>
          <w:szCs w:val="28"/>
        </w:rPr>
        <w:lastRenderedPageBreak/>
        <w:t xml:space="preserve">- Cơ quan tham mưu giúp việc </w:t>
      </w:r>
      <w:r w:rsidR="00095859" w:rsidRPr="00AA7D2C">
        <w:rPr>
          <w:sz w:val="28"/>
          <w:szCs w:val="28"/>
        </w:rPr>
        <w:t>H</w:t>
      </w:r>
      <w:r w:rsidRPr="00AA7D2C">
        <w:rPr>
          <w:sz w:val="28"/>
          <w:szCs w:val="28"/>
        </w:rPr>
        <w:t xml:space="preserve">uyện ủy, </w:t>
      </w:r>
      <w:r w:rsidR="00095859" w:rsidRPr="00AA7D2C">
        <w:rPr>
          <w:sz w:val="28"/>
          <w:szCs w:val="28"/>
        </w:rPr>
        <w:t>T</w:t>
      </w:r>
      <w:r w:rsidRPr="00AA7D2C">
        <w:rPr>
          <w:sz w:val="28"/>
          <w:szCs w:val="28"/>
        </w:rPr>
        <w:t>hành ủy:</w:t>
      </w:r>
      <w:r w:rsidR="00095859" w:rsidRPr="00AA7D2C">
        <w:rPr>
          <w:sz w:val="28"/>
          <w:szCs w:val="28"/>
        </w:rPr>
        <w:t xml:space="preserve"> </w:t>
      </w:r>
      <w:r w:rsidRPr="00AA7D2C">
        <w:rPr>
          <w:sz w:val="28"/>
          <w:szCs w:val="28"/>
        </w:rPr>
        <w:t xml:space="preserve">32 cơ quan (mỗi </w:t>
      </w:r>
      <w:r w:rsidR="00095859" w:rsidRPr="00AA7D2C">
        <w:rPr>
          <w:sz w:val="28"/>
          <w:szCs w:val="28"/>
        </w:rPr>
        <w:t>H</w:t>
      </w:r>
      <w:r w:rsidRPr="00AA7D2C">
        <w:rPr>
          <w:sz w:val="28"/>
          <w:szCs w:val="28"/>
        </w:rPr>
        <w:t xml:space="preserve">uyện ủy, </w:t>
      </w:r>
      <w:r w:rsidR="00095859" w:rsidRPr="00AA7D2C">
        <w:rPr>
          <w:sz w:val="28"/>
          <w:szCs w:val="28"/>
        </w:rPr>
        <w:t>T</w:t>
      </w:r>
      <w:r w:rsidRPr="00AA7D2C">
        <w:rPr>
          <w:sz w:val="28"/>
          <w:szCs w:val="28"/>
        </w:rPr>
        <w:t>hành ủy có 04 cơ quan).</w:t>
      </w:r>
    </w:p>
    <w:p w14:paraId="5C882C06" w14:textId="77777777" w:rsidR="00E572BC" w:rsidRPr="00AA7D2C" w:rsidRDefault="00E572BC" w:rsidP="004309C8">
      <w:pPr>
        <w:spacing w:before="120" w:after="120" w:line="440" w:lineRule="atLeast"/>
        <w:ind w:firstLine="709"/>
        <w:jc w:val="both"/>
        <w:rPr>
          <w:sz w:val="28"/>
          <w:szCs w:val="28"/>
        </w:rPr>
      </w:pPr>
      <w:r w:rsidRPr="00AA7D2C">
        <w:rPr>
          <w:sz w:val="28"/>
          <w:szCs w:val="28"/>
        </w:rPr>
        <w:t xml:space="preserve">- Mặt trận </w:t>
      </w:r>
      <w:r w:rsidR="00095859" w:rsidRPr="00AA7D2C">
        <w:rPr>
          <w:sz w:val="28"/>
          <w:szCs w:val="28"/>
        </w:rPr>
        <w:t>T</w:t>
      </w:r>
      <w:r w:rsidRPr="00AA7D2C">
        <w:rPr>
          <w:sz w:val="28"/>
          <w:szCs w:val="28"/>
        </w:rPr>
        <w:t>ổ quốc và các đoàn thể: 48</w:t>
      </w:r>
      <w:r w:rsidR="00095859" w:rsidRPr="00AA7D2C">
        <w:rPr>
          <w:sz w:val="28"/>
          <w:szCs w:val="28"/>
        </w:rPr>
        <w:t xml:space="preserve"> </w:t>
      </w:r>
      <w:r w:rsidRPr="00AA7D2C">
        <w:rPr>
          <w:sz w:val="28"/>
          <w:szCs w:val="28"/>
        </w:rPr>
        <w:t xml:space="preserve">cơ quan (mỗi </w:t>
      </w:r>
      <w:r w:rsidR="00095859" w:rsidRPr="00AA7D2C">
        <w:rPr>
          <w:sz w:val="28"/>
          <w:szCs w:val="28"/>
        </w:rPr>
        <w:t>H</w:t>
      </w:r>
      <w:r w:rsidRPr="00AA7D2C">
        <w:rPr>
          <w:sz w:val="28"/>
          <w:szCs w:val="28"/>
        </w:rPr>
        <w:t xml:space="preserve">uyện ủy, </w:t>
      </w:r>
      <w:r w:rsidR="00095859" w:rsidRPr="00AA7D2C">
        <w:rPr>
          <w:sz w:val="28"/>
          <w:szCs w:val="28"/>
        </w:rPr>
        <w:t>T</w:t>
      </w:r>
      <w:r w:rsidRPr="00AA7D2C">
        <w:rPr>
          <w:sz w:val="28"/>
          <w:szCs w:val="28"/>
        </w:rPr>
        <w:t>hành ủy có 06 cơ quan).</w:t>
      </w:r>
    </w:p>
    <w:p w14:paraId="6F0DBEA3" w14:textId="77777777" w:rsidR="00E572BC" w:rsidRPr="00AA7D2C" w:rsidRDefault="00E572BC" w:rsidP="004309C8">
      <w:pPr>
        <w:spacing w:before="120" w:after="120" w:line="440" w:lineRule="atLeast"/>
        <w:ind w:firstLine="709"/>
        <w:jc w:val="both"/>
        <w:rPr>
          <w:sz w:val="28"/>
          <w:szCs w:val="28"/>
        </w:rPr>
      </w:pPr>
      <w:r w:rsidRPr="00AA7D2C">
        <w:rPr>
          <w:sz w:val="28"/>
          <w:szCs w:val="28"/>
        </w:rPr>
        <w:t xml:space="preserve">- Đơn vị sự nghiệp: 08 đơn vị (mỗi </w:t>
      </w:r>
      <w:r w:rsidR="00095859" w:rsidRPr="00AA7D2C">
        <w:rPr>
          <w:sz w:val="28"/>
          <w:szCs w:val="28"/>
        </w:rPr>
        <w:t xml:space="preserve">Huyện ủy, Thành ủy </w:t>
      </w:r>
      <w:r w:rsidRPr="00AA7D2C">
        <w:rPr>
          <w:sz w:val="28"/>
          <w:szCs w:val="28"/>
        </w:rPr>
        <w:t>có 01 đơn vị)</w:t>
      </w:r>
      <w:r w:rsidR="00402C07" w:rsidRPr="00AA7D2C">
        <w:rPr>
          <w:sz w:val="28"/>
          <w:szCs w:val="28"/>
        </w:rPr>
        <w:t>.</w:t>
      </w:r>
    </w:p>
    <w:p w14:paraId="7D5778F5" w14:textId="77777777" w:rsidR="00E572BC" w:rsidRPr="00AA7D2C" w:rsidRDefault="00E572BC" w:rsidP="004309C8">
      <w:pPr>
        <w:spacing w:before="120" w:after="120" w:line="440" w:lineRule="atLeast"/>
        <w:ind w:firstLine="709"/>
        <w:jc w:val="both"/>
        <w:rPr>
          <w:sz w:val="28"/>
          <w:szCs w:val="28"/>
        </w:rPr>
      </w:pPr>
      <w:r w:rsidRPr="00AA7D2C">
        <w:rPr>
          <w:sz w:val="28"/>
          <w:szCs w:val="28"/>
        </w:rPr>
        <w:t xml:space="preserve">- Các đảng bộ trực thuộc </w:t>
      </w:r>
      <w:r w:rsidR="00095859" w:rsidRPr="00AA7D2C">
        <w:rPr>
          <w:sz w:val="28"/>
          <w:szCs w:val="28"/>
        </w:rPr>
        <w:t>Huyện ủy, Thành ủy</w:t>
      </w:r>
      <w:r w:rsidRPr="00AA7D2C">
        <w:rPr>
          <w:sz w:val="28"/>
          <w:szCs w:val="28"/>
        </w:rPr>
        <w:t>: 129</w:t>
      </w:r>
      <w:r w:rsidR="007544F9" w:rsidRPr="00AA7D2C">
        <w:rPr>
          <w:sz w:val="28"/>
          <w:szCs w:val="28"/>
        </w:rPr>
        <w:t xml:space="preserve"> </w:t>
      </w:r>
      <w:r w:rsidRPr="00AA7D2C">
        <w:rPr>
          <w:sz w:val="28"/>
          <w:szCs w:val="28"/>
        </w:rPr>
        <w:t>đảng bộ.</w:t>
      </w:r>
    </w:p>
    <w:p w14:paraId="1FC8580D" w14:textId="77777777" w:rsidR="00E572BC" w:rsidRPr="00AA7D2C" w:rsidRDefault="00022FDD"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Cấp xã: 108 đảng bộ, </w:t>
      </w:r>
      <w:r w:rsidR="00054015" w:rsidRPr="00AA7D2C">
        <w:rPr>
          <w:sz w:val="28"/>
          <w:szCs w:val="28"/>
        </w:rPr>
        <w:t>M</w:t>
      </w:r>
      <w:r w:rsidR="00E572BC" w:rsidRPr="00AA7D2C">
        <w:rPr>
          <w:sz w:val="28"/>
          <w:szCs w:val="28"/>
        </w:rPr>
        <w:t xml:space="preserve">ặt trận </w:t>
      </w:r>
      <w:r w:rsidR="00054015" w:rsidRPr="00AA7D2C">
        <w:rPr>
          <w:sz w:val="28"/>
          <w:szCs w:val="28"/>
        </w:rPr>
        <w:t>T</w:t>
      </w:r>
      <w:r w:rsidR="00E572BC" w:rsidRPr="00AA7D2C">
        <w:rPr>
          <w:sz w:val="28"/>
          <w:szCs w:val="28"/>
        </w:rPr>
        <w:t>ổ quốc và các đoàn thể cấp xã.</w:t>
      </w:r>
    </w:p>
    <w:p w14:paraId="63E6A6BD" w14:textId="77777777" w:rsidR="00E572BC" w:rsidRPr="00AA7D2C" w:rsidRDefault="00E572BC" w:rsidP="004309C8">
      <w:pPr>
        <w:spacing w:before="120" w:after="120" w:line="440" w:lineRule="atLeast"/>
        <w:ind w:firstLine="709"/>
        <w:jc w:val="both"/>
        <w:rPr>
          <w:b/>
          <w:i/>
          <w:sz w:val="28"/>
          <w:szCs w:val="28"/>
        </w:rPr>
      </w:pPr>
      <w:r w:rsidRPr="00AA7D2C">
        <w:rPr>
          <w:b/>
          <w:i/>
          <w:sz w:val="28"/>
          <w:szCs w:val="28"/>
        </w:rPr>
        <w:t>Khối chính quyền</w:t>
      </w:r>
    </w:p>
    <w:p w14:paraId="22978D75" w14:textId="77777777" w:rsidR="00022FDD" w:rsidRPr="00AA7D2C" w:rsidRDefault="00022FDD" w:rsidP="004309C8">
      <w:pPr>
        <w:spacing w:before="120" w:after="120" w:line="440" w:lineRule="atLeast"/>
        <w:ind w:firstLine="709"/>
        <w:jc w:val="both"/>
        <w:rPr>
          <w:sz w:val="28"/>
          <w:szCs w:val="28"/>
        </w:rPr>
      </w:pPr>
      <w:r w:rsidRPr="00AA7D2C">
        <w:rPr>
          <w:sz w:val="28"/>
          <w:szCs w:val="28"/>
        </w:rPr>
        <w:t xml:space="preserve">* Khối </w:t>
      </w:r>
      <w:r w:rsidR="00CD76F8" w:rsidRPr="00AA7D2C">
        <w:rPr>
          <w:sz w:val="28"/>
          <w:szCs w:val="28"/>
        </w:rPr>
        <w:t>Hội đồng nhân dân</w:t>
      </w:r>
    </w:p>
    <w:p w14:paraId="2B1A9174" w14:textId="77777777" w:rsidR="00E572BC" w:rsidRPr="00AA7D2C" w:rsidRDefault="00022FDD"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Đoàn Đại biểu Quốc hội tỉnh Bắc Kạn: 06 người, trong đó có Trưởng đoàn, 01 Phó Trưởng đoàn và 04 đại biểu Quốc hội.</w:t>
      </w:r>
    </w:p>
    <w:p w14:paraId="354AE1B6" w14:textId="77777777" w:rsidR="00E572BC" w:rsidRPr="00AA7D2C" w:rsidRDefault="00022FDD"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Hội đồng nhân dân tỉnh Bắc Kạn</w:t>
      </w:r>
    </w:p>
    <w:p w14:paraId="14C1E367" w14:textId="77777777" w:rsidR="00E572BC" w:rsidRPr="00AA7D2C" w:rsidRDefault="00E572BC" w:rsidP="004309C8">
      <w:pPr>
        <w:spacing w:before="120" w:after="120" w:line="440" w:lineRule="atLeast"/>
        <w:ind w:firstLine="709"/>
        <w:jc w:val="both"/>
        <w:rPr>
          <w:sz w:val="28"/>
          <w:szCs w:val="28"/>
        </w:rPr>
      </w:pPr>
      <w:r w:rsidRPr="00AA7D2C">
        <w:rPr>
          <w:sz w:val="28"/>
          <w:szCs w:val="28"/>
        </w:rPr>
        <w:t xml:space="preserve">+ Đại biểu </w:t>
      </w:r>
      <w:r w:rsidR="00CD76F8" w:rsidRPr="00AA7D2C">
        <w:rPr>
          <w:sz w:val="28"/>
          <w:szCs w:val="28"/>
        </w:rPr>
        <w:t>Hội đồng nhân dân</w:t>
      </w:r>
      <w:r w:rsidRPr="00AA7D2C">
        <w:rPr>
          <w:sz w:val="28"/>
          <w:szCs w:val="28"/>
        </w:rPr>
        <w:t xml:space="preserve"> tỉnh: 49 đại biểu.</w:t>
      </w:r>
    </w:p>
    <w:p w14:paraId="6D3DA98D" w14:textId="77777777" w:rsidR="00E572BC" w:rsidRPr="00AA7D2C" w:rsidRDefault="00E572BC" w:rsidP="004309C8">
      <w:pPr>
        <w:spacing w:before="120" w:after="120" w:line="440" w:lineRule="atLeast"/>
        <w:ind w:firstLine="709"/>
        <w:jc w:val="both"/>
        <w:rPr>
          <w:sz w:val="28"/>
          <w:szCs w:val="28"/>
        </w:rPr>
      </w:pPr>
      <w:r w:rsidRPr="00AA7D2C">
        <w:rPr>
          <w:sz w:val="28"/>
          <w:szCs w:val="28"/>
        </w:rPr>
        <w:t xml:space="preserve">+ Thường trực </w:t>
      </w:r>
      <w:r w:rsidR="00CD76F8" w:rsidRPr="00AA7D2C">
        <w:rPr>
          <w:sz w:val="28"/>
          <w:szCs w:val="28"/>
        </w:rPr>
        <w:t>Hội đồng nhân dân</w:t>
      </w:r>
      <w:r w:rsidRPr="00AA7D2C">
        <w:rPr>
          <w:sz w:val="28"/>
          <w:szCs w:val="28"/>
        </w:rPr>
        <w:t xml:space="preserve"> tỉnh: 07 người; trong đó có Chủ tịch, 02 Phó Chủ tịch và 04 ủy viên.</w:t>
      </w:r>
    </w:p>
    <w:p w14:paraId="719E7CD5" w14:textId="77777777" w:rsidR="00E572BC" w:rsidRPr="00AA7D2C" w:rsidRDefault="00E572BC" w:rsidP="004309C8">
      <w:pPr>
        <w:spacing w:before="120" w:after="120" w:line="440" w:lineRule="atLeast"/>
        <w:ind w:firstLine="709"/>
        <w:jc w:val="both"/>
        <w:rPr>
          <w:sz w:val="28"/>
          <w:szCs w:val="28"/>
        </w:rPr>
      </w:pPr>
      <w:r w:rsidRPr="00AA7D2C">
        <w:rPr>
          <w:sz w:val="28"/>
          <w:szCs w:val="28"/>
        </w:rPr>
        <w:t xml:space="preserve">+ Các ban </w:t>
      </w:r>
      <w:r w:rsidR="00CD76F8" w:rsidRPr="00AA7D2C">
        <w:rPr>
          <w:sz w:val="28"/>
          <w:szCs w:val="28"/>
        </w:rPr>
        <w:t>Hội đồng nhân dân</w:t>
      </w:r>
      <w:r w:rsidRPr="00AA7D2C">
        <w:rPr>
          <w:sz w:val="28"/>
          <w:szCs w:val="28"/>
        </w:rPr>
        <w:t xml:space="preserve"> tỉnh: 04 ban (Ban Pháp chế</w:t>
      </w:r>
      <w:r w:rsidR="00D62A54" w:rsidRPr="00AA7D2C">
        <w:rPr>
          <w:sz w:val="28"/>
          <w:szCs w:val="28"/>
        </w:rPr>
        <w:t>,</w:t>
      </w:r>
      <w:r w:rsidRPr="00AA7D2C">
        <w:rPr>
          <w:sz w:val="28"/>
          <w:szCs w:val="28"/>
        </w:rPr>
        <w:t xml:space="preserve"> Ban Dân tộc, Ban Văn hóa - Xã hội, Ban Kinh tế - Ngân sách).</w:t>
      </w:r>
    </w:p>
    <w:p w14:paraId="6827E5E5" w14:textId="77777777" w:rsidR="00E572BC" w:rsidRPr="00AA7D2C" w:rsidRDefault="00E572BC" w:rsidP="004309C8">
      <w:pPr>
        <w:spacing w:before="120" w:after="120" w:line="440" w:lineRule="atLeast"/>
        <w:ind w:firstLine="709"/>
        <w:jc w:val="both"/>
        <w:rPr>
          <w:sz w:val="28"/>
          <w:szCs w:val="28"/>
        </w:rPr>
      </w:pPr>
      <w:r w:rsidRPr="00AA7D2C">
        <w:rPr>
          <w:sz w:val="28"/>
          <w:szCs w:val="28"/>
        </w:rPr>
        <w:t xml:space="preserve">+ Văn phòng Đoàn đại biểu Quốc hội và </w:t>
      </w:r>
      <w:r w:rsidR="00CD76F8" w:rsidRPr="00AA7D2C">
        <w:rPr>
          <w:sz w:val="28"/>
          <w:szCs w:val="28"/>
        </w:rPr>
        <w:t>Hội đồng nhân dân</w:t>
      </w:r>
      <w:r w:rsidRPr="00AA7D2C">
        <w:rPr>
          <w:sz w:val="28"/>
          <w:szCs w:val="28"/>
        </w:rPr>
        <w:t xml:space="preserve"> tỉnh.</w:t>
      </w:r>
    </w:p>
    <w:p w14:paraId="5DAB7F65" w14:textId="77777777" w:rsidR="00E572BC" w:rsidRPr="00AA7D2C" w:rsidRDefault="009A4AC8"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w:t>
      </w:r>
      <w:r w:rsidR="00CD76F8" w:rsidRPr="00AA7D2C">
        <w:rPr>
          <w:sz w:val="28"/>
          <w:szCs w:val="28"/>
        </w:rPr>
        <w:t>Hội đồng nhân dân</w:t>
      </w:r>
      <w:r w:rsidR="00E572BC" w:rsidRPr="00AA7D2C">
        <w:rPr>
          <w:sz w:val="28"/>
          <w:szCs w:val="28"/>
        </w:rPr>
        <w:t xml:space="preserve"> cấp huyện</w:t>
      </w:r>
    </w:p>
    <w:p w14:paraId="1743338A" w14:textId="77777777" w:rsidR="00E572BC" w:rsidRPr="00AA7D2C" w:rsidRDefault="00E572BC" w:rsidP="004309C8">
      <w:pPr>
        <w:spacing w:before="120" w:after="120" w:line="440" w:lineRule="atLeast"/>
        <w:ind w:firstLine="709"/>
        <w:jc w:val="both"/>
        <w:rPr>
          <w:sz w:val="28"/>
          <w:szCs w:val="28"/>
        </w:rPr>
      </w:pPr>
      <w:r w:rsidRPr="00AA7D2C">
        <w:rPr>
          <w:sz w:val="28"/>
          <w:szCs w:val="28"/>
        </w:rPr>
        <w:t xml:space="preserve">+ Đại biểu </w:t>
      </w:r>
      <w:r w:rsidR="00CD76F8" w:rsidRPr="00AA7D2C">
        <w:rPr>
          <w:sz w:val="28"/>
          <w:szCs w:val="28"/>
        </w:rPr>
        <w:t>Hội đồng nhân dân</w:t>
      </w:r>
      <w:r w:rsidR="00D4508C" w:rsidRPr="00AA7D2C">
        <w:rPr>
          <w:sz w:val="28"/>
          <w:szCs w:val="28"/>
        </w:rPr>
        <w:t xml:space="preserve"> cấp huyện: 211 đại biểu/8 huyện, thành phố</w:t>
      </w:r>
      <w:r w:rsidR="00095859" w:rsidRPr="00AA7D2C">
        <w:rPr>
          <w:sz w:val="28"/>
          <w:szCs w:val="28"/>
        </w:rPr>
        <w:t>.</w:t>
      </w:r>
    </w:p>
    <w:p w14:paraId="081CF38D" w14:textId="77777777" w:rsidR="00E572BC" w:rsidRPr="00AA7D2C" w:rsidRDefault="00E572BC" w:rsidP="004309C8">
      <w:pPr>
        <w:spacing w:before="120" w:after="120" w:line="440" w:lineRule="atLeast"/>
        <w:ind w:firstLine="709"/>
        <w:jc w:val="both"/>
        <w:rPr>
          <w:sz w:val="28"/>
          <w:szCs w:val="28"/>
        </w:rPr>
      </w:pPr>
      <w:r w:rsidRPr="00AA7D2C">
        <w:rPr>
          <w:sz w:val="28"/>
          <w:szCs w:val="28"/>
        </w:rPr>
        <w:t xml:space="preserve">+ Các ban </w:t>
      </w:r>
      <w:r w:rsidR="00CD76F8" w:rsidRPr="00AA7D2C">
        <w:rPr>
          <w:sz w:val="28"/>
          <w:szCs w:val="28"/>
        </w:rPr>
        <w:t>Hội đồng nhân dân</w:t>
      </w:r>
      <w:r w:rsidRPr="00AA7D2C">
        <w:rPr>
          <w:sz w:val="28"/>
          <w:szCs w:val="28"/>
        </w:rPr>
        <w:t xml:space="preserve"> cấp huyện: </w:t>
      </w:r>
      <w:r w:rsidR="00CD76F8" w:rsidRPr="00AA7D2C">
        <w:rPr>
          <w:sz w:val="28"/>
          <w:szCs w:val="28"/>
        </w:rPr>
        <w:t>Hội đồng nhân dân</w:t>
      </w:r>
      <w:r w:rsidRPr="00AA7D2C">
        <w:rPr>
          <w:sz w:val="28"/>
          <w:szCs w:val="28"/>
        </w:rPr>
        <w:t xml:space="preserve"> huyện, thành </w:t>
      </w:r>
      <w:r w:rsidR="00D62A54" w:rsidRPr="00AA7D2C">
        <w:rPr>
          <w:sz w:val="28"/>
          <w:szCs w:val="28"/>
        </w:rPr>
        <w:t>phố có 02 ban (Ban Pháp chế, Ban</w:t>
      </w:r>
      <w:r w:rsidRPr="00AA7D2C">
        <w:rPr>
          <w:sz w:val="28"/>
          <w:szCs w:val="28"/>
        </w:rPr>
        <w:t xml:space="preserve"> Kinh tế - Xã hội).</w:t>
      </w:r>
    </w:p>
    <w:p w14:paraId="59B82776" w14:textId="77777777" w:rsidR="00E572BC" w:rsidRPr="00AA7D2C" w:rsidRDefault="00CD76F8"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Hội đồng nhân dân cấp xã: 108 </w:t>
      </w:r>
      <w:r w:rsidRPr="00AA7D2C">
        <w:rPr>
          <w:sz w:val="28"/>
          <w:szCs w:val="28"/>
        </w:rPr>
        <w:t>Hội đồng nhân dân</w:t>
      </w:r>
      <w:r w:rsidR="00E572BC" w:rsidRPr="00AA7D2C">
        <w:rPr>
          <w:sz w:val="28"/>
          <w:szCs w:val="28"/>
        </w:rPr>
        <w:t xml:space="preserve"> cấp xã.</w:t>
      </w:r>
    </w:p>
    <w:p w14:paraId="08CEBF66" w14:textId="77777777" w:rsidR="00E572BC" w:rsidRPr="00AA7D2C" w:rsidRDefault="00CD76F8"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Khối Ủy ban nhân dân</w:t>
      </w:r>
    </w:p>
    <w:p w14:paraId="7E91643F" w14:textId="77777777" w:rsidR="00E572BC" w:rsidRPr="00AA7D2C" w:rsidRDefault="00CD76F8"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w:t>
      </w:r>
      <w:r w:rsidRPr="00AA7D2C">
        <w:rPr>
          <w:sz w:val="28"/>
          <w:szCs w:val="28"/>
        </w:rPr>
        <w:t>Ủy ban nhân dân</w:t>
      </w:r>
      <w:r w:rsidR="00E572BC" w:rsidRPr="00AA7D2C">
        <w:rPr>
          <w:sz w:val="28"/>
          <w:szCs w:val="28"/>
        </w:rPr>
        <w:t xml:space="preserve"> tỉnh</w:t>
      </w:r>
    </w:p>
    <w:p w14:paraId="2ABFCDEF" w14:textId="77777777" w:rsidR="00E572BC" w:rsidRPr="00AA7D2C" w:rsidRDefault="00482835" w:rsidP="004309C8">
      <w:pPr>
        <w:spacing w:before="120" w:after="120" w:line="440" w:lineRule="atLeast"/>
        <w:ind w:firstLine="709"/>
        <w:jc w:val="both"/>
        <w:rPr>
          <w:sz w:val="28"/>
          <w:szCs w:val="28"/>
        </w:rPr>
      </w:pPr>
      <w:r w:rsidRPr="00AA7D2C">
        <w:rPr>
          <w:sz w:val="28"/>
          <w:szCs w:val="28"/>
        </w:rPr>
        <w:lastRenderedPageBreak/>
        <w:t xml:space="preserve">+ </w:t>
      </w:r>
      <w:r w:rsidR="00E572BC" w:rsidRPr="00AA7D2C">
        <w:rPr>
          <w:sz w:val="28"/>
          <w:szCs w:val="28"/>
        </w:rPr>
        <w:t xml:space="preserve">Cơ quan hành chính thuộc </w:t>
      </w:r>
      <w:r w:rsidR="00CD76F8" w:rsidRPr="00AA7D2C">
        <w:rPr>
          <w:sz w:val="28"/>
          <w:szCs w:val="28"/>
        </w:rPr>
        <w:t>Ủy ban nhân dân</w:t>
      </w:r>
      <w:r w:rsidR="00E572BC" w:rsidRPr="00AA7D2C">
        <w:rPr>
          <w:sz w:val="28"/>
          <w:szCs w:val="28"/>
        </w:rPr>
        <w:t xml:space="preserve"> tỉnh: 14 cơ quan (13 cơ quan </w:t>
      </w:r>
      <w:r w:rsidR="008E7BC6" w:rsidRPr="00AA7D2C">
        <w:rPr>
          <w:spacing w:val="-4"/>
          <w:sz w:val="28"/>
          <w:szCs w:val="28"/>
        </w:rPr>
        <w:t>chuyên môn thuộc Ủy ban nhân dân tỉnh</w:t>
      </w:r>
      <w:r w:rsidR="00E572BC" w:rsidRPr="00AA7D2C">
        <w:rPr>
          <w:spacing w:val="-4"/>
          <w:sz w:val="28"/>
          <w:szCs w:val="28"/>
        </w:rPr>
        <w:t xml:space="preserve"> và 01 cơ quan hành chính khác là Ban Quản lý các khu công nghiệp tỉnh).</w:t>
      </w:r>
    </w:p>
    <w:p w14:paraId="1B4C05D8" w14:textId="77777777"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Đơn vị sự nghiệp trực thuộc </w:t>
      </w:r>
      <w:r w:rsidR="00CD76F8" w:rsidRPr="00AA7D2C">
        <w:rPr>
          <w:sz w:val="28"/>
          <w:szCs w:val="28"/>
        </w:rPr>
        <w:t>Ủy ban nhân dân</w:t>
      </w:r>
      <w:r w:rsidR="00E572BC" w:rsidRPr="00AA7D2C">
        <w:rPr>
          <w:sz w:val="28"/>
          <w:szCs w:val="28"/>
        </w:rPr>
        <w:t xml:space="preserve"> tỉnh: 07 đơn vị.</w:t>
      </w:r>
    </w:p>
    <w:p w14:paraId="4E88F5E7" w14:textId="77777777"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Các tổ chức hội cấp tỉnh: 31 hội. Trong đó có 12 hội được giao biên chế </w:t>
      </w:r>
    </w:p>
    <w:p w14:paraId="774E6EDD" w14:textId="77777777"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w:t>
      </w:r>
      <w:r w:rsidRPr="00AA7D2C">
        <w:rPr>
          <w:sz w:val="28"/>
          <w:szCs w:val="28"/>
        </w:rPr>
        <w:t>Ủy ban nhân dân</w:t>
      </w:r>
      <w:r w:rsidR="00E572BC" w:rsidRPr="00AA7D2C">
        <w:rPr>
          <w:sz w:val="28"/>
          <w:szCs w:val="28"/>
        </w:rPr>
        <w:t xml:space="preserve"> cấp huyện:</w:t>
      </w:r>
    </w:p>
    <w:p w14:paraId="17000D39" w14:textId="77777777"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08 đơn vị hành chính cấp huyện (07 huyện và 01 thành phố).</w:t>
      </w:r>
    </w:p>
    <w:p w14:paraId="7807FDC6" w14:textId="77777777"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Cơ quan chuyên môn thuộc </w:t>
      </w:r>
      <w:r w:rsidRPr="00AA7D2C">
        <w:rPr>
          <w:sz w:val="28"/>
          <w:szCs w:val="28"/>
        </w:rPr>
        <w:t>Ủy ban nhân dân</w:t>
      </w:r>
      <w:r w:rsidR="00E572BC" w:rsidRPr="00AA7D2C">
        <w:rPr>
          <w:sz w:val="28"/>
          <w:szCs w:val="28"/>
        </w:rPr>
        <w:t xml:space="preserve"> cấp huyện: 80 cơ quan (mỗi huyện, thành phố có 10 phòng chuyên môn).</w:t>
      </w:r>
    </w:p>
    <w:p w14:paraId="659F8C5D" w14:textId="77777777"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Các tổ chức hội cấp huyện: 90 hội. Trong đó 08 hội được giao biên chế (8 Hội Chữ </w:t>
      </w:r>
      <w:r w:rsidR="00170D75" w:rsidRPr="00AA7D2C">
        <w:rPr>
          <w:sz w:val="28"/>
          <w:szCs w:val="28"/>
        </w:rPr>
        <w:t>Thập đỏ của 8 huyện, thành phố).</w:t>
      </w:r>
    </w:p>
    <w:p w14:paraId="34D8BA4E" w14:textId="77777777" w:rsidR="00E572BC" w:rsidRPr="00AA7D2C" w:rsidRDefault="00482835" w:rsidP="004309C8">
      <w:pPr>
        <w:spacing w:before="120" w:after="120" w:line="440" w:lineRule="atLeast"/>
        <w:ind w:firstLine="709"/>
        <w:jc w:val="both"/>
        <w:rPr>
          <w:sz w:val="28"/>
          <w:szCs w:val="28"/>
        </w:rPr>
      </w:pPr>
      <w:r w:rsidRPr="00AA7D2C">
        <w:rPr>
          <w:sz w:val="28"/>
          <w:szCs w:val="28"/>
        </w:rPr>
        <w:t xml:space="preserve">+ </w:t>
      </w:r>
      <w:r w:rsidR="00E572BC" w:rsidRPr="00AA7D2C">
        <w:rPr>
          <w:sz w:val="28"/>
          <w:szCs w:val="28"/>
        </w:rPr>
        <w:t>Đơn vị sự nghiệp: 306 đơn vị.</w:t>
      </w:r>
    </w:p>
    <w:p w14:paraId="7970191A" w14:textId="77777777" w:rsidR="00E572BC" w:rsidRPr="00AA7D2C" w:rsidRDefault="00482835" w:rsidP="004309C8">
      <w:pPr>
        <w:spacing w:before="120" w:after="120" w:line="440" w:lineRule="atLeast"/>
        <w:ind w:firstLine="709"/>
        <w:jc w:val="both"/>
        <w:rPr>
          <w:sz w:val="28"/>
          <w:szCs w:val="28"/>
        </w:rPr>
      </w:pPr>
      <w:r w:rsidRPr="00AA7D2C">
        <w:rPr>
          <w:sz w:val="28"/>
          <w:szCs w:val="28"/>
        </w:rPr>
        <w:t>-</w:t>
      </w:r>
      <w:r w:rsidR="00E572BC" w:rsidRPr="00AA7D2C">
        <w:rPr>
          <w:sz w:val="28"/>
          <w:szCs w:val="28"/>
        </w:rPr>
        <w:t xml:space="preserve"> </w:t>
      </w:r>
      <w:r w:rsidRPr="00AA7D2C">
        <w:rPr>
          <w:sz w:val="28"/>
          <w:szCs w:val="28"/>
        </w:rPr>
        <w:t>Ủy ban nhân dân</w:t>
      </w:r>
      <w:r w:rsidR="00E572BC" w:rsidRPr="00AA7D2C">
        <w:rPr>
          <w:sz w:val="28"/>
          <w:szCs w:val="28"/>
        </w:rPr>
        <w:t xml:space="preserve"> cấp xã: có 108 xã, phường, thị trấn</w:t>
      </w:r>
      <w:r w:rsidR="00170D75" w:rsidRPr="00AA7D2C">
        <w:rPr>
          <w:sz w:val="28"/>
          <w:szCs w:val="28"/>
        </w:rPr>
        <w:t>.</w:t>
      </w:r>
    </w:p>
    <w:p w14:paraId="5C7FE152" w14:textId="77777777" w:rsidR="000808E2" w:rsidRPr="00AA7D2C" w:rsidRDefault="00E572BC" w:rsidP="00A01D08">
      <w:pPr>
        <w:spacing w:before="120" w:after="120" w:line="440" w:lineRule="atLeast"/>
        <w:ind w:firstLine="709"/>
        <w:jc w:val="both"/>
        <w:rPr>
          <w:b/>
          <w:i/>
          <w:sz w:val="28"/>
          <w:szCs w:val="28"/>
          <w:u w:val="single"/>
        </w:rPr>
      </w:pPr>
      <w:r w:rsidRPr="00AA7D2C">
        <w:rPr>
          <w:b/>
          <w:i/>
          <w:sz w:val="28"/>
          <w:szCs w:val="28"/>
          <w:u w:val="single"/>
        </w:rPr>
        <w:t>Biên chế cán bộ, công chức</w:t>
      </w:r>
      <w:r w:rsidR="00F703A3" w:rsidRPr="00AA7D2C">
        <w:rPr>
          <w:b/>
          <w:i/>
          <w:sz w:val="28"/>
          <w:szCs w:val="28"/>
          <w:u w:val="single"/>
        </w:rPr>
        <w:t>, viên chức</w:t>
      </w:r>
      <w:r w:rsidRPr="00AA7D2C">
        <w:rPr>
          <w:b/>
          <w:i/>
          <w:sz w:val="28"/>
          <w:szCs w:val="28"/>
          <w:u w:val="single"/>
        </w:rPr>
        <w:t xml:space="preserve"> trong</w:t>
      </w:r>
      <w:r w:rsidR="00A01D08" w:rsidRPr="00AA7D2C">
        <w:rPr>
          <w:b/>
          <w:i/>
          <w:sz w:val="28"/>
          <w:szCs w:val="28"/>
          <w:u w:val="single"/>
        </w:rPr>
        <w:t xml:space="preserve"> hệ thống chính trị tại </w:t>
      </w:r>
      <w:r w:rsidR="00A01D08" w:rsidRPr="00AA7D2C">
        <w:rPr>
          <w:b/>
          <w:i/>
          <w:sz w:val="28"/>
          <w:szCs w:val="28"/>
          <w:u w:val="single"/>
        </w:rPr>
        <w:br/>
        <w:t>địa bàn</w:t>
      </w:r>
    </w:p>
    <w:p w14:paraId="30F3EFC4" w14:textId="77777777" w:rsidR="000808E2" w:rsidRPr="00AA7D2C" w:rsidRDefault="000808E2" w:rsidP="004309C8">
      <w:pPr>
        <w:spacing w:before="120" w:after="120" w:line="440" w:lineRule="atLeast"/>
        <w:ind w:firstLine="720"/>
        <w:jc w:val="both"/>
        <w:rPr>
          <w:bCs/>
          <w:spacing w:val="-4"/>
          <w:sz w:val="28"/>
          <w:szCs w:val="28"/>
        </w:rPr>
      </w:pPr>
      <w:r w:rsidRPr="00AA7D2C">
        <w:rPr>
          <w:bCs/>
          <w:spacing w:val="-4"/>
          <w:sz w:val="28"/>
          <w:szCs w:val="28"/>
        </w:rPr>
        <w:t>* Tổng số</w:t>
      </w:r>
      <w:r w:rsidRPr="00AA7D2C">
        <w:rPr>
          <w:spacing w:val="-4"/>
          <w:sz w:val="28"/>
          <w:szCs w:val="28"/>
        </w:rPr>
        <w:t xml:space="preserve"> cán bộ, công chức, viên chức được giao</w:t>
      </w:r>
      <w:r w:rsidRPr="00AA7D2C">
        <w:rPr>
          <w:bCs/>
          <w:spacing w:val="-4"/>
          <w:sz w:val="28"/>
          <w:szCs w:val="28"/>
        </w:rPr>
        <w:t xml:space="preserve">: </w:t>
      </w:r>
      <w:r w:rsidR="00C214BB" w:rsidRPr="00AA7D2C">
        <w:rPr>
          <w:bCs/>
          <w:spacing w:val="-4"/>
          <w:sz w:val="28"/>
          <w:szCs w:val="28"/>
        </w:rPr>
        <w:t>14.395</w:t>
      </w:r>
      <w:r w:rsidR="007544F9" w:rsidRPr="00AA7D2C">
        <w:rPr>
          <w:bCs/>
          <w:spacing w:val="-4"/>
          <w:sz w:val="28"/>
          <w:szCs w:val="28"/>
        </w:rPr>
        <w:t xml:space="preserve"> </w:t>
      </w:r>
      <w:r w:rsidRPr="00AA7D2C">
        <w:rPr>
          <w:bCs/>
          <w:spacing w:val="-4"/>
          <w:sz w:val="28"/>
          <w:szCs w:val="28"/>
        </w:rPr>
        <w:t>biên chế, trong đó:</w:t>
      </w:r>
    </w:p>
    <w:p w14:paraId="1941F80A" w14:textId="77777777" w:rsidR="000808E2" w:rsidRPr="00AA7D2C" w:rsidRDefault="000808E2" w:rsidP="004309C8">
      <w:pPr>
        <w:spacing w:before="120" w:after="120" w:line="440" w:lineRule="atLeast"/>
        <w:ind w:firstLine="720"/>
        <w:jc w:val="both"/>
        <w:rPr>
          <w:bCs/>
          <w:sz w:val="28"/>
          <w:szCs w:val="28"/>
        </w:rPr>
      </w:pPr>
      <w:r w:rsidRPr="00AA7D2C">
        <w:rPr>
          <w:bCs/>
          <w:sz w:val="28"/>
          <w:szCs w:val="28"/>
        </w:rPr>
        <w:t>Cấp tỉnh:</w:t>
      </w:r>
      <w:r w:rsidRPr="00AA7D2C">
        <w:rPr>
          <w:bCs/>
          <w:sz w:val="28"/>
          <w:szCs w:val="28"/>
        </w:rPr>
        <w:tab/>
      </w:r>
      <w:r w:rsidRPr="00AA7D2C">
        <w:rPr>
          <w:bCs/>
          <w:sz w:val="28"/>
          <w:szCs w:val="28"/>
        </w:rPr>
        <w:tab/>
      </w:r>
      <w:r w:rsidRPr="00AA7D2C">
        <w:rPr>
          <w:bCs/>
          <w:sz w:val="28"/>
          <w:szCs w:val="28"/>
        </w:rPr>
        <w:tab/>
        <w:t xml:space="preserve">  </w:t>
      </w:r>
      <w:r w:rsidR="00C214BB" w:rsidRPr="00AA7D2C">
        <w:rPr>
          <w:bCs/>
          <w:sz w:val="28"/>
          <w:szCs w:val="28"/>
        </w:rPr>
        <w:t>4.633</w:t>
      </w:r>
      <w:r w:rsidRPr="00AA7D2C">
        <w:rPr>
          <w:bCs/>
          <w:sz w:val="28"/>
          <w:szCs w:val="28"/>
        </w:rPr>
        <w:t xml:space="preserve"> biên chế, trong đó:</w:t>
      </w:r>
    </w:p>
    <w:p w14:paraId="12D55633"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C214BB" w:rsidRPr="00AA7D2C">
        <w:rPr>
          <w:bCs/>
          <w:sz w:val="28"/>
          <w:szCs w:val="28"/>
        </w:rPr>
        <w:t>50</w:t>
      </w:r>
      <w:r w:rsidRPr="00AA7D2C">
        <w:rPr>
          <w:bCs/>
          <w:sz w:val="28"/>
          <w:szCs w:val="28"/>
        </w:rPr>
        <w:t xml:space="preserve"> biên chế.</w:t>
      </w:r>
    </w:p>
    <w:p w14:paraId="1D58AFB5"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w:t>
      </w:r>
      <w:r w:rsidR="00C214BB" w:rsidRPr="00AA7D2C">
        <w:rPr>
          <w:bCs/>
          <w:sz w:val="28"/>
          <w:szCs w:val="28"/>
        </w:rPr>
        <w:t>1.128</w:t>
      </w:r>
      <w:r w:rsidRPr="00AA7D2C">
        <w:rPr>
          <w:bCs/>
          <w:sz w:val="28"/>
          <w:szCs w:val="28"/>
        </w:rPr>
        <w:t xml:space="preserve"> biên chế.</w:t>
      </w:r>
    </w:p>
    <w:p w14:paraId="6E5969AD"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C214BB" w:rsidRPr="00AA7D2C">
        <w:rPr>
          <w:bCs/>
          <w:sz w:val="28"/>
          <w:szCs w:val="28"/>
        </w:rPr>
        <w:t xml:space="preserve"> </w:t>
      </w:r>
      <w:r w:rsidR="00DE5AA6" w:rsidRPr="00AA7D2C">
        <w:rPr>
          <w:bCs/>
          <w:sz w:val="28"/>
          <w:szCs w:val="28"/>
        </w:rPr>
        <w:t xml:space="preserve"> </w:t>
      </w:r>
      <w:r w:rsidR="00C214BB" w:rsidRPr="00AA7D2C">
        <w:rPr>
          <w:bCs/>
          <w:sz w:val="28"/>
          <w:szCs w:val="28"/>
        </w:rPr>
        <w:t>3</w:t>
      </w:r>
      <w:r w:rsidR="00DE5AA6" w:rsidRPr="00AA7D2C">
        <w:rPr>
          <w:bCs/>
          <w:sz w:val="28"/>
          <w:szCs w:val="28"/>
        </w:rPr>
        <w:t>.</w:t>
      </w:r>
      <w:r w:rsidR="00C214BB" w:rsidRPr="00AA7D2C">
        <w:rPr>
          <w:bCs/>
          <w:sz w:val="28"/>
          <w:szCs w:val="28"/>
        </w:rPr>
        <w:t>455</w:t>
      </w:r>
      <w:r w:rsidRPr="00AA7D2C">
        <w:rPr>
          <w:bCs/>
          <w:sz w:val="28"/>
          <w:szCs w:val="28"/>
        </w:rPr>
        <w:t xml:space="preserve"> biên chế.</w:t>
      </w:r>
    </w:p>
    <w:p w14:paraId="7737F127" w14:textId="77777777" w:rsidR="000808E2" w:rsidRPr="00AA7D2C" w:rsidRDefault="000808E2" w:rsidP="004309C8">
      <w:pPr>
        <w:spacing w:before="120" w:after="120" w:line="440" w:lineRule="atLeast"/>
        <w:ind w:firstLine="720"/>
        <w:jc w:val="both"/>
        <w:rPr>
          <w:bCs/>
          <w:sz w:val="28"/>
          <w:szCs w:val="28"/>
        </w:rPr>
      </w:pPr>
      <w:r w:rsidRPr="00AA7D2C">
        <w:rPr>
          <w:bCs/>
          <w:sz w:val="28"/>
          <w:szCs w:val="28"/>
        </w:rPr>
        <w:t>Cấp huyện:</w:t>
      </w:r>
      <w:r w:rsidRPr="00AA7D2C">
        <w:rPr>
          <w:bCs/>
          <w:sz w:val="28"/>
          <w:szCs w:val="28"/>
        </w:rPr>
        <w:tab/>
      </w:r>
      <w:r w:rsidRPr="00AA7D2C">
        <w:rPr>
          <w:bCs/>
          <w:sz w:val="28"/>
          <w:szCs w:val="28"/>
        </w:rPr>
        <w:tab/>
      </w:r>
      <w:r w:rsidRPr="00AA7D2C">
        <w:rPr>
          <w:bCs/>
          <w:sz w:val="28"/>
          <w:szCs w:val="28"/>
        </w:rPr>
        <w:tab/>
      </w:r>
      <w:r w:rsidR="00C214BB" w:rsidRPr="00AA7D2C">
        <w:rPr>
          <w:bCs/>
          <w:sz w:val="28"/>
          <w:szCs w:val="28"/>
        </w:rPr>
        <w:t xml:space="preserve">  7.574</w:t>
      </w:r>
      <w:r w:rsidRPr="00AA7D2C">
        <w:rPr>
          <w:bCs/>
          <w:sz w:val="28"/>
          <w:szCs w:val="28"/>
        </w:rPr>
        <w:t xml:space="preserve"> biên chế, trong đó:</w:t>
      </w:r>
    </w:p>
    <w:p w14:paraId="382B672B"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C214BB" w:rsidRPr="00AA7D2C">
        <w:rPr>
          <w:bCs/>
          <w:sz w:val="28"/>
          <w:szCs w:val="28"/>
        </w:rPr>
        <w:t>203</w:t>
      </w:r>
      <w:r w:rsidRPr="00AA7D2C">
        <w:rPr>
          <w:bCs/>
          <w:sz w:val="28"/>
          <w:szCs w:val="28"/>
        </w:rPr>
        <w:t xml:space="preserve"> biên chế.</w:t>
      </w:r>
    </w:p>
    <w:p w14:paraId="7421BC27"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w:t>
      </w:r>
      <w:r w:rsidR="00C214BB" w:rsidRPr="00AA7D2C">
        <w:rPr>
          <w:bCs/>
          <w:sz w:val="28"/>
          <w:szCs w:val="28"/>
        </w:rPr>
        <w:t>759</w:t>
      </w:r>
      <w:r w:rsidRPr="00AA7D2C">
        <w:rPr>
          <w:bCs/>
          <w:sz w:val="28"/>
          <w:szCs w:val="28"/>
        </w:rPr>
        <w:t xml:space="preserve"> biên chế.</w:t>
      </w:r>
    </w:p>
    <w:p w14:paraId="4D3C14B6"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C214BB" w:rsidRPr="00AA7D2C">
        <w:rPr>
          <w:bCs/>
          <w:sz w:val="28"/>
          <w:szCs w:val="28"/>
        </w:rPr>
        <w:t xml:space="preserve">  6.612</w:t>
      </w:r>
      <w:r w:rsidRPr="00AA7D2C">
        <w:rPr>
          <w:bCs/>
          <w:sz w:val="28"/>
          <w:szCs w:val="28"/>
        </w:rPr>
        <w:t xml:space="preserve"> biên chế.</w:t>
      </w:r>
    </w:p>
    <w:p w14:paraId="14F35D5E" w14:textId="77777777" w:rsidR="000808E2" w:rsidRPr="00AA7D2C" w:rsidRDefault="000808E2" w:rsidP="004309C8">
      <w:pPr>
        <w:spacing w:before="120" w:after="120" w:line="440" w:lineRule="atLeast"/>
        <w:ind w:firstLine="720"/>
        <w:jc w:val="both"/>
        <w:rPr>
          <w:bCs/>
          <w:sz w:val="28"/>
          <w:szCs w:val="28"/>
        </w:rPr>
      </w:pPr>
      <w:r w:rsidRPr="00AA7D2C">
        <w:rPr>
          <w:bCs/>
          <w:sz w:val="28"/>
          <w:szCs w:val="28"/>
        </w:rPr>
        <w:t>Cấp xã:</w:t>
      </w:r>
      <w:r w:rsidRPr="00AA7D2C">
        <w:rPr>
          <w:bCs/>
          <w:sz w:val="28"/>
          <w:szCs w:val="28"/>
        </w:rPr>
        <w:tab/>
      </w:r>
      <w:r w:rsidRPr="00AA7D2C">
        <w:rPr>
          <w:bCs/>
          <w:sz w:val="28"/>
          <w:szCs w:val="28"/>
        </w:rPr>
        <w:tab/>
      </w:r>
      <w:r w:rsidRPr="00AA7D2C">
        <w:rPr>
          <w:bCs/>
          <w:sz w:val="28"/>
          <w:szCs w:val="28"/>
        </w:rPr>
        <w:tab/>
        <w:t xml:space="preserve"> </w:t>
      </w:r>
      <w:r w:rsidR="00C214BB" w:rsidRPr="00AA7D2C">
        <w:rPr>
          <w:bCs/>
          <w:sz w:val="28"/>
          <w:szCs w:val="28"/>
        </w:rPr>
        <w:t xml:space="preserve"> 2.188</w:t>
      </w:r>
      <w:r w:rsidRPr="00AA7D2C">
        <w:rPr>
          <w:bCs/>
          <w:sz w:val="28"/>
          <w:szCs w:val="28"/>
        </w:rPr>
        <w:t xml:space="preserve"> người.</w:t>
      </w:r>
    </w:p>
    <w:p w14:paraId="57518B0E"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C214BB" w:rsidRPr="00AA7D2C">
        <w:rPr>
          <w:bCs/>
          <w:sz w:val="28"/>
          <w:szCs w:val="28"/>
        </w:rPr>
        <w:t>1.188</w:t>
      </w:r>
      <w:r w:rsidRPr="00AA7D2C">
        <w:rPr>
          <w:bCs/>
          <w:sz w:val="28"/>
          <w:szCs w:val="28"/>
        </w:rPr>
        <w:t xml:space="preserve"> người.</w:t>
      </w:r>
    </w:p>
    <w:p w14:paraId="6E5082DB"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1.</w:t>
      </w:r>
      <w:r w:rsidR="00C214BB" w:rsidRPr="00AA7D2C">
        <w:rPr>
          <w:bCs/>
          <w:sz w:val="28"/>
          <w:szCs w:val="28"/>
        </w:rPr>
        <w:t>000</w:t>
      </w:r>
      <w:r w:rsidRPr="00AA7D2C">
        <w:rPr>
          <w:bCs/>
          <w:sz w:val="28"/>
          <w:szCs w:val="28"/>
        </w:rPr>
        <w:t xml:space="preserve"> người.</w:t>
      </w:r>
    </w:p>
    <w:p w14:paraId="21B9058B" w14:textId="77777777" w:rsidR="000808E2" w:rsidRPr="00AA7D2C" w:rsidRDefault="000808E2" w:rsidP="004309C8">
      <w:pPr>
        <w:spacing w:before="120" w:after="120" w:line="440" w:lineRule="atLeast"/>
        <w:ind w:firstLine="720"/>
        <w:jc w:val="both"/>
        <w:rPr>
          <w:bCs/>
          <w:sz w:val="28"/>
          <w:szCs w:val="28"/>
        </w:rPr>
      </w:pPr>
      <w:r w:rsidRPr="00AA7D2C">
        <w:rPr>
          <w:bCs/>
          <w:sz w:val="28"/>
          <w:szCs w:val="28"/>
        </w:rPr>
        <w:lastRenderedPageBreak/>
        <w:t xml:space="preserve">* Tổng số cán bộ, công chức, viên chức hiện có:  </w:t>
      </w:r>
      <w:r w:rsidR="009F130E" w:rsidRPr="00AA7D2C">
        <w:rPr>
          <w:bCs/>
          <w:sz w:val="28"/>
          <w:szCs w:val="28"/>
        </w:rPr>
        <w:t>13.444</w:t>
      </w:r>
      <w:r w:rsidRPr="00AA7D2C">
        <w:rPr>
          <w:bCs/>
          <w:sz w:val="28"/>
          <w:szCs w:val="28"/>
        </w:rPr>
        <w:t xml:space="preserve"> người, trong đó:</w:t>
      </w:r>
    </w:p>
    <w:p w14:paraId="5216743F" w14:textId="77777777" w:rsidR="000808E2" w:rsidRPr="00AA7D2C" w:rsidRDefault="000808E2" w:rsidP="004309C8">
      <w:pPr>
        <w:spacing w:before="120" w:after="120" w:line="440" w:lineRule="atLeast"/>
        <w:ind w:firstLine="720"/>
        <w:jc w:val="both"/>
        <w:rPr>
          <w:bCs/>
          <w:sz w:val="28"/>
          <w:szCs w:val="28"/>
        </w:rPr>
      </w:pPr>
      <w:r w:rsidRPr="00AA7D2C">
        <w:rPr>
          <w:bCs/>
          <w:sz w:val="28"/>
          <w:szCs w:val="28"/>
        </w:rPr>
        <w:t>Cấp tỉnh:</w:t>
      </w:r>
      <w:r w:rsidRPr="00AA7D2C">
        <w:rPr>
          <w:bCs/>
          <w:sz w:val="28"/>
          <w:szCs w:val="28"/>
        </w:rPr>
        <w:tab/>
      </w:r>
      <w:r w:rsidRPr="00AA7D2C">
        <w:rPr>
          <w:bCs/>
          <w:sz w:val="28"/>
          <w:szCs w:val="28"/>
        </w:rPr>
        <w:tab/>
      </w:r>
      <w:r w:rsidRPr="00AA7D2C">
        <w:rPr>
          <w:bCs/>
          <w:sz w:val="28"/>
          <w:szCs w:val="28"/>
        </w:rPr>
        <w:tab/>
        <w:t xml:space="preserve">  </w:t>
      </w:r>
      <w:r w:rsidR="009F130E" w:rsidRPr="00AA7D2C">
        <w:rPr>
          <w:bCs/>
          <w:sz w:val="28"/>
          <w:szCs w:val="28"/>
        </w:rPr>
        <w:t>4.153</w:t>
      </w:r>
      <w:r w:rsidRPr="00AA7D2C">
        <w:rPr>
          <w:bCs/>
          <w:sz w:val="28"/>
          <w:szCs w:val="28"/>
        </w:rPr>
        <w:t xml:space="preserve"> người, trong đó:</w:t>
      </w:r>
    </w:p>
    <w:p w14:paraId="42766B0E"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9F130E" w:rsidRPr="00AA7D2C">
        <w:rPr>
          <w:bCs/>
          <w:sz w:val="28"/>
          <w:szCs w:val="28"/>
        </w:rPr>
        <w:t>46</w:t>
      </w:r>
      <w:r w:rsidRPr="00AA7D2C">
        <w:rPr>
          <w:bCs/>
          <w:sz w:val="28"/>
          <w:szCs w:val="28"/>
        </w:rPr>
        <w:t xml:space="preserve"> người.</w:t>
      </w:r>
    </w:p>
    <w:p w14:paraId="53F5CD94"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w:t>
      </w:r>
      <w:r w:rsidR="009F130E" w:rsidRPr="00AA7D2C">
        <w:rPr>
          <w:bCs/>
          <w:sz w:val="28"/>
          <w:szCs w:val="28"/>
        </w:rPr>
        <w:t>1.013</w:t>
      </w:r>
      <w:r w:rsidRPr="00AA7D2C">
        <w:rPr>
          <w:bCs/>
          <w:sz w:val="28"/>
          <w:szCs w:val="28"/>
        </w:rPr>
        <w:t xml:space="preserve"> người.</w:t>
      </w:r>
    </w:p>
    <w:p w14:paraId="17DC8A46"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t xml:space="preserve">  </w:t>
      </w:r>
      <w:r w:rsidR="009F130E" w:rsidRPr="00AA7D2C">
        <w:rPr>
          <w:bCs/>
          <w:sz w:val="28"/>
          <w:szCs w:val="28"/>
        </w:rPr>
        <w:t>3.094</w:t>
      </w:r>
      <w:r w:rsidRPr="00AA7D2C">
        <w:rPr>
          <w:bCs/>
          <w:sz w:val="28"/>
          <w:szCs w:val="28"/>
        </w:rPr>
        <w:t xml:space="preserve"> người.</w:t>
      </w:r>
    </w:p>
    <w:p w14:paraId="02B15B4D" w14:textId="77777777" w:rsidR="000808E2" w:rsidRPr="00AA7D2C" w:rsidRDefault="000808E2" w:rsidP="004309C8">
      <w:pPr>
        <w:spacing w:before="120" w:after="120" w:line="440" w:lineRule="atLeast"/>
        <w:ind w:firstLine="720"/>
        <w:jc w:val="both"/>
        <w:rPr>
          <w:bCs/>
          <w:sz w:val="28"/>
          <w:szCs w:val="28"/>
        </w:rPr>
      </w:pPr>
      <w:r w:rsidRPr="00AA7D2C">
        <w:rPr>
          <w:bCs/>
          <w:sz w:val="28"/>
          <w:szCs w:val="28"/>
        </w:rPr>
        <w:t>Cấp huyện:</w:t>
      </w:r>
      <w:r w:rsidRPr="00AA7D2C">
        <w:rPr>
          <w:bCs/>
          <w:sz w:val="28"/>
          <w:szCs w:val="28"/>
        </w:rPr>
        <w:tab/>
      </w:r>
      <w:r w:rsidRPr="00AA7D2C">
        <w:rPr>
          <w:bCs/>
          <w:sz w:val="28"/>
          <w:szCs w:val="28"/>
        </w:rPr>
        <w:tab/>
      </w:r>
      <w:r w:rsidRPr="00AA7D2C">
        <w:rPr>
          <w:bCs/>
          <w:sz w:val="28"/>
          <w:szCs w:val="28"/>
        </w:rPr>
        <w:tab/>
      </w:r>
      <w:r w:rsidR="009F130E" w:rsidRPr="00AA7D2C">
        <w:rPr>
          <w:bCs/>
          <w:sz w:val="28"/>
          <w:szCs w:val="28"/>
        </w:rPr>
        <w:t xml:space="preserve">  7.236</w:t>
      </w:r>
      <w:r w:rsidRPr="00AA7D2C">
        <w:rPr>
          <w:bCs/>
          <w:sz w:val="28"/>
          <w:szCs w:val="28"/>
        </w:rPr>
        <w:t xml:space="preserve"> người, trong đó:</w:t>
      </w:r>
    </w:p>
    <w:p w14:paraId="69085177"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9F130E" w:rsidRPr="00AA7D2C">
        <w:rPr>
          <w:bCs/>
          <w:sz w:val="28"/>
          <w:szCs w:val="28"/>
        </w:rPr>
        <w:t>194</w:t>
      </w:r>
      <w:r w:rsidRPr="00AA7D2C">
        <w:rPr>
          <w:bCs/>
          <w:sz w:val="28"/>
          <w:szCs w:val="28"/>
        </w:rPr>
        <w:t xml:space="preserve"> người.</w:t>
      </w:r>
    </w:p>
    <w:p w14:paraId="7F2A40C8"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w:t>
      </w:r>
      <w:r w:rsidR="009F130E" w:rsidRPr="00AA7D2C">
        <w:rPr>
          <w:bCs/>
          <w:sz w:val="28"/>
          <w:szCs w:val="28"/>
        </w:rPr>
        <w:t>693</w:t>
      </w:r>
      <w:r w:rsidRPr="00AA7D2C">
        <w:rPr>
          <w:bCs/>
          <w:sz w:val="28"/>
          <w:szCs w:val="28"/>
        </w:rPr>
        <w:t xml:space="preserve"> người.</w:t>
      </w:r>
    </w:p>
    <w:p w14:paraId="130447D9"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9F130E" w:rsidRPr="00AA7D2C">
        <w:rPr>
          <w:bCs/>
          <w:sz w:val="28"/>
          <w:szCs w:val="28"/>
        </w:rPr>
        <w:t xml:space="preserve">  6.349</w:t>
      </w:r>
      <w:r w:rsidRPr="00AA7D2C">
        <w:rPr>
          <w:bCs/>
          <w:sz w:val="28"/>
          <w:szCs w:val="28"/>
        </w:rPr>
        <w:t xml:space="preserve"> người.</w:t>
      </w:r>
    </w:p>
    <w:p w14:paraId="264507CE" w14:textId="77777777" w:rsidR="000808E2" w:rsidRPr="00AA7D2C" w:rsidRDefault="000808E2" w:rsidP="004309C8">
      <w:pPr>
        <w:spacing w:before="120" w:after="120" w:line="440" w:lineRule="atLeast"/>
        <w:ind w:firstLine="720"/>
        <w:jc w:val="both"/>
        <w:rPr>
          <w:bCs/>
          <w:sz w:val="28"/>
          <w:szCs w:val="28"/>
        </w:rPr>
      </w:pPr>
      <w:r w:rsidRPr="00AA7D2C">
        <w:rPr>
          <w:bCs/>
          <w:sz w:val="28"/>
          <w:szCs w:val="28"/>
        </w:rPr>
        <w:t>Cấp xã:</w:t>
      </w:r>
      <w:r w:rsidRPr="00AA7D2C">
        <w:rPr>
          <w:bCs/>
          <w:sz w:val="28"/>
          <w:szCs w:val="28"/>
        </w:rPr>
        <w:tab/>
      </w:r>
      <w:r w:rsidRPr="00AA7D2C">
        <w:rPr>
          <w:bCs/>
          <w:sz w:val="28"/>
          <w:szCs w:val="28"/>
        </w:rPr>
        <w:tab/>
      </w:r>
      <w:r w:rsidRPr="00AA7D2C">
        <w:rPr>
          <w:bCs/>
          <w:sz w:val="28"/>
          <w:szCs w:val="28"/>
        </w:rPr>
        <w:tab/>
        <w:t xml:space="preserve">  </w:t>
      </w:r>
      <w:r w:rsidR="009F130E" w:rsidRPr="00AA7D2C">
        <w:rPr>
          <w:bCs/>
          <w:sz w:val="28"/>
          <w:szCs w:val="28"/>
        </w:rPr>
        <w:t>2.055</w:t>
      </w:r>
      <w:r w:rsidRPr="00AA7D2C">
        <w:rPr>
          <w:bCs/>
          <w:sz w:val="28"/>
          <w:szCs w:val="28"/>
        </w:rPr>
        <w:t xml:space="preserve"> người.</w:t>
      </w:r>
    </w:p>
    <w:p w14:paraId="4149379D"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9F130E" w:rsidRPr="00AA7D2C">
        <w:rPr>
          <w:bCs/>
          <w:sz w:val="28"/>
          <w:szCs w:val="28"/>
        </w:rPr>
        <w:t>1.057</w:t>
      </w:r>
      <w:r w:rsidRPr="00AA7D2C">
        <w:rPr>
          <w:bCs/>
          <w:sz w:val="28"/>
          <w:szCs w:val="28"/>
        </w:rPr>
        <w:t xml:space="preserve"> người.</w:t>
      </w:r>
    </w:p>
    <w:p w14:paraId="30E74A58" w14:textId="77777777" w:rsidR="000808E2" w:rsidRPr="00AA7D2C" w:rsidRDefault="000808E2"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w:t>
      </w:r>
      <w:r w:rsidR="009F130E" w:rsidRPr="00AA7D2C">
        <w:rPr>
          <w:bCs/>
          <w:sz w:val="28"/>
          <w:szCs w:val="28"/>
        </w:rPr>
        <w:t>998</w:t>
      </w:r>
      <w:r w:rsidRPr="00AA7D2C">
        <w:rPr>
          <w:bCs/>
          <w:sz w:val="28"/>
          <w:szCs w:val="28"/>
        </w:rPr>
        <w:t xml:space="preserve"> người.</w:t>
      </w:r>
    </w:p>
    <w:p w14:paraId="341BD04F" w14:textId="77777777" w:rsidR="00F52E97" w:rsidRPr="00AA7D2C" w:rsidRDefault="00F52E97"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2. Tỉnh Thái Nguyên</w:t>
      </w:r>
    </w:p>
    <w:p w14:paraId="2A134556" w14:textId="77777777" w:rsidR="00096532" w:rsidRPr="00AA7D2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a)</w:t>
      </w:r>
      <w:r w:rsidR="00096532" w:rsidRPr="00AA7D2C">
        <w:rPr>
          <w:rFonts w:ascii="Times New Roman" w:hAnsi="Times New Roman"/>
          <w:color w:val="auto"/>
          <w:szCs w:val="28"/>
          <w:lang w:val="en-US"/>
        </w:rPr>
        <w:t xml:space="preserve"> V</w:t>
      </w:r>
      <w:r w:rsidRPr="00AA7D2C">
        <w:rPr>
          <w:rFonts w:ascii="Times New Roman" w:hAnsi="Times New Roman"/>
          <w:color w:val="auto"/>
          <w:szCs w:val="28"/>
          <w:lang w:val="en-US"/>
        </w:rPr>
        <w:t>ị trí địa lý</w:t>
      </w:r>
    </w:p>
    <w:p w14:paraId="4057B787" w14:textId="77777777" w:rsidR="00F52E97" w:rsidRPr="00AA7D2C" w:rsidRDefault="0066475C" w:rsidP="004309C8">
      <w:pPr>
        <w:spacing w:before="120" w:after="120" w:line="440" w:lineRule="atLeast"/>
        <w:ind w:firstLine="709"/>
        <w:jc w:val="both"/>
        <w:rPr>
          <w:iCs/>
          <w:sz w:val="28"/>
          <w:szCs w:val="28"/>
        </w:rPr>
      </w:pPr>
      <w:r w:rsidRPr="00AA7D2C">
        <w:rPr>
          <w:iCs/>
          <w:sz w:val="28"/>
          <w:szCs w:val="28"/>
        </w:rPr>
        <w:t xml:space="preserve">Trung tâm hành chính tỉnh Thái Nguyên cách thủ đô Hà Nội </w:t>
      </w:r>
      <w:r w:rsidR="0080720D" w:rsidRPr="00AA7D2C">
        <w:rPr>
          <w:iCs/>
          <w:sz w:val="28"/>
          <w:szCs w:val="28"/>
        </w:rPr>
        <w:t xml:space="preserve">khoảng </w:t>
      </w:r>
      <w:r w:rsidR="00795CAF" w:rsidRPr="00AA7D2C">
        <w:rPr>
          <w:iCs/>
          <w:sz w:val="28"/>
          <w:szCs w:val="28"/>
        </w:rPr>
        <w:t>75</w:t>
      </w:r>
      <w:r w:rsidRPr="00AA7D2C">
        <w:rPr>
          <w:iCs/>
          <w:sz w:val="28"/>
          <w:szCs w:val="28"/>
        </w:rPr>
        <w:t xml:space="preserve"> km về phía Bắc. Địa giới hành chính </w:t>
      </w:r>
      <w:r w:rsidR="00E662F2" w:rsidRPr="00AA7D2C">
        <w:rPr>
          <w:iCs/>
          <w:sz w:val="28"/>
          <w:szCs w:val="28"/>
        </w:rPr>
        <w:t>tỉnh</w:t>
      </w:r>
      <w:r w:rsidRPr="00AA7D2C">
        <w:rPr>
          <w:iCs/>
          <w:sz w:val="28"/>
          <w:szCs w:val="28"/>
        </w:rPr>
        <w:t xml:space="preserve"> Thái Nguyên: Đông giáp </w:t>
      </w:r>
      <w:r w:rsidR="00E662F2" w:rsidRPr="00AA7D2C">
        <w:rPr>
          <w:iCs/>
          <w:sz w:val="28"/>
          <w:szCs w:val="28"/>
        </w:rPr>
        <w:t>tỉnh Lạng Sơn và tỉnh Bắc Giang</w:t>
      </w:r>
      <w:r w:rsidRPr="00AA7D2C">
        <w:rPr>
          <w:iCs/>
          <w:sz w:val="28"/>
          <w:szCs w:val="28"/>
        </w:rPr>
        <w:t xml:space="preserve">; Tây giáp </w:t>
      </w:r>
      <w:r w:rsidR="00E662F2" w:rsidRPr="00AA7D2C">
        <w:rPr>
          <w:iCs/>
          <w:sz w:val="28"/>
          <w:szCs w:val="28"/>
        </w:rPr>
        <w:t>tỉnh Tuyên Quang và tỉnh Vĩnh Phúc</w:t>
      </w:r>
      <w:r w:rsidRPr="00AA7D2C">
        <w:rPr>
          <w:iCs/>
          <w:sz w:val="28"/>
          <w:szCs w:val="28"/>
        </w:rPr>
        <w:t xml:space="preserve">; Nam giáp thành phố </w:t>
      </w:r>
      <w:r w:rsidR="00E662F2" w:rsidRPr="00AA7D2C">
        <w:rPr>
          <w:iCs/>
          <w:sz w:val="28"/>
          <w:szCs w:val="28"/>
        </w:rPr>
        <w:t>Hà Nội</w:t>
      </w:r>
      <w:r w:rsidRPr="00AA7D2C">
        <w:rPr>
          <w:iCs/>
          <w:sz w:val="28"/>
          <w:szCs w:val="28"/>
        </w:rPr>
        <w:t xml:space="preserve">; Bắc giáp </w:t>
      </w:r>
      <w:r w:rsidR="00E662F2" w:rsidRPr="00AA7D2C">
        <w:rPr>
          <w:iCs/>
          <w:sz w:val="28"/>
          <w:szCs w:val="28"/>
        </w:rPr>
        <w:t>tỉnh Bắc Kạn</w:t>
      </w:r>
      <w:r w:rsidRPr="00AA7D2C">
        <w:rPr>
          <w:iCs/>
          <w:sz w:val="28"/>
          <w:szCs w:val="28"/>
        </w:rPr>
        <w:t>.</w:t>
      </w:r>
    </w:p>
    <w:p w14:paraId="0028943B" w14:textId="77777777" w:rsidR="00096532" w:rsidRPr="00AA7D2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b)</w:t>
      </w:r>
      <w:r w:rsidR="00096532" w:rsidRPr="00AA7D2C">
        <w:rPr>
          <w:rFonts w:ascii="Times New Roman" w:hAnsi="Times New Roman"/>
          <w:color w:val="auto"/>
          <w:szCs w:val="28"/>
          <w:lang w:val="en-US"/>
        </w:rPr>
        <w:t xml:space="preserve"> Diện tích tự nhiên, </w:t>
      </w:r>
      <w:r w:rsidRPr="00AA7D2C">
        <w:rPr>
          <w:rFonts w:ascii="Times New Roman" w:hAnsi="Times New Roman"/>
          <w:color w:val="auto"/>
          <w:szCs w:val="28"/>
          <w:lang w:val="en-US"/>
        </w:rPr>
        <w:t>q</w:t>
      </w:r>
      <w:r w:rsidR="00096532" w:rsidRPr="00AA7D2C">
        <w:rPr>
          <w:rFonts w:ascii="Times New Roman" w:hAnsi="Times New Roman"/>
          <w:color w:val="auto"/>
          <w:szCs w:val="28"/>
          <w:lang w:val="en-US"/>
        </w:rPr>
        <w:t xml:space="preserve">uy mô dân số và </w:t>
      </w:r>
      <w:r w:rsidRPr="00AA7D2C">
        <w:rPr>
          <w:rFonts w:ascii="Times New Roman" w:hAnsi="Times New Roman"/>
          <w:color w:val="auto"/>
          <w:szCs w:val="28"/>
          <w:lang w:val="en-US"/>
        </w:rPr>
        <w:t>s</w:t>
      </w:r>
      <w:r w:rsidR="00096532" w:rsidRPr="00AA7D2C">
        <w:rPr>
          <w:rFonts w:ascii="Times New Roman" w:hAnsi="Times New Roman"/>
          <w:color w:val="auto"/>
          <w:szCs w:val="28"/>
          <w:lang w:val="en-US"/>
        </w:rPr>
        <w:t xml:space="preserve">ố </w:t>
      </w:r>
      <w:r w:rsidR="00057498" w:rsidRPr="00AA7D2C">
        <w:rPr>
          <w:rFonts w:ascii="Times New Roman" w:hAnsi="Times New Roman"/>
          <w:color w:val="auto"/>
          <w:szCs w:val="28"/>
          <w:lang w:val="en-US"/>
        </w:rPr>
        <w:t>đơn vị hành chính</w:t>
      </w:r>
      <w:r w:rsidR="00096532" w:rsidRPr="00AA7D2C">
        <w:rPr>
          <w:rFonts w:ascii="Times New Roman" w:hAnsi="Times New Roman"/>
          <w:color w:val="auto"/>
          <w:szCs w:val="28"/>
          <w:lang w:val="en-US"/>
        </w:rPr>
        <w:t xml:space="preserve"> trực thuộc</w:t>
      </w:r>
    </w:p>
    <w:p w14:paraId="2FCB5B46" w14:textId="77777777" w:rsidR="0080720D" w:rsidRPr="00AA7D2C" w:rsidRDefault="0080720D" w:rsidP="004309C8">
      <w:pPr>
        <w:spacing w:before="120" w:after="120" w:line="440" w:lineRule="atLeast"/>
        <w:ind w:firstLine="709"/>
        <w:jc w:val="both"/>
        <w:rPr>
          <w:sz w:val="28"/>
          <w:szCs w:val="28"/>
          <w:shd w:val="clear" w:color="auto" w:fill="FFFFFF"/>
        </w:rPr>
      </w:pPr>
      <w:r w:rsidRPr="00AA7D2C">
        <w:rPr>
          <w:sz w:val="28"/>
          <w:szCs w:val="28"/>
          <w:shd w:val="clear" w:color="auto" w:fill="FFFFFF"/>
        </w:rPr>
        <w:t>Số liệu về diện tích tự nhiên, quy mô dân số tính đến thời điểm ngày 31/12/2024 như sau:</w:t>
      </w:r>
    </w:p>
    <w:p w14:paraId="27795CFB" w14:textId="77777777" w:rsidR="00150C3F" w:rsidRPr="00AA7D2C" w:rsidRDefault="00150C3F" w:rsidP="004309C8">
      <w:pPr>
        <w:spacing w:before="120" w:after="120" w:line="440" w:lineRule="atLeast"/>
        <w:ind w:firstLine="709"/>
        <w:jc w:val="both"/>
        <w:rPr>
          <w:sz w:val="28"/>
          <w:szCs w:val="28"/>
          <w:shd w:val="clear" w:color="auto" w:fill="FFFFFF"/>
        </w:rPr>
      </w:pPr>
      <w:r w:rsidRPr="00AA7D2C">
        <w:rPr>
          <w:sz w:val="28"/>
          <w:szCs w:val="28"/>
          <w:shd w:val="clear" w:color="auto" w:fill="FFFFFF"/>
        </w:rPr>
        <w:t xml:space="preserve">- Diện tích tự nhiên: </w:t>
      </w:r>
      <w:r w:rsidRPr="00AA7D2C">
        <w:rPr>
          <w:sz w:val="28"/>
          <w:szCs w:val="28"/>
          <w:shd w:val="clear" w:color="auto" w:fill="FFFFFF"/>
        </w:rPr>
        <w:tab/>
      </w:r>
      <w:r w:rsidRPr="00AA7D2C">
        <w:rPr>
          <w:sz w:val="28"/>
          <w:szCs w:val="28"/>
          <w:shd w:val="clear" w:color="auto" w:fill="FFFFFF"/>
        </w:rPr>
        <w:tab/>
        <w:t>3.521,96 km</w:t>
      </w:r>
      <w:r w:rsidRPr="00AA7D2C">
        <w:rPr>
          <w:sz w:val="28"/>
          <w:szCs w:val="28"/>
          <w:shd w:val="clear" w:color="auto" w:fill="FFFFFF"/>
          <w:vertAlign w:val="superscript"/>
        </w:rPr>
        <w:t>2</w:t>
      </w:r>
      <w:r w:rsidRPr="00AA7D2C">
        <w:rPr>
          <w:sz w:val="28"/>
          <w:szCs w:val="28"/>
          <w:shd w:val="clear" w:color="auto" w:fill="FFFFFF"/>
        </w:rPr>
        <w:t>.</w:t>
      </w:r>
    </w:p>
    <w:p w14:paraId="75F0D528" w14:textId="77777777" w:rsidR="00CD361A" w:rsidRPr="00AA7D2C" w:rsidRDefault="00CD361A" w:rsidP="004309C8">
      <w:pPr>
        <w:pStyle w:val="Noidung"/>
        <w:spacing w:before="120" w:line="440" w:lineRule="atLeast"/>
        <w:ind w:firstLine="709"/>
        <w:rPr>
          <w:sz w:val="28"/>
          <w:szCs w:val="28"/>
          <w:shd w:val="clear" w:color="auto" w:fill="FFFFFF"/>
          <w:lang w:val="en-US"/>
        </w:rPr>
      </w:pPr>
      <w:r w:rsidRPr="00AA7D2C">
        <w:rPr>
          <w:sz w:val="28"/>
          <w:szCs w:val="28"/>
          <w:shd w:val="clear" w:color="auto" w:fill="FFFFFF"/>
          <w:lang w:val="en-US"/>
        </w:rPr>
        <w:t>- Quy mô dân số:</w:t>
      </w:r>
      <w:r w:rsidRPr="00AA7D2C">
        <w:rPr>
          <w:sz w:val="28"/>
          <w:szCs w:val="28"/>
          <w:shd w:val="clear" w:color="auto" w:fill="FFFFFF"/>
          <w:lang w:val="en-US"/>
        </w:rPr>
        <w:tab/>
        <w:t xml:space="preserve"> </w:t>
      </w:r>
      <w:r w:rsidRPr="00AA7D2C">
        <w:rPr>
          <w:sz w:val="28"/>
          <w:szCs w:val="28"/>
          <w:shd w:val="clear" w:color="auto" w:fill="FFFFFF"/>
          <w:lang w:val="en-US"/>
        </w:rPr>
        <w:tab/>
      </w:r>
      <w:r w:rsidRPr="00AA7D2C">
        <w:rPr>
          <w:sz w:val="28"/>
          <w:szCs w:val="28"/>
          <w:shd w:val="clear" w:color="auto" w:fill="FFFFFF"/>
          <w:lang w:val="en-US"/>
        </w:rPr>
        <w:tab/>
      </w:r>
      <w:r w:rsidR="00D82DC7" w:rsidRPr="00AA7D2C">
        <w:rPr>
          <w:sz w:val="28"/>
          <w:szCs w:val="28"/>
          <w:shd w:val="clear" w:color="auto" w:fill="FFFFFF"/>
          <w:lang w:val="en-US"/>
        </w:rPr>
        <w:t>1.434.171</w:t>
      </w:r>
      <w:r w:rsidRPr="00AA7D2C">
        <w:rPr>
          <w:sz w:val="28"/>
          <w:szCs w:val="28"/>
          <w:shd w:val="clear" w:color="auto" w:fill="FFFFFF"/>
          <w:lang w:val="en-US"/>
        </w:rPr>
        <w:t xml:space="preserve"> người.</w:t>
      </w:r>
    </w:p>
    <w:p w14:paraId="332E66C7" w14:textId="77777777" w:rsidR="00F52E97" w:rsidRPr="00AA7D2C" w:rsidRDefault="00CD361A" w:rsidP="004309C8">
      <w:pPr>
        <w:spacing w:before="120" w:after="120" w:line="440" w:lineRule="atLeast"/>
        <w:ind w:firstLine="709"/>
        <w:jc w:val="both"/>
        <w:rPr>
          <w:iCs/>
          <w:sz w:val="28"/>
          <w:szCs w:val="28"/>
        </w:rPr>
      </w:pPr>
      <w:r w:rsidRPr="00AA7D2C">
        <w:rPr>
          <w:iCs/>
          <w:sz w:val="28"/>
          <w:szCs w:val="28"/>
        </w:rPr>
        <w:t>- Số đơn vị hành chính trực thuộc: 09 đơn vị (gồm thành phố Thái Nguyên, thành ph</w:t>
      </w:r>
      <w:r w:rsidR="00150C3F" w:rsidRPr="00AA7D2C">
        <w:rPr>
          <w:iCs/>
          <w:sz w:val="28"/>
          <w:szCs w:val="28"/>
        </w:rPr>
        <w:t xml:space="preserve">ố Sông Công, thành phố Phổ Yên và các </w:t>
      </w:r>
      <w:r w:rsidRPr="00AA7D2C">
        <w:rPr>
          <w:iCs/>
          <w:sz w:val="28"/>
          <w:szCs w:val="28"/>
        </w:rPr>
        <w:t>huyện</w:t>
      </w:r>
      <w:r w:rsidR="00150C3F" w:rsidRPr="00AA7D2C">
        <w:rPr>
          <w:iCs/>
          <w:sz w:val="28"/>
          <w:szCs w:val="28"/>
        </w:rPr>
        <w:t>:</w:t>
      </w:r>
      <w:r w:rsidRPr="00AA7D2C">
        <w:rPr>
          <w:iCs/>
          <w:sz w:val="28"/>
          <w:szCs w:val="28"/>
        </w:rPr>
        <w:t xml:space="preserve"> Định Hóa, Phú Lương, Đồng Hỷ, Võ Nhai, </w:t>
      </w:r>
      <w:r w:rsidR="00B478FA" w:rsidRPr="00AA7D2C">
        <w:rPr>
          <w:iCs/>
          <w:sz w:val="28"/>
          <w:szCs w:val="28"/>
        </w:rPr>
        <w:t>Đại Từ,</w:t>
      </w:r>
      <w:r w:rsidRPr="00AA7D2C">
        <w:rPr>
          <w:iCs/>
          <w:sz w:val="28"/>
          <w:szCs w:val="28"/>
        </w:rPr>
        <w:t xml:space="preserve"> Phú Bình).</w:t>
      </w:r>
    </w:p>
    <w:p w14:paraId="1629B4E4" w14:textId="77777777" w:rsidR="00096532" w:rsidRPr="00AA7D2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lastRenderedPageBreak/>
        <w:t>c)</w:t>
      </w:r>
      <w:r w:rsidR="00096532" w:rsidRPr="00AA7D2C">
        <w:rPr>
          <w:rFonts w:ascii="Times New Roman" w:hAnsi="Times New Roman"/>
          <w:color w:val="auto"/>
          <w:szCs w:val="28"/>
          <w:lang w:val="en-US"/>
        </w:rPr>
        <w:t xml:space="preserve"> C</w:t>
      </w:r>
      <w:r w:rsidR="007A363B" w:rsidRPr="00AA7D2C">
        <w:rPr>
          <w:rFonts w:ascii="Times New Roman" w:hAnsi="Times New Roman"/>
          <w:color w:val="auto"/>
          <w:szCs w:val="28"/>
          <w:lang w:val="en-US"/>
        </w:rPr>
        <w:t xml:space="preserve">hức năng, vai trò </w:t>
      </w:r>
    </w:p>
    <w:p w14:paraId="590D4513" w14:textId="77777777" w:rsidR="00F52E97" w:rsidRPr="00AA7D2C" w:rsidRDefault="0076369C" w:rsidP="004309C8">
      <w:pPr>
        <w:spacing w:before="120" w:after="120" w:line="440" w:lineRule="atLeast"/>
        <w:ind w:firstLine="709"/>
        <w:jc w:val="both"/>
        <w:rPr>
          <w:iCs/>
          <w:sz w:val="28"/>
          <w:szCs w:val="28"/>
        </w:rPr>
      </w:pPr>
      <w:r w:rsidRPr="00AA7D2C">
        <w:rPr>
          <w:iCs/>
          <w:sz w:val="28"/>
          <w:szCs w:val="28"/>
        </w:rPr>
        <w:t>Tỉnh</w:t>
      </w:r>
      <w:r w:rsidR="008A0157" w:rsidRPr="00AA7D2C">
        <w:rPr>
          <w:iCs/>
          <w:sz w:val="28"/>
          <w:szCs w:val="28"/>
        </w:rPr>
        <w:t xml:space="preserve"> Thái Nguyên là trung tâm kinh tế, văn hóa, thể dục thể thao, </w:t>
      </w:r>
      <w:r w:rsidRPr="00AA7D2C">
        <w:rPr>
          <w:iCs/>
          <w:sz w:val="28"/>
          <w:szCs w:val="28"/>
        </w:rPr>
        <w:t xml:space="preserve">khoa học kỹ thuật, </w:t>
      </w:r>
      <w:r w:rsidR="008A0157" w:rsidRPr="00AA7D2C">
        <w:rPr>
          <w:iCs/>
          <w:sz w:val="28"/>
          <w:szCs w:val="28"/>
        </w:rPr>
        <w:t>giáo dục</w:t>
      </w:r>
      <w:r w:rsidRPr="00AA7D2C">
        <w:rPr>
          <w:iCs/>
          <w:sz w:val="28"/>
          <w:szCs w:val="28"/>
        </w:rPr>
        <w:t xml:space="preserve"> và đào tạo</w:t>
      </w:r>
      <w:r w:rsidR="008A0157" w:rsidRPr="00AA7D2C">
        <w:rPr>
          <w:iCs/>
          <w:sz w:val="28"/>
          <w:szCs w:val="28"/>
        </w:rPr>
        <w:t>, y tế,</w:t>
      </w:r>
      <w:r w:rsidRPr="00AA7D2C">
        <w:rPr>
          <w:iCs/>
          <w:sz w:val="28"/>
          <w:szCs w:val="28"/>
        </w:rPr>
        <w:t xml:space="preserve"> chăm sóc sức khỏe,</w:t>
      </w:r>
      <w:r w:rsidR="008A0157" w:rsidRPr="00AA7D2C">
        <w:rPr>
          <w:iCs/>
          <w:sz w:val="28"/>
          <w:szCs w:val="28"/>
        </w:rPr>
        <w:t xml:space="preserve"> </w:t>
      </w:r>
      <w:r w:rsidRPr="00AA7D2C">
        <w:rPr>
          <w:iCs/>
          <w:sz w:val="28"/>
          <w:szCs w:val="28"/>
        </w:rPr>
        <w:t xml:space="preserve">du lịch, </w:t>
      </w:r>
      <w:r w:rsidR="008A0157" w:rsidRPr="00AA7D2C">
        <w:rPr>
          <w:iCs/>
          <w:sz w:val="28"/>
          <w:szCs w:val="28"/>
        </w:rPr>
        <w:t xml:space="preserve">dịch vụ của </w:t>
      </w:r>
      <w:r w:rsidRPr="00AA7D2C">
        <w:rPr>
          <w:iCs/>
          <w:sz w:val="28"/>
          <w:szCs w:val="28"/>
        </w:rPr>
        <w:t>vùng Trung du và miền núi phía Bắc</w:t>
      </w:r>
      <w:r w:rsidR="008A0157" w:rsidRPr="00AA7D2C">
        <w:rPr>
          <w:iCs/>
          <w:sz w:val="28"/>
          <w:szCs w:val="28"/>
        </w:rPr>
        <w:t xml:space="preserve">; là </w:t>
      </w:r>
      <w:r w:rsidR="00437AD0" w:rsidRPr="00AA7D2C">
        <w:rPr>
          <w:iCs/>
          <w:sz w:val="28"/>
          <w:szCs w:val="28"/>
        </w:rPr>
        <w:t xml:space="preserve">cửa ngõ giao lưu kinh tế, văn hóa, xã hội giữa các vùng, </w:t>
      </w:r>
      <w:r w:rsidR="008A0157" w:rsidRPr="00AA7D2C">
        <w:rPr>
          <w:iCs/>
          <w:sz w:val="28"/>
          <w:szCs w:val="28"/>
        </w:rPr>
        <w:t xml:space="preserve">có vai trò kết nối giữa vùng Thủ đô Hà Nội với vùng trung du và miền núi Bắc Bộ; có vị trí </w:t>
      </w:r>
      <w:r w:rsidR="00437AD0" w:rsidRPr="00AA7D2C">
        <w:rPr>
          <w:iCs/>
          <w:sz w:val="28"/>
          <w:szCs w:val="28"/>
        </w:rPr>
        <w:t xml:space="preserve">địa lý quan trọng, chiến lược </w:t>
      </w:r>
      <w:r w:rsidR="008A0157" w:rsidRPr="00AA7D2C">
        <w:rPr>
          <w:iCs/>
          <w:sz w:val="28"/>
          <w:szCs w:val="28"/>
        </w:rPr>
        <w:t>về an ninh, quốc phòng</w:t>
      </w:r>
      <w:r w:rsidR="00437AD0" w:rsidRPr="00AA7D2C">
        <w:rPr>
          <w:iCs/>
          <w:sz w:val="28"/>
          <w:szCs w:val="28"/>
        </w:rPr>
        <w:t>;</w:t>
      </w:r>
      <w:r w:rsidR="00437AD0" w:rsidRPr="00AA7D2C">
        <w:rPr>
          <w:sz w:val="28"/>
          <w:szCs w:val="28"/>
        </w:rPr>
        <w:t xml:space="preserve"> </w:t>
      </w:r>
      <w:r w:rsidR="00437AD0" w:rsidRPr="00AA7D2C">
        <w:rPr>
          <w:sz w:val="28"/>
          <w:szCs w:val="28"/>
        </w:rPr>
        <w:br/>
      </w:r>
      <w:r w:rsidR="00437AD0" w:rsidRPr="00AA7D2C">
        <w:rPr>
          <w:iCs/>
          <w:sz w:val="28"/>
          <w:szCs w:val="28"/>
        </w:rPr>
        <w:t>đóng vai trò là một cực tăng trưởng quan trọng của vùng Trung du và miền núi phía Bắc.</w:t>
      </w:r>
    </w:p>
    <w:p w14:paraId="6D1FD738" w14:textId="77777777" w:rsidR="00096532" w:rsidRPr="00AA7D2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d)</w:t>
      </w:r>
      <w:r w:rsidR="007A363B" w:rsidRPr="00AA7D2C">
        <w:rPr>
          <w:rFonts w:ascii="Times New Roman" w:hAnsi="Times New Roman"/>
          <w:color w:val="auto"/>
          <w:szCs w:val="28"/>
          <w:lang w:val="en-US"/>
        </w:rPr>
        <w:t xml:space="preserve"> </w:t>
      </w:r>
      <w:r w:rsidR="00096532" w:rsidRPr="00AA7D2C">
        <w:rPr>
          <w:rFonts w:ascii="Times New Roman" w:hAnsi="Times New Roman"/>
          <w:color w:val="auto"/>
          <w:szCs w:val="28"/>
          <w:lang w:val="en-US"/>
        </w:rPr>
        <w:t>T</w:t>
      </w:r>
      <w:r w:rsidR="007A363B" w:rsidRPr="00AA7D2C">
        <w:rPr>
          <w:rFonts w:ascii="Times New Roman" w:hAnsi="Times New Roman"/>
          <w:color w:val="auto"/>
          <w:szCs w:val="28"/>
          <w:lang w:val="en-US"/>
        </w:rPr>
        <w:t>ình hình phát triển kinh tế</w:t>
      </w:r>
      <w:r w:rsidR="004A6E29" w:rsidRPr="00AA7D2C">
        <w:rPr>
          <w:rFonts w:ascii="Times New Roman" w:hAnsi="Times New Roman"/>
          <w:color w:val="auto"/>
          <w:szCs w:val="28"/>
          <w:lang w:val="en-US"/>
        </w:rPr>
        <w:t xml:space="preserve"> -</w:t>
      </w:r>
      <w:r w:rsidR="007A363B" w:rsidRPr="00AA7D2C">
        <w:rPr>
          <w:rFonts w:ascii="Times New Roman" w:hAnsi="Times New Roman"/>
          <w:color w:val="auto"/>
          <w:szCs w:val="28"/>
          <w:lang w:val="en-US"/>
        </w:rPr>
        <w:t xml:space="preserve"> xã hội, quốc phòng, an ninh</w:t>
      </w:r>
      <w:r w:rsidR="00A53002" w:rsidRPr="00AA7D2C">
        <w:rPr>
          <w:rStyle w:val="FootnoteReference"/>
          <w:rFonts w:ascii="Times New Roman" w:hAnsi="Times New Roman"/>
          <w:color w:val="auto"/>
          <w:szCs w:val="28"/>
          <w:lang w:val="en-US"/>
        </w:rPr>
        <w:footnoteReference w:id="3"/>
      </w:r>
      <w:r w:rsidR="007A363B" w:rsidRPr="00AA7D2C">
        <w:rPr>
          <w:rFonts w:ascii="Times New Roman" w:hAnsi="Times New Roman"/>
          <w:color w:val="auto"/>
          <w:szCs w:val="28"/>
          <w:lang w:val="en-US"/>
        </w:rPr>
        <w:t xml:space="preserve"> </w:t>
      </w:r>
    </w:p>
    <w:p w14:paraId="79908011" w14:textId="77777777" w:rsidR="00311906" w:rsidRPr="00AA7D2C" w:rsidRDefault="00311906" w:rsidP="004309C8">
      <w:pPr>
        <w:spacing w:before="120" w:after="120" w:line="440" w:lineRule="atLeast"/>
        <w:ind w:firstLine="709"/>
        <w:jc w:val="both"/>
        <w:rPr>
          <w:sz w:val="28"/>
          <w:szCs w:val="28"/>
        </w:rPr>
      </w:pPr>
      <w:r w:rsidRPr="00AA7D2C">
        <w:rPr>
          <w:sz w:val="28"/>
          <w:szCs w:val="28"/>
        </w:rPr>
        <w:t>Kết quả thực hiện các mục tiêu, nhiệm vụ của năm 2024 như sau:</w:t>
      </w:r>
    </w:p>
    <w:p w14:paraId="378E0EC7" w14:textId="77777777"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Tốc độ tăng trưởng kinh tế (GRDP) đạt 6,22%.</w:t>
      </w:r>
    </w:p>
    <w:p w14:paraId="5FD9B2D8" w14:textId="77777777"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Tổng sản phẩm trong tỉnh (GRDP) bình quân đầu người đạt 119,2 triệu đồng/người.</w:t>
      </w:r>
    </w:p>
    <w:p w14:paraId="3DAEFE68" w14:textId="77777777"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Giá trị sản xuất công nghiệp (theo giá so sánh năm 2010) đạt 1.030 nghìn tỷ đồng, tăng 8% so với cùng kỳ.</w:t>
      </w:r>
    </w:p>
    <w:p w14:paraId="7D62B1DF" w14:textId="77777777"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Tổng giá trị hàng hóa xuất khẩu năm 2024 trên địa bàn tỉnh đạt 27,6 tỷ USD, tăng 7,2%.</w:t>
      </w:r>
    </w:p>
    <w:p w14:paraId="4E4EACE6" w14:textId="77777777"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Tổng thu ngân sách nhà nước trên địa bàn đạt 20.403 tỷ đồng, bằng 126,6% dự toán.</w:t>
      </w:r>
    </w:p>
    <w:p w14:paraId="3B4BDB2E" w14:textId="77777777"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Giá trị sản xuất ngành nông, lâm nghiệp và thủy sản tăng 3,16%. Có thêm 02 xã đạt chuẩn nông thôn mới; 01 huyện đạt chuẩn nông thôn mới (đạt kế hoạch).</w:t>
      </w:r>
    </w:p>
    <w:p w14:paraId="68245591" w14:textId="77777777"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Tỷ lệ trường đạt chuẩn quốc gia là 89,2% (đạt kế hoạch); tỷ lệ học sinh dân tộc thiểu số được học tại các trường dân tộc nội trú là 8% (đạt kế hoạch). Tỷ lệ xã đạt tiêu chí quốc gia về y tế là 72% (đạt kế hoạch). Tỷ lệ dân số tham gia bảo hiểm y tế là 95% (đạt kế hoạch).</w:t>
      </w:r>
    </w:p>
    <w:p w14:paraId="54F37E0E" w14:textId="77777777"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 xml:space="preserve">Tỷ lệ hộ nghèo toàn tỉnh năm 2024 là 2,04% (giảm 0,98%, vượt kế hoạch; kế hoạch là giảm 0,8%). Tỷ lệ lao động qua đào tạo đạt 76% (vượt kế hoạch, kế </w:t>
      </w:r>
      <w:r w:rsidRPr="00AA7D2C">
        <w:rPr>
          <w:sz w:val="28"/>
          <w:szCs w:val="28"/>
          <w:lang w:val="en-US"/>
        </w:rPr>
        <w:lastRenderedPageBreak/>
        <w:t>hoạch là 74%). Tỷ lệ gia đình văn hóa trên 90%; xóm, làng, tổ dân phố văn hóa trên 90%; cơ quan, đơn vị văn hóa trên 92% (đạt kế hoạch).</w:t>
      </w:r>
    </w:p>
    <w:p w14:paraId="1C37CBE2" w14:textId="77777777" w:rsidR="000F7AF8" w:rsidRPr="00AA7D2C" w:rsidRDefault="000F7AF8" w:rsidP="004309C8">
      <w:pPr>
        <w:pStyle w:val="AAA"/>
        <w:widowControl/>
        <w:numPr>
          <w:ilvl w:val="0"/>
          <w:numId w:val="33"/>
        </w:numPr>
        <w:tabs>
          <w:tab w:val="left" w:pos="993"/>
        </w:tabs>
        <w:spacing w:after="120" w:line="440" w:lineRule="atLeast"/>
        <w:ind w:left="0" w:firstLine="720"/>
        <w:rPr>
          <w:sz w:val="28"/>
          <w:szCs w:val="28"/>
          <w:lang w:val="en-US"/>
        </w:rPr>
      </w:pPr>
      <w:r w:rsidRPr="00AA7D2C">
        <w:rPr>
          <w:sz w:val="28"/>
          <w:szCs w:val="28"/>
          <w:lang w:val="en-US"/>
        </w:rPr>
        <w:t xml:space="preserve">Tỷ lệ che phủ rừng trên 46% (đạt kế hoạch). Tỷ lệ dân số nông thôn được sử dụng nước sinh hoạt hợp vệ sinh là 97,5% (đạt kế hoạch). </w:t>
      </w:r>
    </w:p>
    <w:p w14:paraId="23956D0D" w14:textId="77777777" w:rsidR="000313D4" w:rsidRPr="00AA7D2C" w:rsidRDefault="00477F14" w:rsidP="004309C8">
      <w:pPr>
        <w:pStyle w:val="AAA"/>
        <w:widowControl/>
        <w:spacing w:after="120" w:line="440" w:lineRule="atLeast"/>
        <w:ind w:firstLine="709"/>
        <w:rPr>
          <w:i/>
          <w:sz w:val="28"/>
          <w:szCs w:val="28"/>
          <w:lang w:val="en-US"/>
        </w:rPr>
      </w:pPr>
      <w:r w:rsidRPr="00AA7D2C">
        <w:rPr>
          <w:i/>
          <w:sz w:val="28"/>
          <w:szCs w:val="28"/>
          <w:lang w:val="en-US"/>
        </w:rPr>
        <w:t>C</w:t>
      </w:r>
      <w:r w:rsidR="000313D4" w:rsidRPr="00AA7D2C">
        <w:rPr>
          <w:i/>
          <w:sz w:val="28"/>
          <w:szCs w:val="28"/>
          <w:lang w:val="en-US"/>
        </w:rPr>
        <w:t>ông nghiệp</w:t>
      </w:r>
    </w:p>
    <w:p w14:paraId="36855E4B" w14:textId="77777777" w:rsidR="000313D4" w:rsidRPr="00AA7D2C" w:rsidRDefault="000313D4" w:rsidP="004309C8">
      <w:pPr>
        <w:pStyle w:val="AAA"/>
        <w:widowControl/>
        <w:spacing w:after="120" w:line="440" w:lineRule="atLeast"/>
        <w:ind w:firstLine="709"/>
        <w:rPr>
          <w:sz w:val="28"/>
          <w:szCs w:val="28"/>
          <w:lang w:val="en-US"/>
        </w:rPr>
      </w:pPr>
      <w:r w:rsidRPr="00AA7D2C">
        <w:rPr>
          <w:sz w:val="28"/>
          <w:szCs w:val="28"/>
          <w:lang w:val="en-US"/>
        </w:rPr>
        <w:t xml:space="preserve">Giá trị sản xuất công nghiệp năm 2024 (theo giá so sánh năm 2010) đạt 1.030 nghìn tỷ đồng, tăng 8% so với cùng kỳ và bằng 97,6% kế hoạch. Trong đó công nghiệp địa phương đạt 45 nghìn tỷ đồng, tăng 7% so với cùng kỳ, bằng 92,1% kế hoạch; khu vực có vốn đầu tư nước ngoài đạt 958,3 nghìn tỷ đồng (chiếm 93% tổng giá trị sản xuất công nghiệp trên địa bàn), tăng 8,2% so với </w:t>
      </w:r>
      <w:r w:rsidR="007C313C" w:rsidRPr="00AA7D2C">
        <w:rPr>
          <w:sz w:val="28"/>
          <w:szCs w:val="28"/>
          <w:lang w:val="en-US"/>
        </w:rPr>
        <w:br/>
      </w:r>
      <w:r w:rsidRPr="00AA7D2C">
        <w:rPr>
          <w:sz w:val="28"/>
          <w:szCs w:val="28"/>
          <w:lang w:val="en-US"/>
        </w:rPr>
        <w:t>cùng kỳ.</w:t>
      </w:r>
    </w:p>
    <w:p w14:paraId="357F4388" w14:textId="77777777" w:rsidR="000313D4" w:rsidRPr="00AA7D2C" w:rsidRDefault="000313D4" w:rsidP="004309C8">
      <w:pPr>
        <w:pStyle w:val="AAA"/>
        <w:widowControl/>
        <w:spacing w:after="120" w:line="440" w:lineRule="atLeast"/>
        <w:ind w:firstLine="709"/>
        <w:rPr>
          <w:sz w:val="28"/>
          <w:szCs w:val="28"/>
          <w:lang w:val="en-US"/>
        </w:rPr>
      </w:pPr>
      <w:r w:rsidRPr="00AA7D2C">
        <w:rPr>
          <w:sz w:val="28"/>
          <w:szCs w:val="28"/>
          <w:lang w:val="en-US"/>
        </w:rPr>
        <w:t>Một số ngành có chỉ số sản xuất tăng so với cùng kỳ như: Sản xuất xe có động cơ tăng 48,56%; sản xuất sản phẩm từ cao su và plastic tăng 43,05%; thoát nước và xử lý nước thải tăng 28,71%; công nghiệp chế biến, chế tạo khác tăng 17,76%; sản xuất linh kiện điện tử, máy vi tính và sản phẩm quang học tăng 10,53%; sản xuất sản phẩm từ kim loại đúc sẵn tăng 5,61%;</w:t>
      </w:r>
      <w:r w:rsidR="007A4BE0" w:rsidRPr="00AA7D2C">
        <w:rPr>
          <w:sz w:val="28"/>
          <w:szCs w:val="28"/>
          <w:lang w:val="en-US"/>
        </w:rPr>
        <w:t xml:space="preserve"> sản xuất trang phục tăng 4,41%</w:t>
      </w:r>
      <w:r w:rsidRPr="00AA7D2C">
        <w:rPr>
          <w:sz w:val="28"/>
          <w:szCs w:val="28"/>
          <w:lang w:val="en-US"/>
        </w:rPr>
        <w:t xml:space="preserve">... </w:t>
      </w:r>
    </w:p>
    <w:p w14:paraId="6E4E7B8A" w14:textId="77777777" w:rsidR="00811C90" w:rsidRPr="00AA7D2C" w:rsidRDefault="00477F14" w:rsidP="004309C8">
      <w:pPr>
        <w:pStyle w:val="AAA"/>
        <w:widowControl/>
        <w:spacing w:after="120" w:line="440" w:lineRule="atLeast"/>
        <w:ind w:firstLine="709"/>
        <w:rPr>
          <w:i/>
          <w:sz w:val="28"/>
          <w:szCs w:val="28"/>
          <w:lang w:val="en-US"/>
        </w:rPr>
      </w:pPr>
      <w:r w:rsidRPr="00AA7D2C">
        <w:rPr>
          <w:i/>
          <w:sz w:val="28"/>
          <w:szCs w:val="28"/>
          <w:lang w:val="en-US"/>
        </w:rPr>
        <w:t>N</w:t>
      </w:r>
      <w:r w:rsidR="00811C90" w:rsidRPr="00AA7D2C">
        <w:rPr>
          <w:i/>
          <w:sz w:val="28"/>
          <w:szCs w:val="28"/>
          <w:lang w:val="en-US"/>
        </w:rPr>
        <w:t xml:space="preserve">ông, lâm nghiệp, thuỷ sản và xây dựng nông thôn mới </w:t>
      </w:r>
    </w:p>
    <w:p w14:paraId="53E653BE" w14:textId="77777777" w:rsidR="00811C90" w:rsidRPr="00AA7D2C" w:rsidRDefault="00811C90" w:rsidP="004309C8">
      <w:pPr>
        <w:pStyle w:val="AAA"/>
        <w:widowControl/>
        <w:spacing w:after="120" w:line="440" w:lineRule="atLeast"/>
        <w:ind w:firstLine="709"/>
        <w:rPr>
          <w:sz w:val="28"/>
          <w:szCs w:val="28"/>
          <w:lang w:val="en-US" w:eastAsia="ar-SA"/>
        </w:rPr>
      </w:pPr>
      <w:r w:rsidRPr="00AA7D2C">
        <w:rPr>
          <w:sz w:val="28"/>
          <w:szCs w:val="28"/>
          <w:lang w:val="en-US"/>
        </w:rPr>
        <w:t>Giá trị sản xuất nông, lâm nghiệp và thuỷ sản năm 2024 (theo giá so sánh năm 2010) đạt 16.389 tỷ đồng, tăng 3,16% so cùng kỳ, bằng 99,63% kế hoạch. Giá trị sản phẩm thu được trên 01 ha đất nông nghiệp trồng trọt (giá hiện hành) đạt 131 triệu đồng/ha, bằng 100,8% kế hoạch.</w:t>
      </w:r>
    </w:p>
    <w:p w14:paraId="46278E8B" w14:textId="77777777" w:rsidR="00811C90" w:rsidRPr="00AA7D2C" w:rsidRDefault="00811C90" w:rsidP="004309C8">
      <w:pPr>
        <w:pStyle w:val="AAA"/>
        <w:widowControl/>
        <w:spacing w:after="120" w:line="440" w:lineRule="atLeast"/>
        <w:ind w:firstLine="709"/>
        <w:rPr>
          <w:sz w:val="28"/>
          <w:szCs w:val="28"/>
          <w:lang w:val="en-US"/>
        </w:rPr>
      </w:pPr>
      <w:r w:rsidRPr="00AA7D2C">
        <w:rPr>
          <w:sz w:val="28"/>
          <w:szCs w:val="28"/>
          <w:lang w:val="en-US"/>
        </w:rPr>
        <w:t>Tổng sản lượng lương thực có hạt cả năm đạt 425,75 nghìn tấn, bằng 97,92% kế hoạch. Sản lượng chè búp tươi cả năm 2024 đạt 272,8 nghìn tấn, bằng 101,7% kế hoạch, giá trị từ sản xuất chè đạt 13,8 nghìn tỷ đồng. Giá trị cây chè và sản phẩm trà ngày càng gia tăng, có nhiều sản phẩm thương hiệu</w:t>
      </w:r>
      <w:r w:rsidR="00611E9F" w:rsidRPr="00AA7D2C">
        <w:rPr>
          <w:sz w:val="28"/>
          <w:szCs w:val="28"/>
          <w:lang w:val="en-US"/>
        </w:rPr>
        <w:t xml:space="preserve"> mạnh</w:t>
      </w:r>
      <w:r w:rsidRPr="00AA7D2C">
        <w:rPr>
          <w:sz w:val="28"/>
          <w:szCs w:val="28"/>
          <w:lang w:val="en-US"/>
        </w:rPr>
        <w:t>, hiệu quả kinh tế</w:t>
      </w:r>
      <w:r w:rsidR="00611E9F" w:rsidRPr="00AA7D2C">
        <w:rPr>
          <w:sz w:val="28"/>
          <w:szCs w:val="28"/>
          <w:lang w:val="en-US"/>
        </w:rPr>
        <w:t xml:space="preserve"> cao</w:t>
      </w:r>
      <w:r w:rsidRPr="00AA7D2C">
        <w:rPr>
          <w:sz w:val="28"/>
          <w:szCs w:val="28"/>
          <w:lang w:val="en-US"/>
        </w:rPr>
        <w:t>,</w:t>
      </w:r>
      <w:r w:rsidR="00611E9F" w:rsidRPr="00AA7D2C">
        <w:rPr>
          <w:sz w:val="28"/>
          <w:szCs w:val="28"/>
          <w:lang w:val="en-US"/>
        </w:rPr>
        <w:t xml:space="preserve"> có</w:t>
      </w:r>
      <w:r w:rsidRPr="00AA7D2C">
        <w:rPr>
          <w:sz w:val="28"/>
          <w:szCs w:val="28"/>
          <w:lang w:val="en-US"/>
        </w:rPr>
        <w:t xml:space="preserve"> sức cạnh tranh cao trên thị trường.</w:t>
      </w:r>
    </w:p>
    <w:p w14:paraId="76944143" w14:textId="77777777" w:rsidR="00811C90" w:rsidRPr="00AA7D2C" w:rsidRDefault="00811C90" w:rsidP="004309C8">
      <w:pPr>
        <w:pStyle w:val="AAA"/>
        <w:widowControl/>
        <w:spacing w:after="120" w:line="440" w:lineRule="atLeast"/>
        <w:ind w:firstLine="709"/>
        <w:rPr>
          <w:kern w:val="30"/>
          <w:sz w:val="28"/>
          <w:szCs w:val="28"/>
          <w:lang w:val="en-US"/>
        </w:rPr>
      </w:pPr>
      <w:r w:rsidRPr="00AA7D2C">
        <w:rPr>
          <w:kern w:val="30"/>
          <w:sz w:val="28"/>
          <w:szCs w:val="28"/>
          <w:lang w:val="en-US"/>
        </w:rPr>
        <w:t xml:space="preserve">Tổng sản lượng thịt hơi xuất chuồng năm 2024 đạt 236,4 nghìn tấn, tăng 5,56% so với cùng kỳ và bằng 106,1% kế hoạch. Diện tích nuôi trồng thủy sản </w:t>
      </w:r>
      <w:r w:rsidRPr="00AA7D2C">
        <w:rPr>
          <w:kern w:val="30"/>
          <w:sz w:val="28"/>
          <w:szCs w:val="28"/>
          <w:lang w:val="en-US"/>
        </w:rPr>
        <w:lastRenderedPageBreak/>
        <w:t>năm 2024 đạt 6.100 ha mặt nước; sản lượng thu hoạch đạt 19.000 tấn thuỷ sản các loại, bằng 100% kế hoạch.</w:t>
      </w:r>
    </w:p>
    <w:p w14:paraId="30988E38" w14:textId="77777777" w:rsidR="00811C90" w:rsidRPr="00AA7D2C" w:rsidRDefault="00811C90" w:rsidP="004309C8">
      <w:pPr>
        <w:pStyle w:val="AAA"/>
        <w:widowControl/>
        <w:spacing w:after="120" w:line="440" w:lineRule="atLeast"/>
        <w:ind w:firstLine="709"/>
        <w:rPr>
          <w:sz w:val="28"/>
          <w:szCs w:val="28"/>
          <w:lang w:val="en-US"/>
        </w:rPr>
      </w:pPr>
      <w:r w:rsidRPr="00AA7D2C">
        <w:rPr>
          <w:sz w:val="28"/>
          <w:szCs w:val="28"/>
          <w:lang w:val="en-US"/>
        </w:rPr>
        <w:t>Năm 2024, toàn tỉnh trồng được 4.371 ha rừng, bằng 128,6% kế hoạch. Sản lượng khai thác gỗ rừng trồng năm 2024 đạt 292,9 nghìn m</w:t>
      </w:r>
      <w:r w:rsidRPr="00AA7D2C">
        <w:rPr>
          <w:sz w:val="28"/>
          <w:szCs w:val="28"/>
          <w:vertAlign w:val="superscript"/>
          <w:lang w:val="en-US"/>
        </w:rPr>
        <w:t>3</w:t>
      </w:r>
      <w:r w:rsidRPr="00AA7D2C">
        <w:rPr>
          <w:sz w:val="28"/>
          <w:szCs w:val="28"/>
          <w:lang w:val="en-US"/>
        </w:rPr>
        <w:t>, đạt 102,8% kế hoạch, tăng 7,7% so với cùng kỳ.</w:t>
      </w:r>
    </w:p>
    <w:p w14:paraId="6794BCF4" w14:textId="77777777" w:rsidR="00811C90" w:rsidRPr="00AA7D2C" w:rsidRDefault="00811C90" w:rsidP="004309C8">
      <w:pPr>
        <w:spacing w:before="120" w:after="120" w:line="440" w:lineRule="atLeast"/>
        <w:ind w:firstLine="709"/>
        <w:jc w:val="both"/>
        <w:rPr>
          <w:bCs/>
          <w:sz w:val="28"/>
          <w:szCs w:val="28"/>
        </w:rPr>
      </w:pPr>
      <w:r w:rsidRPr="00AA7D2C">
        <w:rPr>
          <w:bCs/>
          <w:sz w:val="28"/>
          <w:szCs w:val="28"/>
        </w:rPr>
        <w:t>Đến hết năm 2024, toàn tỉnh có 03 thành phố hoàn thành nhiệm vụ xây dựng nông thôn mới (thành phố Thái Nguyên, thành phố Sông Công, thành phố Phổ Yên), 03 huyện đạt chuẩn nông thôn mới (huyện Phú Bình, huyện Đại Từ, huyện Định Hoá); 115/121 xã đạt chuẩn nông thôn mới</w:t>
      </w:r>
      <w:r w:rsidR="003E6878" w:rsidRPr="00AA7D2C">
        <w:rPr>
          <w:bCs/>
          <w:sz w:val="28"/>
          <w:szCs w:val="28"/>
        </w:rPr>
        <w:t>,</w:t>
      </w:r>
      <w:r w:rsidRPr="00AA7D2C">
        <w:rPr>
          <w:bCs/>
          <w:sz w:val="28"/>
          <w:szCs w:val="28"/>
        </w:rPr>
        <w:t xml:space="preserve"> bằng 95% tổng số xã; 39 xã đạt chuẩn nông thôn mới nâng cao; 10 xã đạt chuẩn nông thôn mới kiểu mẫu. Hiện nay, huyện Phú Lương đang hoàn thiện hồ sơ trình Trung ương thẩm định, xét công nhận đạt chuẩn nông thôn mới năm 2024.</w:t>
      </w:r>
    </w:p>
    <w:p w14:paraId="5021C8D6" w14:textId="77777777" w:rsidR="000313D4" w:rsidRPr="00AA7D2C" w:rsidRDefault="00477F14" w:rsidP="004309C8">
      <w:pPr>
        <w:pStyle w:val="AAA"/>
        <w:widowControl/>
        <w:spacing w:after="120" w:line="440" w:lineRule="atLeast"/>
        <w:ind w:firstLine="709"/>
        <w:rPr>
          <w:i/>
          <w:kern w:val="30"/>
          <w:sz w:val="28"/>
          <w:szCs w:val="28"/>
          <w:lang w:val="en-US"/>
        </w:rPr>
      </w:pPr>
      <w:r w:rsidRPr="00AA7D2C">
        <w:rPr>
          <w:i/>
          <w:kern w:val="30"/>
          <w:sz w:val="28"/>
          <w:szCs w:val="28"/>
          <w:lang w:val="en-US"/>
        </w:rPr>
        <w:t>T</w:t>
      </w:r>
      <w:r w:rsidR="000313D4" w:rsidRPr="00AA7D2C">
        <w:rPr>
          <w:i/>
          <w:kern w:val="30"/>
          <w:sz w:val="28"/>
          <w:szCs w:val="28"/>
          <w:lang w:val="en-US"/>
        </w:rPr>
        <w:t>hương mại, dịch vụ, tài chính</w:t>
      </w:r>
      <w:r w:rsidR="003F38E4" w:rsidRPr="00AA7D2C">
        <w:rPr>
          <w:i/>
          <w:kern w:val="30"/>
          <w:sz w:val="28"/>
          <w:szCs w:val="28"/>
          <w:lang w:val="en-US"/>
        </w:rPr>
        <w:t>, ngân hàng</w:t>
      </w:r>
    </w:p>
    <w:p w14:paraId="3B229EAC" w14:textId="77777777" w:rsidR="000313D4" w:rsidRPr="00AA7D2C" w:rsidRDefault="000313D4" w:rsidP="004309C8">
      <w:pPr>
        <w:pStyle w:val="AAA"/>
        <w:widowControl/>
        <w:spacing w:after="120" w:line="440" w:lineRule="atLeast"/>
        <w:ind w:firstLine="709"/>
        <w:rPr>
          <w:spacing w:val="-2"/>
          <w:sz w:val="28"/>
          <w:szCs w:val="28"/>
          <w:lang w:val="en-US"/>
        </w:rPr>
      </w:pPr>
      <w:r w:rsidRPr="00AA7D2C">
        <w:rPr>
          <w:spacing w:val="-2"/>
          <w:sz w:val="28"/>
          <w:szCs w:val="28"/>
          <w:lang w:val="en-US"/>
        </w:rPr>
        <w:t>Hoạt động thương mại, dịch vụ duy trì đà phục hồi và tăng trưởng tốt trong năm 2024. Tổng mức bán lẻ hàng hóa và doanh thu dịch vụ tiêu dùng trên địa bàn tỉnh đạt 78,86 nghìn tỷ đồng, tăng 17,4% so với cùng kỳ, bằng 104,5% kế hoạch. Chỉ số giá tiêu dùng (CPI) duy trì ổn định; kết quả bình quân tăng 3,65% so với cùng kỳ năm trước. Trong đó có 08/11 nhóm hàng hoá, dịch vụ có chỉ số giá tăng; 03 nhóm có chỉ số giá giảm.</w:t>
      </w:r>
    </w:p>
    <w:p w14:paraId="3A2DF9A9" w14:textId="77777777" w:rsidR="000313D4" w:rsidRPr="00AA7D2C" w:rsidRDefault="000313D4" w:rsidP="004309C8">
      <w:pPr>
        <w:pStyle w:val="AAA"/>
        <w:widowControl/>
        <w:spacing w:after="120" w:line="440" w:lineRule="atLeast"/>
        <w:ind w:firstLine="709"/>
        <w:rPr>
          <w:sz w:val="28"/>
          <w:szCs w:val="28"/>
          <w:lang w:val="en-US"/>
        </w:rPr>
      </w:pPr>
      <w:r w:rsidRPr="00AA7D2C">
        <w:rPr>
          <w:sz w:val="28"/>
          <w:szCs w:val="28"/>
          <w:lang w:val="en-US"/>
        </w:rPr>
        <w:t>Tổng giá trị hàng hóa xuất khẩu trên địa bàn tỉnh đạt 27,6 tỷ USD, tăng 7,2% so với cùng kỳ, bằng 94,1% kế hoạch. Trong đó, xuất khẩu địa phương đạt 715,3 triệu USD, giảm 0,5% so với cùng kỳ và bằng 89,4% kế hoạch.</w:t>
      </w:r>
    </w:p>
    <w:p w14:paraId="10CFA5AF" w14:textId="77777777" w:rsidR="000313D4" w:rsidRPr="00AA7D2C" w:rsidRDefault="000313D4" w:rsidP="004309C8">
      <w:pPr>
        <w:pStyle w:val="AAA"/>
        <w:widowControl/>
        <w:spacing w:after="120" w:line="440" w:lineRule="atLeast"/>
        <w:ind w:firstLine="709"/>
        <w:rPr>
          <w:b/>
          <w:bCs/>
          <w:sz w:val="28"/>
          <w:szCs w:val="28"/>
          <w:lang w:val="en-US"/>
        </w:rPr>
      </w:pPr>
      <w:r w:rsidRPr="00AA7D2C">
        <w:rPr>
          <w:sz w:val="28"/>
          <w:szCs w:val="28"/>
          <w:lang w:val="en-US"/>
        </w:rPr>
        <w:t>Tổng giá trị nhập khẩu hàng hóa đạt 17,08 tỷ USD, tăng 5,3% so với cùng kỳ. Trong đó, khu vực kinh tế trong nước nhập khẩu đạt 568,5 triệu USD, tăng 11,4% so với cùng kỳ; khu vực kinh tế có vốn đầu tư nước ngoài</w:t>
      </w:r>
      <w:r w:rsidR="007544F9" w:rsidRPr="00AA7D2C">
        <w:rPr>
          <w:sz w:val="28"/>
          <w:szCs w:val="28"/>
          <w:lang w:val="en-US"/>
        </w:rPr>
        <w:t xml:space="preserve"> </w:t>
      </w:r>
      <w:r w:rsidRPr="00AA7D2C">
        <w:rPr>
          <w:sz w:val="28"/>
          <w:szCs w:val="28"/>
          <w:lang w:val="en-US"/>
        </w:rPr>
        <w:t>đạt 16,51 tỷ USD, tăng 5,1% so với cùng kỳ.</w:t>
      </w:r>
    </w:p>
    <w:p w14:paraId="0913E386" w14:textId="77777777" w:rsidR="000313D4" w:rsidRPr="00AA7D2C" w:rsidRDefault="003E6878" w:rsidP="004309C8">
      <w:pPr>
        <w:pStyle w:val="AAA"/>
        <w:widowControl/>
        <w:spacing w:after="120" w:line="440" w:lineRule="atLeast"/>
        <w:ind w:firstLine="709"/>
        <w:rPr>
          <w:sz w:val="28"/>
          <w:szCs w:val="28"/>
          <w:lang w:val="en-US"/>
        </w:rPr>
      </w:pPr>
      <w:r w:rsidRPr="00AA7D2C">
        <w:rPr>
          <w:sz w:val="28"/>
          <w:szCs w:val="28"/>
          <w:lang w:val="en-US"/>
        </w:rPr>
        <w:t>T</w:t>
      </w:r>
      <w:r w:rsidR="000313D4" w:rsidRPr="00AA7D2C">
        <w:rPr>
          <w:sz w:val="28"/>
          <w:szCs w:val="28"/>
          <w:lang w:val="en-US"/>
        </w:rPr>
        <w:t xml:space="preserve">hu ngân sách nhà nước đạt 20.403 tỷ đồng, bằng </w:t>
      </w:r>
      <w:r w:rsidR="000313D4" w:rsidRPr="00AA7D2C">
        <w:rPr>
          <w:sz w:val="28"/>
          <w:szCs w:val="28"/>
          <w:shd w:val="clear" w:color="auto" w:fill="FFFFFF"/>
          <w:lang w:val="en-US"/>
        </w:rPr>
        <w:t xml:space="preserve">126,6% </w:t>
      </w:r>
      <w:r w:rsidR="000313D4" w:rsidRPr="00AA7D2C">
        <w:rPr>
          <w:sz w:val="28"/>
          <w:szCs w:val="28"/>
          <w:lang w:val="en-US"/>
        </w:rPr>
        <w:t xml:space="preserve">dự toán </w:t>
      </w:r>
      <w:r w:rsidR="00E84A72" w:rsidRPr="00AA7D2C">
        <w:rPr>
          <w:sz w:val="28"/>
          <w:szCs w:val="28"/>
          <w:lang w:val="en-US"/>
        </w:rPr>
        <w:br/>
      </w:r>
      <w:r w:rsidR="000313D4" w:rsidRPr="00AA7D2C">
        <w:rPr>
          <w:sz w:val="28"/>
          <w:szCs w:val="28"/>
          <w:lang w:val="en-US"/>
        </w:rPr>
        <w:t xml:space="preserve">Trung ương giao; bằng 104,6% dự toán </w:t>
      </w:r>
      <w:r w:rsidR="005858DE" w:rsidRPr="00AA7D2C">
        <w:rPr>
          <w:sz w:val="28"/>
          <w:szCs w:val="28"/>
          <w:lang w:val="en-US"/>
        </w:rPr>
        <w:t>Hội đồng nhân dân</w:t>
      </w:r>
      <w:r w:rsidR="000313D4" w:rsidRPr="00AA7D2C">
        <w:rPr>
          <w:sz w:val="28"/>
          <w:szCs w:val="28"/>
          <w:lang w:val="en-US"/>
        </w:rPr>
        <w:t xml:space="preserve"> tỉnh giao. Trong đó: Thu nội địa đạt 17.590 tỷ đồng, bằng 129,2% dự toán Trung ương giao; bằng 103,5% dự toán </w:t>
      </w:r>
      <w:r w:rsidR="007C272E" w:rsidRPr="00AA7D2C">
        <w:rPr>
          <w:sz w:val="28"/>
          <w:szCs w:val="28"/>
          <w:lang w:val="en-US"/>
        </w:rPr>
        <w:t>Hội đồng nhân dân</w:t>
      </w:r>
      <w:r w:rsidR="000313D4" w:rsidRPr="00AA7D2C">
        <w:rPr>
          <w:sz w:val="28"/>
          <w:szCs w:val="28"/>
          <w:lang w:val="en-US"/>
        </w:rPr>
        <w:t xml:space="preserve"> tỉnh giao; thu xuất nhập khẩu đạt 2.647 tỷ </w:t>
      </w:r>
      <w:r w:rsidR="000313D4" w:rsidRPr="00AA7D2C">
        <w:rPr>
          <w:sz w:val="28"/>
          <w:szCs w:val="28"/>
          <w:lang w:val="en-US"/>
        </w:rPr>
        <w:lastRenderedPageBreak/>
        <w:t xml:space="preserve">đồng và bằng 105,9% dự toán Trung ương và </w:t>
      </w:r>
      <w:r w:rsidR="005858DE" w:rsidRPr="00AA7D2C">
        <w:rPr>
          <w:sz w:val="28"/>
          <w:szCs w:val="28"/>
          <w:lang w:val="en-US"/>
        </w:rPr>
        <w:t>Hội đồng nhân dân</w:t>
      </w:r>
      <w:r w:rsidR="000313D4" w:rsidRPr="00AA7D2C">
        <w:rPr>
          <w:sz w:val="28"/>
          <w:szCs w:val="28"/>
          <w:lang w:val="en-US"/>
        </w:rPr>
        <w:t xml:space="preserve"> tỉnh giao; thu các khoản huy động, đóng góp đạt 166 tỷ đồng.</w:t>
      </w:r>
    </w:p>
    <w:p w14:paraId="5B0C40F4" w14:textId="77777777" w:rsidR="000313D4" w:rsidRPr="00AA7D2C" w:rsidRDefault="000313D4" w:rsidP="004309C8">
      <w:pPr>
        <w:pStyle w:val="AAA"/>
        <w:widowControl/>
        <w:spacing w:after="120" w:line="440" w:lineRule="atLeast"/>
        <w:ind w:firstLine="709"/>
        <w:rPr>
          <w:sz w:val="28"/>
          <w:szCs w:val="28"/>
          <w:lang w:val="en-US"/>
        </w:rPr>
      </w:pPr>
      <w:r w:rsidRPr="00AA7D2C">
        <w:rPr>
          <w:sz w:val="28"/>
          <w:szCs w:val="28"/>
          <w:lang w:val="en-US"/>
        </w:rPr>
        <w:t xml:space="preserve">Chi ngân sách địa phương đạt 16.187 tỷ đồng, bằng 97,8% dự toán </w:t>
      </w:r>
      <w:r w:rsidR="00E84A72" w:rsidRPr="00AA7D2C">
        <w:rPr>
          <w:sz w:val="28"/>
          <w:szCs w:val="28"/>
          <w:lang w:val="en-US"/>
        </w:rPr>
        <w:br/>
      </w:r>
      <w:r w:rsidRPr="00AA7D2C">
        <w:rPr>
          <w:sz w:val="28"/>
          <w:szCs w:val="28"/>
          <w:lang w:val="en-US"/>
        </w:rPr>
        <w:t xml:space="preserve">Trung ương giao và bằng 79,3% dự toán </w:t>
      </w:r>
      <w:r w:rsidR="005858DE" w:rsidRPr="00AA7D2C">
        <w:rPr>
          <w:sz w:val="28"/>
          <w:szCs w:val="28"/>
          <w:lang w:val="en-US"/>
        </w:rPr>
        <w:t>Hội đồng nhân dân</w:t>
      </w:r>
      <w:r w:rsidRPr="00AA7D2C">
        <w:rPr>
          <w:sz w:val="28"/>
          <w:szCs w:val="28"/>
          <w:lang w:val="en-US"/>
        </w:rPr>
        <w:t xml:space="preserve"> tỉnh giao. Trong đó thực hiện chi đầu tư là 4.847 tỷ đồng, đạt 122,6% dự toán Trung ương giao và đạt 69,9% dự toán </w:t>
      </w:r>
      <w:r w:rsidR="005858DE" w:rsidRPr="00AA7D2C">
        <w:rPr>
          <w:sz w:val="28"/>
          <w:szCs w:val="28"/>
          <w:lang w:val="en-US"/>
        </w:rPr>
        <w:t>Hội đồng nhân dân</w:t>
      </w:r>
      <w:r w:rsidRPr="00AA7D2C">
        <w:rPr>
          <w:sz w:val="28"/>
          <w:szCs w:val="28"/>
          <w:lang w:val="en-US"/>
        </w:rPr>
        <w:t xml:space="preserve"> tỉnh giao.</w:t>
      </w:r>
    </w:p>
    <w:p w14:paraId="0024B01A" w14:textId="77777777" w:rsidR="000313D4" w:rsidRPr="00AA7D2C" w:rsidRDefault="000313D4" w:rsidP="004309C8">
      <w:pPr>
        <w:pStyle w:val="AAA"/>
        <w:widowControl/>
        <w:spacing w:after="120" w:line="440" w:lineRule="atLeast"/>
        <w:ind w:firstLine="709"/>
        <w:rPr>
          <w:sz w:val="28"/>
          <w:szCs w:val="28"/>
          <w:lang w:val="en-US"/>
        </w:rPr>
      </w:pPr>
      <w:r w:rsidRPr="00AA7D2C">
        <w:rPr>
          <w:sz w:val="28"/>
          <w:szCs w:val="28"/>
          <w:lang w:val="en-US"/>
        </w:rPr>
        <w:t>Hệ thống các ngân hàng và tổ chức tín dụng trên địa bàn hoạt động ổn định. Đến 31/12/2024, tổng nguồn vốn huy động của các tổ chức tín dụng trên địa bàn đạt 116.000 tỷ đồng, tăng 8,33% so với cuối năm 2023; dư nợ cho vay đạt 112.000 tỷ đồng, tăng 16,55%; nợ xấu chiếm tỷ trọng 1,77%/tổng dư nợ.</w:t>
      </w:r>
    </w:p>
    <w:p w14:paraId="1A8498A9" w14:textId="77777777" w:rsidR="00811C90" w:rsidRPr="00AA7D2C" w:rsidRDefault="00587D24" w:rsidP="004309C8">
      <w:pPr>
        <w:pStyle w:val="AAA"/>
        <w:widowControl/>
        <w:spacing w:after="120" w:line="440" w:lineRule="atLeast"/>
        <w:ind w:firstLine="709"/>
        <w:rPr>
          <w:i/>
          <w:sz w:val="28"/>
          <w:szCs w:val="28"/>
          <w:lang w:val="en-US"/>
        </w:rPr>
      </w:pPr>
      <w:r w:rsidRPr="00AA7D2C">
        <w:rPr>
          <w:i/>
          <w:sz w:val="28"/>
          <w:szCs w:val="28"/>
          <w:lang w:val="en-US"/>
        </w:rPr>
        <w:t>Y</w:t>
      </w:r>
      <w:r w:rsidR="0065496F" w:rsidRPr="00AA7D2C">
        <w:rPr>
          <w:i/>
          <w:sz w:val="28"/>
          <w:szCs w:val="28"/>
          <w:lang w:val="en-US"/>
        </w:rPr>
        <w:t xml:space="preserve"> tế, giáo dục và đào tạo</w:t>
      </w:r>
    </w:p>
    <w:p w14:paraId="6BE13C3F" w14:textId="77777777" w:rsidR="00811C90" w:rsidRPr="00AA7D2C" w:rsidRDefault="00811C90" w:rsidP="004309C8">
      <w:pPr>
        <w:spacing w:before="120" w:after="120" w:line="440" w:lineRule="atLeast"/>
        <w:ind w:firstLine="709"/>
        <w:jc w:val="both"/>
        <w:rPr>
          <w:bCs/>
          <w:sz w:val="28"/>
          <w:szCs w:val="28"/>
        </w:rPr>
      </w:pPr>
      <w:r w:rsidRPr="00AA7D2C">
        <w:rPr>
          <w:sz w:val="28"/>
          <w:szCs w:val="28"/>
        </w:rPr>
        <w:t>Công tác khám chữa bệnh, bảo đảm y tế trên địa bàn tỉnh được thực hiện tốt, chất lượng khám chữa bệnh tại các bệnh viện ngày càng được nâng lên. Dịch bệnh nguy hiểm cơ bản được kiểm soát; các dịch bệnh khác xuất hiện rải rác một số ca mắc nhưng được phát hiện và xử lý kịp thời, không để dịch lan rộng. Công tác tiêm chủng được quan tâm triển khai; tỷ lệ tiêm chủng đầy đủ đến hết tháng 10/2024 đạt trên 79,5%, cao hơn cùng kỳ năm 2023. C</w:t>
      </w:r>
      <w:r w:rsidRPr="00AA7D2C">
        <w:rPr>
          <w:bCs/>
          <w:sz w:val="28"/>
          <w:szCs w:val="28"/>
        </w:rPr>
        <w:t>ông tác truyền thông giáo dục sức khỏe, tỷ lệ người dân tham gia bảo hiểm y tế được nâng cao; chỉ đạo và thực hiện tốt công tác bảo đảm an toàn vệ sinh thực phẩm, nhất là tại các cơ sở sản xuất, kinh doanh, chế biến thực phẩm trên địa bàn tỉnh.</w:t>
      </w:r>
    </w:p>
    <w:p w14:paraId="3AD13594" w14:textId="77777777" w:rsidR="00E13FE5" w:rsidRPr="00AA7D2C" w:rsidRDefault="00E13FE5" w:rsidP="004309C8">
      <w:pPr>
        <w:spacing w:before="120" w:after="120" w:line="440" w:lineRule="atLeast"/>
        <w:ind w:firstLine="709"/>
        <w:jc w:val="both"/>
        <w:rPr>
          <w:sz w:val="28"/>
          <w:szCs w:val="28"/>
        </w:rPr>
      </w:pPr>
      <w:r w:rsidRPr="00AA7D2C">
        <w:rPr>
          <w:bCs/>
          <w:sz w:val="28"/>
          <w:szCs w:val="28"/>
        </w:rPr>
        <w:t xml:space="preserve">Toàn tỉnh có </w:t>
      </w:r>
      <w:r w:rsidR="0040235C" w:rsidRPr="00AA7D2C">
        <w:rPr>
          <w:bCs/>
          <w:sz w:val="28"/>
          <w:szCs w:val="28"/>
        </w:rPr>
        <w:t>21</w:t>
      </w:r>
      <w:r w:rsidRPr="00AA7D2C">
        <w:rPr>
          <w:bCs/>
          <w:sz w:val="28"/>
          <w:szCs w:val="28"/>
        </w:rPr>
        <w:t xml:space="preserve"> bệnh viện (trong đó </w:t>
      </w:r>
      <w:r w:rsidR="0040235C" w:rsidRPr="00AA7D2C">
        <w:rPr>
          <w:bCs/>
          <w:sz w:val="28"/>
          <w:szCs w:val="28"/>
        </w:rPr>
        <w:t>gồm</w:t>
      </w:r>
      <w:r w:rsidRPr="00AA7D2C">
        <w:rPr>
          <w:bCs/>
          <w:sz w:val="28"/>
          <w:szCs w:val="28"/>
        </w:rPr>
        <w:t xml:space="preserve"> </w:t>
      </w:r>
      <w:r w:rsidR="0033485E" w:rsidRPr="00AA7D2C">
        <w:rPr>
          <w:bCs/>
          <w:sz w:val="28"/>
          <w:szCs w:val="28"/>
        </w:rPr>
        <w:t>B</w:t>
      </w:r>
      <w:r w:rsidR="0040235C" w:rsidRPr="00AA7D2C">
        <w:rPr>
          <w:bCs/>
          <w:sz w:val="28"/>
          <w:szCs w:val="28"/>
        </w:rPr>
        <w:t xml:space="preserve">ệnh viện Trung ương Thái Nguyên, </w:t>
      </w:r>
      <w:r w:rsidR="0033485E" w:rsidRPr="00AA7D2C">
        <w:rPr>
          <w:bCs/>
          <w:sz w:val="28"/>
          <w:szCs w:val="28"/>
        </w:rPr>
        <w:t>B</w:t>
      </w:r>
      <w:r w:rsidR="0040235C" w:rsidRPr="00AA7D2C">
        <w:rPr>
          <w:bCs/>
          <w:sz w:val="28"/>
          <w:szCs w:val="28"/>
        </w:rPr>
        <w:t xml:space="preserve">ệnh viện Quân y 91, </w:t>
      </w:r>
      <w:r w:rsidR="0033485E" w:rsidRPr="00AA7D2C">
        <w:rPr>
          <w:bCs/>
          <w:sz w:val="28"/>
          <w:szCs w:val="28"/>
        </w:rPr>
        <w:t>B</w:t>
      </w:r>
      <w:r w:rsidR="0040235C" w:rsidRPr="00AA7D2C">
        <w:rPr>
          <w:bCs/>
          <w:sz w:val="28"/>
          <w:szCs w:val="28"/>
        </w:rPr>
        <w:t xml:space="preserve">ệnh viện Trường </w:t>
      </w:r>
      <w:r w:rsidR="0033485E" w:rsidRPr="00AA7D2C">
        <w:rPr>
          <w:bCs/>
          <w:sz w:val="28"/>
          <w:szCs w:val="28"/>
        </w:rPr>
        <w:t>Đ</w:t>
      </w:r>
      <w:r w:rsidR="0040235C" w:rsidRPr="00AA7D2C">
        <w:rPr>
          <w:bCs/>
          <w:sz w:val="28"/>
          <w:szCs w:val="28"/>
        </w:rPr>
        <w:t>ại học Y dược Thái Nguyên, 08 bệnh viện tuyến tỉnh, 03 bệnh viện tuyến huyện, 07 bệnh viện tư nhân)</w:t>
      </w:r>
      <w:r w:rsidRPr="00AA7D2C">
        <w:rPr>
          <w:bCs/>
          <w:sz w:val="28"/>
          <w:szCs w:val="28"/>
        </w:rPr>
        <w:t xml:space="preserve">, </w:t>
      </w:r>
      <w:r w:rsidR="0040235C" w:rsidRPr="00AA7D2C">
        <w:rPr>
          <w:bCs/>
          <w:sz w:val="28"/>
          <w:szCs w:val="28"/>
        </w:rPr>
        <w:t xml:space="preserve">09 </w:t>
      </w:r>
      <w:r w:rsidRPr="00AA7D2C">
        <w:rPr>
          <w:bCs/>
          <w:sz w:val="28"/>
          <w:szCs w:val="28"/>
        </w:rPr>
        <w:t xml:space="preserve">trung tâm y tế, </w:t>
      </w:r>
      <w:r w:rsidR="0040235C" w:rsidRPr="00AA7D2C">
        <w:rPr>
          <w:bCs/>
          <w:sz w:val="28"/>
          <w:szCs w:val="28"/>
        </w:rPr>
        <w:t>172</w:t>
      </w:r>
      <w:r w:rsidRPr="00AA7D2C">
        <w:rPr>
          <w:bCs/>
          <w:sz w:val="28"/>
          <w:szCs w:val="28"/>
        </w:rPr>
        <w:t xml:space="preserve"> trạm y tế xã và </w:t>
      </w:r>
      <w:r w:rsidR="0040235C" w:rsidRPr="00AA7D2C">
        <w:rPr>
          <w:bCs/>
          <w:sz w:val="28"/>
          <w:szCs w:val="28"/>
        </w:rPr>
        <w:t>635</w:t>
      </w:r>
      <w:r w:rsidRPr="00AA7D2C">
        <w:rPr>
          <w:bCs/>
          <w:sz w:val="28"/>
          <w:szCs w:val="28"/>
        </w:rPr>
        <w:t xml:space="preserve"> phòng khám tư nhân; có </w:t>
      </w:r>
      <w:r w:rsidR="0040235C" w:rsidRPr="00AA7D2C">
        <w:rPr>
          <w:bCs/>
          <w:sz w:val="28"/>
          <w:szCs w:val="28"/>
        </w:rPr>
        <w:t>2.152</w:t>
      </w:r>
      <w:r w:rsidRPr="00AA7D2C">
        <w:rPr>
          <w:bCs/>
          <w:sz w:val="28"/>
          <w:szCs w:val="28"/>
        </w:rPr>
        <w:t xml:space="preserve"> bác sỹ (</w:t>
      </w:r>
      <w:r w:rsidR="0040235C" w:rsidRPr="00AA7D2C">
        <w:rPr>
          <w:bCs/>
          <w:sz w:val="28"/>
          <w:szCs w:val="28"/>
        </w:rPr>
        <w:t>trong đó gồm 774 bác sỹ thuộc bệnh viện bộ, ngành Trung ương, 1.098 bác sỹ thuộc ngành y tế của tỉnh và 280 bác sỹ thuộc các bệnh viện, phòng khám tư nhân</w:t>
      </w:r>
      <w:r w:rsidRPr="00AA7D2C">
        <w:rPr>
          <w:bCs/>
          <w:sz w:val="28"/>
          <w:szCs w:val="28"/>
        </w:rPr>
        <w:t>).</w:t>
      </w:r>
    </w:p>
    <w:p w14:paraId="07014204" w14:textId="77777777" w:rsidR="000313D4" w:rsidRPr="00AA7D2C" w:rsidRDefault="000313D4" w:rsidP="004309C8">
      <w:pPr>
        <w:pStyle w:val="AAA"/>
        <w:widowControl/>
        <w:spacing w:after="120" w:line="440" w:lineRule="atLeast"/>
        <w:ind w:firstLine="709"/>
        <w:rPr>
          <w:sz w:val="28"/>
          <w:szCs w:val="28"/>
          <w:lang w:val="en-US"/>
        </w:rPr>
      </w:pPr>
      <w:r w:rsidRPr="00AA7D2C">
        <w:rPr>
          <w:spacing w:val="-4"/>
          <w:sz w:val="28"/>
          <w:szCs w:val="28"/>
          <w:lang w:val="en-US"/>
        </w:rPr>
        <w:t>Toàn tỉnh đã hoàn thành tốt nhiệm vụ năm học 2023 - 2024 theo đúng khung kế hoạch năm học, với nhiều thành tích nổi bật trong các kỳ thi học sinh giỏi quốc gia, quốc tế. Bước vào năm học 2024 - 2025, tỉnh đã ban hành Khung kế hoạch năm học; tổ chức tốt Lễ khai giảng và “</w:t>
      </w:r>
      <w:r w:rsidRPr="00AA7D2C">
        <w:rPr>
          <w:iCs/>
          <w:spacing w:val="-4"/>
          <w:sz w:val="28"/>
          <w:szCs w:val="28"/>
          <w:lang w:val="en-US"/>
        </w:rPr>
        <w:t>Ngày toàn dân đưa trẻ đến trường</w:t>
      </w:r>
      <w:r w:rsidRPr="00AA7D2C">
        <w:rPr>
          <w:spacing w:val="-4"/>
          <w:sz w:val="28"/>
          <w:szCs w:val="28"/>
          <w:lang w:val="en-US"/>
        </w:rPr>
        <w:t xml:space="preserve">” năm học 2024 - 2025 tại 100% cơ sở giáo dục trên địa bàn tỉnh. </w:t>
      </w:r>
      <w:r w:rsidRPr="00AA7D2C">
        <w:rPr>
          <w:sz w:val="28"/>
          <w:szCs w:val="28"/>
          <w:lang w:val="en-US"/>
        </w:rPr>
        <w:t xml:space="preserve">Công tác xây dựng trường học đạt </w:t>
      </w:r>
      <w:r w:rsidRPr="00AA7D2C">
        <w:rPr>
          <w:sz w:val="28"/>
          <w:szCs w:val="28"/>
          <w:lang w:val="en-US"/>
        </w:rPr>
        <w:lastRenderedPageBreak/>
        <w:t>chuẩn quốc gia tiếp tục được các địa phương quan tâm chỉ đạo, đầu tư hiệu quả, đạt kết quả tích cực. Hiện nay, toàn tỉnh có 603/676 trường học các cấp đạt trường chuẩn quốc gia, đạt tỷ lệ 89,2%.</w:t>
      </w:r>
    </w:p>
    <w:p w14:paraId="564E3F5C" w14:textId="77777777" w:rsidR="0047718C" w:rsidRPr="00AA7D2C" w:rsidRDefault="0047718C" w:rsidP="004309C8">
      <w:pPr>
        <w:spacing w:before="120" w:after="120" w:line="440" w:lineRule="atLeast"/>
        <w:ind w:firstLine="709"/>
        <w:jc w:val="both"/>
        <w:rPr>
          <w:bCs/>
          <w:sz w:val="28"/>
          <w:szCs w:val="28"/>
        </w:rPr>
      </w:pPr>
      <w:r w:rsidRPr="00AA7D2C">
        <w:rPr>
          <w:bCs/>
          <w:sz w:val="28"/>
          <w:szCs w:val="28"/>
        </w:rPr>
        <w:t>Về giáo dục đại học: Đại học Thái Nguyên hiện nay bao gồm nhiều trường đại học thành viên và đơn vị trực thuộc, mỗi đơn vị chuyên sâu trong các lĩnh vực đào tạo và nghiên cứu khác nhau. Các trường đại học thành viên của Đại học Thái Nguyên bao gồm Trường Đại học Sư phạm, Trường Đại học Nông Lâm, Trường Đại học Y Dược, Trường Đại học Kỹ thuật Công nghiệp, Trường Đại học Kinh tế và Quản trị Kinh doanh, Trường Đại học Công nghệ Thông tin và Truyền thông, Trường Đại học Khoa học, Trường Ngoại ngữ, Khoa Quốc tế, Trường Cao đẳng Kinh tế Kỹ thuật.</w:t>
      </w:r>
      <w:r w:rsidR="00FB56B7" w:rsidRPr="00AA7D2C">
        <w:rPr>
          <w:bCs/>
          <w:sz w:val="28"/>
          <w:szCs w:val="28"/>
        </w:rPr>
        <w:t xml:space="preserve"> </w:t>
      </w:r>
      <w:r w:rsidRPr="00AA7D2C">
        <w:rPr>
          <w:bCs/>
          <w:sz w:val="28"/>
          <w:szCs w:val="28"/>
        </w:rPr>
        <w:t>Ngoài ra, Đại học Thái Nguyên còn có các phân hiệu tại các tỉnh khác, như Phân hiệu tại Hà Giang và Phân hiệu tại Lào Cai, nhằm mở rộng phạm vi đào tạo và phục vụ cộng đồng.</w:t>
      </w:r>
    </w:p>
    <w:p w14:paraId="12E19733" w14:textId="77777777" w:rsidR="0047718C" w:rsidRPr="00AA7D2C" w:rsidRDefault="0047718C" w:rsidP="004309C8">
      <w:pPr>
        <w:spacing w:before="120" w:after="120" w:line="440" w:lineRule="atLeast"/>
        <w:ind w:firstLine="709"/>
        <w:jc w:val="both"/>
        <w:rPr>
          <w:bCs/>
          <w:sz w:val="28"/>
          <w:szCs w:val="28"/>
        </w:rPr>
      </w:pPr>
      <w:r w:rsidRPr="00AA7D2C">
        <w:rPr>
          <w:bCs/>
          <w:sz w:val="28"/>
          <w:szCs w:val="28"/>
        </w:rPr>
        <w:t>Về giáo dục nghề nghiệp: Hiện nay toàn tỉnh có 12 trường cao đẳng (gồm 10 trường do Trung ương quản lý, 02 trường do địa phương quản lý); 13 trường trung cấp (gồm 01 trường do Trung ương quản lý, 12 trường do địa phương quản lý); 04 cơ sở giáo dục nghề nghiệp khác (gồm 01 phân hiệu thuộc Trường Cao đẳng nghề than Khoáng sản Việt Nam và 03 cơ sở tham gia hoạt động giáo dục nghề nghiệp thuộc địa phương quản lý).</w:t>
      </w:r>
    </w:p>
    <w:p w14:paraId="73722CC8" w14:textId="77777777" w:rsidR="00B30E59" w:rsidRPr="00AA7D2C" w:rsidRDefault="00B30E59" w:rsidP="004309C8">
      <w:pPr>
        <w:spacing w:before="120" w:after="120" w:line="440" w:lineRule="atLeast"/>
        <w:ind w:firstLine="709"/>
        <w:jc w:val="both"/>
        <w:rPr>
          <w:bCs/>
          <w:sz w:val="28"/>
          <w:szCs w:val="28"/>
        </w:rPr>
      </w:pPr>
      <w:r w:rsidRPr="00AA7D2C">
        <w:rPr>
          <w:bCs/>
          <w:sz w:val="28"/>
          <w:szCs w:val="28"/>
        </w:rPr>
        <w:t xml:space="preserve">Về giáo dục phổ thông: </w:t>
      </w:r>
      <w:r w:rsidR="0015420B" w:rsidRPr="00AA7D2C">
        <w:rPr>
          <w:spacing w:val="-4"/>
          <w:sz w:val="28"/>
          <w:szCs w:val="28"/>
        </w:rPr>
        <w:t>Toàn tỉnh có 01 Trung tâm giáo dục thường xuyên tỉnh; 09 trung tâm giáo dục nghề nghiệp - giáo dục thường xuyên; 39 trường trung học phổ thông (32 trường trung học phổ thông công lập, 05 trường trung học phổ thông ngoài công lập, 02 trường trung học phổ thông thuộc các bộ); 191 trường trung học cơ sở; 200 trường tiểu học (trong đó gồm 198 trường tiểu học công lập, 02 trường tiểu học ngoài công lập); 245 trường mầm non (trong đó gồm 216 trường mầm non công lập, 29 trường mầm non ngoài công lập)</w:t>
      </w:r>
      <w:r w:rsidR="0039086C" w:rsidRPr="00AA7D2C">
        <w:rPr>
          <w:bCs/>
          <w:sz w:val="28"/>
          <w:szCs w:val="28"/>
        </w:rPr>
        <w:t>.</w:t>
      </w:r>
      <w:r w:rsidR="002C5845" w:rsidRPr="00AA7D2C">
        <w:rPr>
          <w:bCs/>
          <w:sz w:val="28"/>
          <w:szCs w:val="28"/>
        </w:rPr>
        <w:t xml:space="preserve"> </w:t>
      </w:r>
    </w:p>
    <w:p w14:paraId="7E2CE9C4" w14:textId="77777777" w:rsidR="000313D4" w:rsidRPr="00AA7D2C" w:rsidRDefault="000313D4" w:rsidP="004309C8">
      <w:pPr>
        <w:pStyle w:val="AAA"/>
        <w:widowControl/>
        <w:spacing w:after="120" w:line="440" w:lineRule="atLeast"/>
        <w:ind w:firstLine="709"/>
        <w:rPr>
          <w:i/>
          <w:sz w:val="28"/>
          <w:szCs w:val="28"/>
          <w:lang w:val="en-US"/>
        </w:rPr>
      </w:pPr>
      <w:r w:rsidRPr="00AA7D2C">
        <w:rPr>
          <w:i/>
          <w:sz w:val="28"/>
          <w:szCs w:val="28"/>
          <w:lang w:val="en-US"/>
        </w:rPr>
        <w:t xml:space="preserve">Văn hoá, thể thao và du lịch </w:t>
      </w:r>
    </w:p>
    <w:p w14:paraId="1C1100D0" w14:textId="77777777" w:rsidR="009C2559" w:rsidRPr="00AA7D2C" w:rsidRDefault="000313D4" w:rsidP="004309C8">
      <w:pPr>
        <w:pStyle w:val="AAA"/>
        <w:widowControl/>
        <w:spacing w:after="120" w:line="440" w:lineRule="atLeast"/>
        <w:ind w:firstLine="709"/>
        <w:rPr>
          <w:sz w:val="28"/>
          <w:szCs w:val="28"/>
          <w:lang w:val="en-US"/>
        </w:rPr>
      </w:pPr>
      <w:r w:rsidRPr="00AA7D2C">
        <w:rPr>
          <w:sz w:val="28"/>
          <w:szCs w:val="28"/>
          <w:lang w:val="en-US"/>
        </w:rPr>
        <w:t xml:space="preserve">Tỉnh đã chỉ đạo thực hiện hiệu quả công tác quản lý nhà nước trên các lĩnh vực: Văn hóa, thể thao, du lịch; tổ chức tốt các hoạt động tuyên truyền, văn hóa, nghệ thuật, kỷ niệm các sự kiện lớn của đất nước, của tỉnh. Thể thao phong trào </w:t>
      </w:r>
      <w:r w:rsidRPr="00AA7D2C">
        <w:rPr>
          <w:sz w:val="28"/>
          <w:szCs w:val="28"/>
          <w:lang w:val="en-US"/>
        </w:rPr>
        <w:lastRenderedPageBreak/>
        <w:t xml:space="preserve">được triển khai rộng khắp; thể thao thành tích cao đạt nhiều kết quả nổi bật tại các giải thể thao toàn quốc, khu vực, thế giới. </w:t>
      </w:r>
    </w:p>
    <w:p w14:paraId="5358E1BC" w14:textId="77777777" w:rsidR="000313D4" w:rsidRPr="00AA7D2C" w:rsidRDefault="009C2559" w:rsidP="004309C8">
      <w:pPr>
        <w:pStyle w:val="AAA"/>
        <w:widowControl/>
        <w:spacing w:after="120" w:line="440" w:lineRule="atLeast"/>
        <w:ind w:firstLine="709"/>
        <w:rPr>
          <w:i/>
          <w:sz w:val="28"/>
          <w:szCs w:val="28"/>
          <w:lang w:val="en-US"/>
        </w:rPr>
      </w:pPr>
      <w:r w:rsidRPr="00AA7D2C">
        <w:rPr>
          <w:bCs/>
          <w:iCs/>
          <w:sz w:val="28"/>
          <w:szCs w:val="28"/>
          <w:lang w:val="en-US"/>
        </w:rPr>
        <w:t>Phát huy tiềm năng phát triển du lịch Thái Nguyên dựa trên các thế mạnh về du lịch nghỉ dưỡng, sinh thái gắn với lịch sử, văn hóa, tâm linh, tỉnh đã tập trung thu hút các dự án hạ tầng dịch vụ, du lịch vào Khu du lịch Hồ Núi Cốc, khu vực sườn đông Tam Đảo, Khu di tích lịch sử quốc gia đặc biệt An toàn khu (ATK) Định Hóa, Khu di tích Lý Nam Đế,</w:t>
      </w:r>
      <w:r w:rsidR="00464D6F" w:rsidRPr="00AA7D2C">
        <w:rPr>
          <w:bCs/>
          <w:iCs/>
          <w:sz w:val="28"/>
          <w:szCs w:val="28"/>
          <w:lang w:val="en-US"/>
        </w:rPr>
        <w:t xml:space="preserve"> Đền Đá Thiêng, Hang Phượng Hoàng, Đền Đuổm, Đền Cầu Muối</w:t>
      </w:r>
      <w:r w:rsidRPr="00AA7D2C">
        <w:rPr>
          <w:bCs/>
          <w:iCs/>
          <w:sz w:val="28"/>
          <w:szCs w:val="28"/>
          <w:lang w:val="en-US"/>
        </w:rPr>
        <w:t xml:space="preserve">... Một số dự án quy mô lớn của tỉnh gồm: khu du lịch nghỉ dưỡng 5 sao Hồ Núi Cốc, sân gôn Glory (thành phố Phổ Yên), sân gôn Tân Thái (huyện Đại Từ)… </w:t>
      </w:r>
    </w:p>
    <w:p w14:paraId="13D8CFA7" w14:textId="77777777" w:rsidR="000313D4" w:rsidRPr="00AA7D2C" w:rsidRDefault="000313D4" w:rsidP="004309C8">
      <w:pPr>
        <w:pStyle w:val="AAA"/>
        <w:widowControl/>
        <w:spacing w:after="120" w:line="440" w:lineRule="atLeast"/>
        <w:ind w:firstLine="709"/>
        <w:rPr>
          <w:i/>
          <w:sz w:val="28"/>
          <w:szCs w:val="28"/>
          <w:lang w:val="en-US"/>
        </w:rPr>
      </w:pPr>
      <w:r w:rsidRPr="00AA7D2C">
        <w:rPr>
          <w:i/>
          <w:sz w:val="28"/>
          <w:szCs w:val="28"/>
          <w:lang w:val="en-US"/>
        </w:rPr>
        <w:t xml:space="preserve">Thực hiện chính sách xã hội </w:t>
      </w:r>
    </w:p>
    <w:p w14:paraId="7FA2F1C9" w14:textId="77777777" w:rsidR="000F7AF8" w:rsidRPr="00AA7D2C" w:rsidRDefault="000313D4" w:rsidP="004309C8">
      <w:pPr>
        <w:spacing w:before="120" w:after="120" w:line="440" w:lineRule="atLeast"/>
        <w:ind w:firstLine="709"/>
        <w:jc w:val="both"/>
        <w:rPr>
          <w:sz w:val="28"/>
          <w:szCs w:val="28"/>
        </w:rPr>
      </w:pPr>
      <w:r w:rsidRPr="00AA7D2C">
        <w:rPr>
          <w:sz w:val="28"/>
          <w:szCs w:val="28"/>
        </w:rPr>
        <w:t>Công tác giảm nghèo và chính sách xã hội được cấp ủy, chính quyền các cấp chỉ đạo, triển khai thực hiện có hiệu quả; duy trì các mô hình hỗ trợ hộ nghèo phát triển kinh tế bền vững. Công tác đào tạo nghề, giới thiệu việc làm cho các hộ nghèo, hộ cận nghèo đặc biệt là khu vực nông thôn, miền núi, vùng đồng bào dân tộc thiểu số được quan tâm.</w:t>
      </w:r>
    </w:p>
    <w:p w14:paraId="2922AE19" w14:textId="77777777" w:rsidR="000F7AF8" w:rsidRPr="00AA7D2C" w:rsidRDefault="000313D4" w:rsidP="004309C8">
      <w:pPr>
        <w:spacing w:before="120" w:after="120" w:line="440" w:lineRule="atLeast"/>
        <w:ind w:firstLine="709"/>
        <w:jc w:val="both"/>
        <w:rPr>
          <w:sz w:val="28"/>
          <w:szCs w:val="28"/>
          <w:shd w:val="clear" w:color="auto" w:fill="FFFFFF"/>
        </w:rPr>
      </w:pPr>
      <w:r w:rsidRPr="00AA7D2C">
        <w:rPr>
          <w:bCs/>
          <w:sz w:val="28"/>
          <w:szCs w:val="28"/>
          <w:lang w:eastAsia="ar-SA"/>
        </w:rPr>
        <w:t xml:space="preserve">Công tác xóa nhà tạm, nhà dột nát được tỉnh chỉ đạo quyết liệt; kịp thời thành lập Ban Chỉ đạo Chương trình xóa nhà tạm, nhà dột nát cấp tỉnh, cấp huyện, cấp xã </w:t>
      </w:r>
      <w:r w:rsidRPr="00AA7D2C">
        <w:rPr>
          <w:sz w:val="28"/>
          <w:szCs w:val="28"/>
        </w:rPr>
        <w:t>do Bí thư cấp ủy cùng cấp làm Trưởng ban để thống nhất lãnh đạo, chỉ đạo xuyên suốt từ tỉnh đến cơ sở.</w:t>
      </w:r>
      <w:r w:rsidRPr="00AA7D2C">
        <w:rPr>
          <w:bCs/>
          <w:sz w:val="28"/>
          <w:szCs w:val="28"/>
          <w:lang w:eastAsia="ar-SA"/>
        </w:rPr>
        <w:t xml:space="preserve"> Công tác huy động nguồn lực được chỉ đạo thực hiện hiệu quả với tổng </w:t>
      </w:r>
      <w:r w:rsidRPr="00AA7D2C">
        <w:rPr>
          <w:sz w:val="28"/>
          <w:szCs w:val="28"/>
          <w:shd w:val="clear" w:color="auto" w:fill="FFFFFF"/>
        </w:rPr>
        <w:t xml:space="preserve">nguồn lực thực hiện chương trình xóa nhà tạm, nhà dột nát đến nay là </w:t>
      </w:r>
      <w:r w:rsidR="001A4C9C" w:rsidRPr="00AA7D2C">
        <w:rPr>
          <w:sz w:val="28"/>
          <w:szCs w:val="28"/>
          <w:shd w:val="clear" w:color="auto" w:fill="FFFFFF"/>
        </w:rPr>
        <w:t>trên</w:t>
      </w:r>
      <w:r w:rsidRPr="00AA7D2C">
        <w:rPr>
          <w:sz w:val="28"/>
          <w:szCs w:val="28"/>
          <w:shd w:val="clear" w:color="auto" w:fill="FFFFFF"/>
        </w:rPr>
        <w:t xml:space="preserve"> 200 tỷ đồng.</w:t>
      </w:r>
    </w:p>
    <w:p w14:paraId="327DB526" w14:textId="77777777" w:rsidR="000313D4" w:rsidRPr="00AA7D2C" w:rsidRDefault="00E84A72" w:rsidP="004309C8">
      <w:pPr>
        <w:pStyle w:val="AAA"/>
        <w:widowControl/>
        <w:spacing w:after="120" w:line="440" w:lineRule="atLeast"/>
        <w:ind w:firstLine="709"/>
        <w:rPr>
          <w:i/>
          <w:sz w:val="28"/>
          <w:szCs w:val="28"/>
          <w:lang w:val="en-US"/>
        </w:rPr>
      </w:pPr>
      <w:r w:rsidRPr="00AA7D2C">
        <w:rPr>
          <w:i/>
          <w:sz w:val="28"/>
          <w:szCs w:val="28"/>
          <w:lang w:val="en-US"/>
        </w:rPr>
        <w:t>Công tác dân tộc, tôn giáo</w:t>
      </w:r>
    </w:p>
    <w:p w14:paraId="1B9B31E6" w14:textId="77777777" w:rsidR="000313D4" w:rsidRPr="00AA7D2C" w:rsidRDefault="000313D4" w:rsidP="004309C8">
      <w:pPr>
        <w:pStyle w:val="AAA"/>
        <w:widowControl/>
        <w:spacing w:after="120" w:line="440" w:lineRule="atLeast"/>
        <w:ind w:firstLine="709"/>
        <w:rPr>
          <w:sz w:val="28"/>
          <w:szCs w:val="28"/>
          <w:lang w:val="en-US"/>
        </w:rPr>
      </w:pPr>
      <w:r w:rsidRPr="00AA7D2C">
        <w:rPr>
          <w:sz w:val="28"/>
          <w:szCs w:val="28"/>
          <w:lang w:val="en-US"/>
        </w:rPr>
        <w:t>Công tác dân tộc, tôn giáo</w:t>
      </w:r>
      <w:r w:rsidRPr="00AA7D2C">
        <w:rPr>
          <w:spacing w:val="-2"/>
          <w:sz w:val="28"/>
          <w:szCs w:val="28"/>
          <w:lang w:val="en-US"/>
        </w:rPr>
        <w:t xml:space="preserve"> được cấp ủy, chính quyền các cấp</w:t>
      </w:r>
      <w:r w:rsidRPr="00AA7D2C">
        <w:rPr>
          <w:b/>
          <w:spacing w:val="-2"/>
          <w:sz w:val="28"/>
          <w:szCs w:val="28"/>
          <w:lang w:val="en-US"/>
        </w:rPr>
        <w:t xml:space="preserve"> </w:t>
      </w:r>
      <w:r w:rsidRPr="00AA7D2C">
        <w:rPr>
          <w:spacing w:val="-2"/>
          <w:sz w:val="28"/>
          <w:szCs w:val="28"/>
          <w:lang w:val="en-US"/>
        </w:rPr>
        <w:t>quan tâm</w:t>
      </w:r>
      <w:r w:rsidRPr="00AA7D2C">
        <w:rPr>
          <w:b/>
          <w:spacing w:val="-2"/>
          <w:sz w:val="28"/>
          <w:szCs w:val="28"/>
          <w:lang w:val="en-US"/>
        </w:rPr>
        <w:t xml:space="preserve"> </w:t>
      </w:r>
      <w:r w:rsidRPr="00AA7D2C">
        <w:rPr>
          <w:bCs/>
          <w:spacing w:val="-2"/>
          <w:sz w:val="28"/>
          <w:szCs w:val="28"/>
          <w:lang w:val="en-US"/>
        </w:rPr>
        <w:t>c</w:t>
      </w:r>
      <w:r w:rsidRPr="00AA7D2C">
        <w:rPr>
          <w:sz w:val="28"/>
          <w:szCs w:val="28"/>
          <w:lang w:val="en-US"/>
        </w:rPr>
        <w:t>hỉ đạo triển khai thực hiện tốt. Các chính sách dân tộc được các cấp ủy đảng, chính quyền quan tâm chỉ đạo thực hiện đồng bộ, kịp thời, góp phần nâng cao đời sống vật chất và tinh thần của đồng bào các dân tộc thiểu số. Tỉnh đã chỉ đạo tổ chức thành công Đại hội đại biểu các dân tộc thiểu số cấp huyện, cấp tỉnh lần thứ IV, năm 2024.</w:t>
      </w:r>
    </w:p>
    <w:p w14:paraId="2BD5F5C9" w14:textId="77777777" w:rsidR="000313D4" w:rsidRPr="00AA7D2C" w:rsidRDefault="000313D4" w:rsidP="004309C8">
      <w:pPr>
        <w:spacing w:before="120" w:after="120" w:line="440" w:lineRule="atLeast"/>
        <w:ind w:firstLine="709"/>
        <w:jc w:val="both"/>
        <w:rPr>
          <w:sz w:val="28"/>
          <w:szCs w:val="28"/>
        </w:rPr>
      </w:pPr>
      <w:r w:rsidRPr="00AA7D2C">
        <w:rPr>
          <w:sz w:val="28"/>
          <w:szCs w:val="28"/>
        </w:rPr>
        <w:t xml:space="preserve">Công tác quản lý nhà nước về tôn giáo được tăng cường, bảo đảm quyền tự do tín ngưỡng, tôn giáo của Nhân dân theo quy định. Việc giải quyết các </w:t>
      </w:r>
      <w:r w:rsidR="006550DF" w:rsidRPr="00AA7D2C">
        <w:rPr>
          <w:sz w:val="28"/>
          <w:szCs w:val="28"/>
        </w:rPr>
        <w:br/>
      </w:r>
      <w:r w:rsidRPr="00AA7D2C">
        <w:rPr>
          <w:sz w:val="28"/>
          <w:szCs w:val="28"/>
        </w:rPr>
        <w:lastRenderedPageBreak/>
        <w:t>kiến nghị, đề xuất, các vụ việc liên quan đến tôn giáo được thực hiện đúng quy định của pháp luật. Tổ chức thành công Ngày hội Văn hoá, thể thao tôn giáo tỉnh Thái Nguyên lần thứ III, năm 2024</w:t>
      </w:r>
      <w:r w:rsidR="008E2D0B" w:rsidRPr="00AA7D2C">
        <w:rPr>
          <w:sz w:val="28"/>
          <w:szCs w:val="28"/>
        </w:rPr>
        <w:t>.</w:t>
      </w:r>
    </w:p>
    <w:p w14:paraId="4A42E075" w14:textId="77777777" w:rsidR="000313D4" w:rsidRPr="00AA7D2C" w:rsidRDefault="000313D4" w:rsidP="004309C8">
      <w:pPr>
        <w:pStyle w:val="AAA"/>
        <w:widowControl/>
        <w:spacing w:after="120" w:line="440" w:lineRule="atLeast"/>
        <w:ind w:firstLine="709"/>
        <w:rPr>
          <w:i/>
          <w:sz w:val="28"/>
          <w:szCs w:val="28"/>
          <w:lang w:val="en-US" w:eastAsia="ar-SA"/>
        </w:rPr>
      </w:pPr>
      <w:r w:rsidRPr="00AA7D2C">
        <w:rPr>
          <w:i/>
          <w:sz w:val="28"/>
          <w:szCs w:val="28"/>
          <w:lang w:val="en-US" w:eastAsia="ar-SA"/>
        </w:rPr>
        <w:t xml:space="preserve">Công tác quốc phòng, </w:t>
      </w:r>
      <w:r w:rsidR="0065496F" w:rsidRPr="00AA7D2C">
        <w:rPr>
          <w:i/>
          <w:sz w:val="28"/>
          <w:szCs w:val="28"/>
          <w:lang w:val="en-US" w:eastAsia="ar-SA"/>
        </w:rPr>
        <w:t>an ninh</w:t>
      </w:r>
    </w:p>
    <w:p w14:paraId="02A9CA70" w14:textId="77777777" w:rsidR="000313D4" w:rsidRPr="00AA7D2C" w:rsidRDefault="000313D4" w:rsidP="004309C8">
      <w:pPr>
        <w:pStyle w:val="AAA"/>
        <w:widowControl/>
        <w:spacing w:after="120" w:line="440" w:lineRule="atLeast"/>
        <w:ind w:firstLine="709"/>
        <w:rPr>
          <w:spacing w:val="-2"/>
          <w:kern w:val="30"/>
          <w:sz w:val="28"/>
          <w:szCs w:val="28"/>
          <w:lang w:val="en-US"/>
        </w:rPr>
      </w:pPr>
      <w:r w:rsidRPr="00AA7D2C">
        <w:rPr>
          <w:spacing w:val="-2"/>
          <w:sz w:val="28"/>
          <w:szCs w:val="28"/>
          <w:lang w:val="en-US"/>
        </w:rPr>
        <w:t>Công tác quốc phòng, quân sự địa phương được tăng cường. Lực lượng vũ trang địa phương duy trì nghiêm chế độ trực sẵn sàng chiến đấu, phối hợp chặt chẽ với các lực lượng tham gia phòng, chống cháy, nổ, phòng, chống thiên tai, dịch bệnh, tìm kiếm cứu nạn, cứu hộ (nhất là Cơn bão số 3). Tổ chức thành công Lễ giao, nhận quân năm 2024 ở các địa phương bảo đảm trang trọng, đúng quy định, đủ chỉ tiêu, an toàn. Đã hoàn thành tốt công tác diễn tập khu vực phòng thủ</w:t>
      </w:r>
      <w:r w:rsidR="00F523A8" w:rsidRPr="00AA7D2C">
        <w:rPr>
          <w:spacing w:val="-2"/>
          <w:sz w:val="28"/>
          <w:szCs w:val="28"/>
          <w:lang w:val="en-US"/>
        </w:rPr>
        <w:t xml:space="preserve"> các</w:t>
      </w:r>
      <w:r w:rsidRPr="00AA7D2C">
        <w:rPr>
          <w:spacing w:val="-2"/>
          <w:sz w:val="28"/>
          <w:szCs w:val="28"/>
          <w:lang w:val="en-US"/>
        </w:rPr>
        <w:t xml:space="preserve"> huyện Định Hóa, Võ Nhai, Đồng Hỷ bảo đảm đúng kế hoạch, an toàn tuyệt đối. </w:t>
      </w:r>
      <w:r w:rsidRPr="00AA7D2C">
        <w:rPr>
          <w:bCs/>
          <w:spacing w:val="-2"/>
          <w:kern w:val="30"/>
          <w:sz w:val="28"/>
          <w:szCs w:val="28"/>
          <w:lang w:val="en-US"/>
        </w:rPr>
        <w:t>Công tác tập huấn, huấn luyện, giáo dục quốc phòng và an ninh ở các cấp được tổ chức theo đúng kế hoạch</w:t>
      </w:r>
      <w:r w:rsidRPr="00AA7D2C">
        <w:rPr>
          <w:spacing w:val="-2"/>
          <w:kern w:val="30"/>
          <w:sz w:val="28"/>
          <w:szCs w:val="28"/>
          <w:lang w:val="en-US"/>
        </w:rPr>
        <w:t xml:space="preserve">. Trong năm đã hoàn thành, đưa vào sử dụng 11 trụ sở ban chỉ huy quân sự cấp xã. </w:t>
      </w:r>
    </w:p>
    <w:p w14:paraId="46C7EDAC" w14:textId="77777777" w:rsidR="000313D4" w:rsidRPr="00AA7D2C" w:rsidRDefault="000313D4" w:rsidP="004309C8">
      <w:pPr>
        <w:pStyle w:val="AAA"/>
        <w:widowControl/>
        <w:spacing w:after="120" w:line="440" w:lineRule="atLeast"/>
        <w:ind w:firstLine="709"/>
        <w:rPr>
          <w:spacing w:val="-2"/>
          <w:sz w:val="28"/>
          <w:szCs w:val="28"/>
          <w:lang w:val="en-US" w:eastAsia="ar-SA"/>
        </w:rPr>
      </w:pPr>
      <w:r w:rsidRPr="00AA7D2C">
        <w:rPr>
          <w:spacing w:val="-2"/>
          <w:sz w:val="28"/>
          <w:szCs w:val="28"/>
          <w:lang w:val="en-US" w:eastAsia="ar-SA"/>
        </w:rPr>
        <w:t>An ninh chính trị, trật tự, an toàn xã hội trên địa bàn tỉnh được giữ vững ổn định. Lực lượng công an tập trung thực hiện các đợt cao điểm tấn công, trấn áp tội phạm, bảo đảm an ninh, trật tự, an toàn giao thông, nhất là trong các dịp Lễ, Tết. Lực lượng chức năng làm tốt công tác nắm bắt tình hình và triển khai các biện pháp công tác để chủ động có phương án ứng phó, giải quyết kịp thời các vấn đề liên quan đến an ninh chính trị, trật tự, an toàn xã hội, không để xảy ra các tình huống phức tạp,</w:t>
      </w:r>
      <w:r w:rsidRPr="00AA7D2C">
        <w:rPr>
          <w:bCs/>
          <w:kern w:val="30"/>
          <w:sz w:val="28"/>
          <w:szCs w:val="28"/>
          <w:lang w:val="en-US"/>
        </w:rPr>
        <w:t xml:space="preserve"> “điểm nóng” về an ninh, trật tự; </w:t>
      </w:r>
      <w:r w:rsidRPr="00AA7D2C">
        <w:rPr>
          <w:spacing w:val="-2"/>
          <w:sz w:val="28"/>
          <w:szCs w:val="28"/>
          <w:lang w:val="en-US" w:eastAsia="ar-SA"/>
        </w:rPr>
        <w:t xml:space="preserve">bảo vệ an toàn tuyệt đối các mục tiêu, các sự kiện quan trọng về chính trị, kinh tế, văn hóa, xã hội diễn ra trên địa bàn. </w:t>
      </w:r>
      <w:r w:rsidRPr="00AA7D2C">
        <w:rPr>
          <w:sz w:val="28"/>
          <w:szCs w:val="28"/>
          <w:lang w:val="en-US"/>
        </w:rPr>
        <w:t xml:space="preserve">Tiếp tục đẩy nhanh tiến độ thực hiện và hoàn thiện 06 dự án, đề xuất chủ trương đầu tư 05 dự án, đề án về xây dựng trụ sở làm việc, đầu tư cơ sở vật chất, trang thiết bị cho lực lượng Công an các cấp. </w:t>
      </w:r>
    </w:p>
    <w:p w14:paraId="7EF5C828" w14:textId="77777777" w:rsidR="000313D4" w:rsidRPr="00AA7D2C" w:rsidRDefault="000313D4" w:rsidP="004309C8">
      <w:pPr>
        <w:spacing w:before="120" w:after="120" w:line="440" w:lineRule="atLeast"/>
        <w:ind w:firstLine="709"/>
        <w:jc w:val="both"/>
        <w:rPr>
          <w:sz w:val="28"/>
          <w:szCs w:val="28"/>
        </w:rPr>
      </w:pPr>
      <w:r w:rsidRPr="00AA7D2C">
        <w:rPr>
          <w:spacing w:val="-2"/>
          <w:sz w:val="28"/>
          <w:szCs w:val="28"/>
          <w:lang w:eastAsia="ar-SA"/>
        </w:rPr>
        <w:t xml:space="preserve">Lực lượng chức năng đã kiềm chế gia tăng tội phạm về trật tự xã hội </w:t>
      </w:r>
      <w:r w:rsidRPr="00AA7D2C">
        <w:rPr>
          <w:sz w:val="28"/>
          <w:szCs w:val="28"/>
        </w:rPr>
        <w:t>(giảm 7,7% so với cùng kỳ năm 2023), điều tra khám phá 834/977 vụ, đạt tỷ lệ 85,3% (trong đó khám phá 86/90 vụ án rất nghiêm trọng và đặc biệt nghiêm trọng, đạt tỷ lệ 96,6%); 100% tố giác, tin báo về tội phạm và kiến nghị khởi tố được tiếp nhận, thụ lý theo quy định</w:t>
      </w:r>
      <w:r w:rsidR="00876701" w:rsidRPr="00AA7D2C">
        <w:rPr>
          <w:sz w:val="28"/>
          <w:szCs w:val="28"/>
        </w:rPr>
        <w:t>.</w:t>
      </w:r>
    </w:p>
    <w:p w14:paraId="360CB439" w14:textId="77777777" w:rsidR="00096532" w:rsidRPr="00AA7D2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lastRenderedPageBreak/>
        <w:t>đ)</w:t>
      </w:r>
      <w:r w:rsidR="00096532" w:rsidRPr="00AA7D2C">
        <w:rPr>
          <w:rFonts w:ascii="Times New Roman" w:hAnsi="Times New Roman"/>
          <w:color w:val="auto"/>
          <w:szCs w:val="28"/>
          <w:lang w:val="en-US"/>
        </w:rPr>
        <w:t xml:space="preserve"> Các chính sách đặc thù </w:t>
      </w:r>
      <w:r w:rsidR="004A6E29" w:rsidRPr="00AA7D2C">
        <w:rPr>
          <w:rFonts w:ascii="Times New Roman" w:hAnsi="Times New Roman"/>
          <w:color w:val="auto"/>
          <w:szCs w:val="28"/>
          <w:lang w:val="en-US"/>
        </w:rPr>
        <w:t>hiện</w:t>
      </w:r>
      <w:r w:rsidR="00096532" w:rsidRPr="00AA7D2C">
        <w:rPr>
          <w:rFonts w:ascii="Times New Roman" w:hAnsi="Times New Roman"/>
          <w:color w:val="auto"/>
          <w:szCs w:val="28"/>
          <w:lang w:val="en-US"/>
        </w:rPr>
        <w:t xml:space="preserve"> hưởng </w:t>
      </w:r>
    </w:p>
    <w:p w14:paraId="206AB4C4" w14:textId="77777777" w:rsidR="003F7B29" w:rsidRPr="00AA7D2C" w:rsidRDefault="003F7B29" w:rsidP="004309C8">
      <w:pPr>
        <w:spacing w:before="120" w:after="120" w:line="440" w:lineRule="atLeast"/>
        <w:ind w:firstLine="709"/>
        <w:jc w:val="both"/>
        <w:rPr>
          <w:sz w:val="28"/>
          <w:szCs w:val="28"/>
        </w:rPr>
      </w:pPr>
      <w:r w:rsidRPr="00AA7D2C">
        <w:rPr>
          <w:sz w:val="28"/>
          <w:szCs w:val="28"/>
        </w:rPr>
        <w:t>Tỉnh Thái Nguyên là tỉnh miền núi theo Quyết định số 68/UBQĐ ngày 09/8/1997 của Bộ trưởng - Chủ nhiệm Ủy ban Dân tộc và Miền núi về công nhận các xã, huyện, tỉnh là miền núi, vùng cao. Do vậy, tỉnh Thái Nguyên đang được hưởng các chính sách đặc thù đối với tỉnh miền núi.</w:t>
      </w:r>
    </w:p>
    <w:p w14:paraId="38A596AD" w14:textId="77777777" w:rsidR="007A363B" w:rsidRPr="00AA7D2C" w:rsidRDefault="00F52E97"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e)</w:t>
      </w:r>
      <w:r w:rsidR="00096532" w:rsidRPr="00AA7D2C">
        <w:rPr>
          <w:rFonts w:ascii="Times New Roman" w:hAnsi="Times New Roman"/>
          <w:color w:val="auto"/>
          <w:szCs w:val="28"/>
          <w:lang w:val="en-US"/>
        </w:rPr>
        <w:t xml:space="preserve"> </w:t>
      </w:r>
      <w:r w:rsidR="00F50B29" w:rsidRPr="00AA7D2C">
        <w:rPr>
          <w:rFonts w:ascii="Times New Roman" w:hAnsi="Times New Roman"/>
          <w:color w:val="auto"/>
          <w:szCs w:val="28"/>
          <w:lang w:val="en-US"/>
        </w:rPr>
        <w:t>Tổ chức bộ máy, biên chế cán bộ, công chức trong hệ thống chính trị tại địa bàn</w:t>
      </w:r>
    </w:p>
    <w:p w14:paraId="43922BA9" w14:textId="77777777" w:rsidR="00F50B29" w:rsidRPr="00AA7D2C" w:rsidRDefault="00F50B29" w:rsidP="00F50B29">
      <w:pPr>
        <w:spacing w:before="120" w:after="120" w:line="440" w:lineRule="atLeast"/>
        <w:ind w:firstLine="709"/>
        <w:jc w:val="both"/>
        <w:rPr>
          <w:b/>
          <w:i/>
          <w:sz w:val="28"/>
          <w:szCs w:val="28"/>
          <w:u w:val="single"/>
        </w:rPr>
      </w:pPr>
      <w:r w:rsidRPr="00AA7D2C">
        <w:rPr>
          <w:b/>
          <w:i/>
          <w:sz w:val="28"/>
          <w:szCs w:val="28"/>
          <w:u w:val="single"/>
        </w:rPr>
        <w:t>Về tổ chức bộ máy:</w:t>
      </w:r>
    </w:p>
    <w:p w14:paraId="59A1D0CE" w14:textId="77777777" w:rsidR="0051312B" w:rsidRPr="00AA7D2C" w:rsidRDefault="0051312B" w:rsidP="004309C8">
      <w:pPr>
        <w:spacing w:before="120" w:after="120" w:line="440" w:lineRule="atLeast"/>
        <w:ind w:firstLine="720"/>
        <w:jc w:val="both"/>
        <w:rPr>
          <w:b/>
          <w:i/>
          <w:sz w:val="28"/>
          <w:szCs w:val="28"/>
        </w:rPr>
      </w:pPr>
      <w:r w:rsidRPr="00AA7D2C">
        <w:rPr>
          <w:b/>
          <w:i/>
          <w:sz w:val="28"/>
          <w:szCs w:val="28"/>
        </w:rPr>
        <w:t>Khối đảng, đoàn thể</w:t>
      </w:r>
    </w:p>
    <w:p w14:paraId="2FD44395" w14:textId="77777777" w:rsidR="0051312B" w:rsidRPr="00AA7D2C" w:rsidRDefault="0051312B" w:rsidP="004309C8">
      <w:pPr>
        <w:spacing w:before="120" w:after="120" w:line="440" w:lineRule="atLeast"/>
        <w:ind w:firstLine="720"/>
        <w:jc w:val="both"/>
        <w:rPr>
          <w:sz w:val="28"/>
          <w:szCs w:val="28"/>
        </w:rPr>
      </w:pPr>
      <w:r w:rsidRPr="00AA7D2C">
        <w:rPr>
          <w:sz w:val="28"/>
          <w:szCs w:val="28"/>
        </w:rPr>
        <w:t>* Tỉnh ủy</w:t>
      </w:r>
    </w:p>
    <w:p w14:paraId="7D316F4F"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Cơ quan tham mưu giúp việc </w:t>
      </w:r>
      <w:r w:rsidR="00095859" w:rsidRPr="00AA7D2C">
        <w:rPr>
          <w:sz w:val="28"/>
          <w:szCs w:val="28"/>
        </w:rPr>
        <w:t>T</w:t>
      </w:r>
      <w:r w:rsidRPr="00AA7D2C">
        <w:rPr>
          <w:sz w:val="28"/>
          <w:szCs w:val="28"/>
        </w:rPr>
        <w:t>ỉnh ủy:</w:t>
      </w:r>
      <w:r w:rsidR="00095859" w:rsidRPr="00AA7D2C">
        <w:rPr>
          <w:sz w:val="28"/>
          <w:szCs w:val="28"/>
        </w:rPr>
        <w:t xml:space="preserve"> </w:t>
      </w:r>
      <w:r w:rsidRPr="00AA7D2C">
        <w:rPr>
          <w:sz w:val="28"/>
          <w:szCs w:val="28"/>
        </w:rPr>
        <w:t>05 cơ quan.</w:t>
      </w:r>
    </w:p>
    <w:p w14:paraId="6C883523"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Mặt trận </w:t>
      </w:r>
      <w:r w:rsidR="00095859" w:rsidRPr="00AA7D2C">
        <w:rPr>
          <w:sz w:val="28"/>
          <w:szCs w:val="28"/>
        </w:rPr>
        <w:t>T</w:t>
      </w:r>
      <w:r w:rsidRPr="00AA7D2C">
        <w:rPr>
          <w:sz w:val="28"/>
          <w:szCs w:val="28"/>
        </w:rPr>
        <w:t>ổ quốc và các đoàn thể: 06 cơ quan.</w:t>
      </w:r>
    </w:p>
    <w:p w14:paraId="406B8144"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Các đảng bộ trực thuộc </w:t>
      </w:r>
      <w:r w:rsidR="00095859" w:rsidRPr="00AA7D2C">
        <w:rPr>
          <w:sz w:val="28"/>
          <w:szCs w:val="28"/>
        </w:rPr>
        <w:t>T</w:t>
      </w:r>
      <w:r w:rsidRPr="00AA7D2C">
        <w:rPr>
          <w:sz w:val="28"/>
          <w:szCs w:val="28"/>
        </w:rPr>
        <w:t>ỉnh ủy: 13 đảng bộ</w:t>
      </w:r>
      <w:r w:rsidR="003A1E0D" w:rsidRPr="00AA7D2C">
        <w:rPr>
          <w:sz w:val="28"/>
          <w:szCs w:val="28"/>
        </w:rPr>
        <w:t>.</w:t>
      </w:r>
    </w:p>
    <w:p w14:paraId="774AE9C9" w14:textId="77777777" w:rsidR="0051312B" w:rsidRPr="00AA7D2C" w:rsidRDefault="0051312B" w:rsidP="004309C8">
      <w:pPr>
        <w:spacing w:before="120" w:after="120" w:line="440" w:lineRule="atLeast"/>
        <w:ind w:firstLine="720"/>
        <w:jc w:val="both"/>
        <w:rPr>
          <w:sz w:val="28"/>
          <w:szCs w:val="28"/>
        </w:rPr>
      </w:pPr>
      <w:r w:rsidRPr="00AA7D2C">
        <w:rPr>
          <w:sz w:val="28"/>
          <w:szCs w:val="28"/>
        </w:rPr>
        <w:t>- Đơn vị sự nghiệp: 02 đơn vị.</w:t>
      </w:r>
    </w:p>
    <w:p w14:paraId="0FF7CD4B" w14:textId="77777777" w:rsidR="00095859" w:rsidRPr="00AA7D2C" w:rsidRDefault="00095859" w:rsidP="004309C8">
      <w:pPr>
        <w:spacing w:before="120" w:after="120" w:line="440" w:lineRule="atLeast"/>
        <w:ind w:firstLine="709"/>
        <w:jc w:val="both"/>
        <w:rPr>
          <w:sz w:val="28"/>
          <w:szCs w:val="28"/>
        </w:rPr>
      </w:pPr>
      <w:r w:rsidRPr="00AA7D2C">
        <w:rPr>
          <w:sz w:val="28"/>
          <w:szCs w:val="28"/>
        </w:rPr>
        <w:t>* Các Huyện ủy, Thành ủy</w:t>
      </w:r>
    </w:p>
    <w:p w14:paraId="308B60BB"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Cơ quan tham mưu giúp việc </w:t>
      </w:r>
      <w:r w:rsidR="00095859" w:rsidRPr="00AA7D2C">
        <w:rPr>
          <w:sz w:val="28"/>
          <w:szCs w:val="28"/>
        </w:rPr>
        <w:t>H</w:t>
      </w:r>
      <w:r w:rsidRPr="00AA7D2C">
        <w:rPr>
          <w:sz w:val="28"/>
          <w:szCs w:val="28"/>
        </w:rPr>
        <w:t xml:space="preserve">uyện ủy, </w:t>
      </w:r>
      <w:r w:rsidR="00095859" w:rsidRPr="00AA7D2C">
        <w:rPr>
          <w:sz w:val="28"/>
          <w:szCs w:val="28"/>
        </w:rPr>
        <w:t>T</w:t>
      </w:r>
      <w:r w:rsidRPr="00AA7D2C">
        <w:rPr>
          <w:sz w:val="28"/>
          <w:szCs w:val="28"/>
        </w:rPr>
        <w:t>hành ủy:</w:t>
      </w:r>
      <w:r w:rsidR="00095859" w:rsidRPr="00AA7D2C">
        <w:rPr>
          <w:sz w:val="28"/>
          <w:szCs w:val="28"/>
        </w:rPr>
        <w:t xml:space="preserve"> </w:t>
      </w:r>
      <w:r w:rsidRPr="00AA7D2C">
        <w:rPr>
          <w:sz w:val="28"/>
          <w:szCs w:val="28"/>
        </w:rPr>
        <w:t xml:space="preserve">36 cơ quan (mỗi </w:t>
      </w:r>
      <w:r w:rsidR="00095859" w:rsidRPr="00AA7D2C">
        <w:rPr>
          <w:sz w:val="28"/>
          <w:szCs w:val="28"/>
        </w:rPr>
        <w:t>H</w:t>
      </w:r>
      <w:r w:rsidRPr="00AA7D2C">
        <w:rPr>
          <w:sz w:val="28"/>
          <w:szCs w:val="28"/>
        </w:rPr>
        <w:t xml:space="preserve">uyện ủy, </w:t>
      </w:r>
      <w:r w:rsidR="00095859" w:rsidRPr="00AA7D2C">
        <w:rPr>
          <w:sz w:val="28"/>
          <w:szCs w:val="28"/>
        </w:rPr>
        <w:t>T</w:t>
      </w:r>
      <w:r w:rsidRPr="00AA7D2C">
        <w:rPr>
          <w:sz w:val="28"/>
          <w:szCs w:val="28"/>
        </w:rPr>
        <w:t>hành ủy có 04 cơ quan).</w:t>
      </w:r>
    </w:p>
    <w:p w14:paraId="6E0ABF65"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Mặt trận </w:t>
      </w:r>
      <w:r w:rsidR="00095859" w:rsidRPr="00AA7D2C">
        <w:rPr>
          <w:sz w:val="28"/>
          <w:szCs w:val="28"/>
        </w:rPr>
        <w:t>T</w:t>
      </w:r>
      <w:r w:rsidRPr="00AA7D2C">
        <w:rPr>
          <w:sz w:val="28"/>
          <w:szCs w:val="28"/>
        </w:rPr>
        <w:t xml:space="preserve">ổ quốc và các đoàn thể: 54 cơ quan (mỗi </w:t>
      </w:r>
      <w:r w:rsidR="00095859" w:rsidRPr="00AA7D2C">
        <w:rPr>
          <w:sz w:val="28"/>
          <w:szCs w:val="28"/>
        </w:rPr>
        <w:t>H</w:t>
      </w:r>
      <w:r w:rsidRPr="00AA7D2C">
        <w:rPr>
          <w:sz w:val="28"/>
          <w:szCs w:val="28"/>
        </w:rPr>
        <w:t xml:space="preserve">uyện ủy, </w:t>
      </w:r>
      <w:r w:rsidR="00095859" w:rsidRPr="00AA7D2C">
        <w:rPr>
          <w:sz w:val="28"/>
          <w:szCs w:val="28"/>
        </w:rPr>
        <w:t>T</w:t>
      </w:r>
      <w:r w:rsidRPr="00AA7D2C">
        <w:rPr>
          <w:sz w:val="28"/>
          <w:szCs w:val="28"/>
        </w:rPr>
        <w:t>hành ủy có 06 cơ quan).</w:t>
      </w:r>
    </w:p>
    <w:p w14:paraId="2D5D8140" w14:textId="77777777" w:rsidR="0051312B" w:rsidRPr="00AA7D2C" w:rsidRDefault="0051312B" w:rsidP="004309C8">
      <w:pPr>
        <w:spacing w:before="120" w:after="120" w:line="440" w:lineRule="atLeast"/>
        <w:ind w:firstLine="720"/>
        <w:jc w:val="both"/>
        <w:rPr>
          <w:sz w:val="28"/>
          <w:szCs w:val="28"/>
        </w:rPr>
      </w:pPr>
      <w:r w:rsidRPr="00AA7D2C">
        <w:rPr>
          <w:sz w:val="28"/>
          <w:szCs w:val="28"/>
        </w:rPr>
        <w:t>- Đơn vị sự nghiệp: 09 đơn vị (</w:t>
      </w:r>
      <w:r w:rsidR="004C6980" w:rsidRPr="00AA7D2C">
        <w:rPr>
          <w:sz w:val="28"/>
          <w:szCs w:val="28"/>
        </w:rPr>
        <w:t xml:space="preserve">mỗi </w:t>
      </w:r>
      <w:r w:rsidR="00095859" w:rsidRPr="00AA7D2C">
        <w:rPr>
          <w:sz w:val="28"/>
          <w:szCs w:val="28"/>
        </w:rPr>
        <w:t xml:space="preserve">Huyện ủy, Thành ủy </w:t>
      </w:r>
      <w:r w:rsidRPr="00AA7D2C">
        <w:rPr>
          <w:sz w:val="28"/>
          <w:szCs w:val="28"/>
        </w:rPr>
        <w:t>có 01 đơn vị).</w:t>
      </w:r>
    </w:p>
    <w:p w14:paraId="77343BF4"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Các đảng bộ trực thuộc </w:t>
      </w:r>
      <w:r w:rsidR="00095859" w:rsidRPr="00AA7D2C">
        <w:rPr>
          <w:sz w:val="28"/>
          <w:szCs w:val="28"/>
        </w:rPr>
        <w:t>Huyện ủy, Thành ủy</w:t>
      </w:r>
      <w:r w:rsidRPr="00AA7D2C">
        <w:rPr>
          <w:sz w:val="28"/>
          <w:szCs w:val="28"/>
        </w:rPr>
        <w:t>: 256 đảng bộ</w:t>
      </w:r>
      <w:r w:rsidR="00054015" w:rsidRPr="00AA7D2C">
        <w:rPr>
          <w:sz w:val="28"/>
          <w:szCs w:val="28"/>
        </w:rPr>
        <w:t>.</w:t>
      </w:r>
    </w:p>
    <w:p w14:paraId="29ECF953"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Cấp xã: 172 đảng bộ, </w:t>
      </w:r>
      <w:r w:rsidR="00054015" w:rsidRPr="00AA7D2C">
        <w:rPr>
          <w:sz w:val="28"/>
          <w:szCs w:val="28"/>
        </w:rPr>
        <w:t>M</w:t>
      </w:r>
      <w:r w:rsidRPr="00AA7D2C">
        <w:rPr>
          <w:sz w:val="28"/>
          <w:szCs w:val="28"/>
        </w:rPr>
        <w:t xml:space="preserve">ặt trận </w:t>
      </w:r>
      <w:r w:rsidR="00054015" w:rsidRPr="00AA7D2C">
        <w:rPr>
          <w:sz w:val="28"/>
          <w:szCs w:val="28"/>
        </w:rPr>
        <w:t>T</w:t>
      </w:r>
      <w:r w:rsidRPr="00AA7D2C">
        <w:rPr>
          <w:sz w:val="28"/>
          <w:szCs w:val="28"/>
        </w:rPr>
        <w:t>ổ quốc và các đoàn thể cấp xã.</w:t>
      </w:r>
    </w:p>
    <w:p w14:paraId="0325BE65" w14:textId="77777777" w:rsidR="0051312B" w:rsidRPr="00AA7D2C" w:rsidRDefault="0051312B" w:rsidP="004309C8">
      <w:pPr>
        <w:spacing w:before="120" w:after="120" w:line="440" w:lineRule="atLeast"/>
        <w:ind w:firstLine="720"/>
        <w:jc w:val="both"/>
        <w:rPr>
          <w:b/>
          <w:i/>
          <w:sz w:val="28"/>
          <w:szCs w:val="28"/>
        </w:rPr>
      </w:pPr>
      <w:r w:rsidRPr="00AA7D2C">
        <w:rPr>
          <w:b/>
          <w:i/>
          <w:sz w:val="28"/>
          <w:szCs w:val="28"/>
        </w:rPr>
        <w:t>Khối chính quyền</w:t>
      </w:r>
    </w:p>
    <w:p w14:paraId="5A05E8FB"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Khối </w:t>
      </w:r>
      <w:r w:rsidR="00CD76F8" w:rsidRPr="00AA7D2C">
        <w:rPr>
          <w:sz w:val="28"/>
          <w:szCs w:val="28"/>
        </w:rPr>
        <w:t>Hội đồng nhân dân</w:t>
      </w:r>
    </w:p>
    <w:p w14:paraId="2FC7B92F" w14:textId="77777777" w:rsidR="0051312B" w:rsidRPr="00AA7D2C" w:rsidRDefault="00022FDD" w:rsidP="004309C8">
      <w:pPr>
        <w:spacing w:before="120" w:after="120" w:line="440" w:lineRule="atLeast"/>
        <w:ind w:firstLine="720"/>
        <w:jc w:val="both"/>
        <w:rPr>
          <w:sz w:val="28"/>
          <w:szCs w:val="28"/>
        </w:rPr>
      </w:pPr>
      <w:r w:rsidRPr="00AA7D2C">
        <w:rPr>
          <w:sz w:val="28"/>
          <w:szCs w:val="28"/>
        </w:rPr>
        <w:t>-</w:t>
      </w:r>
      <w:r w:rsidR="0051312B" w:rsidRPr="00AA7D2C">
        <w:rPr>
          <w:sz w:val="28"/>
          <w:szCs w:val="28"/>
        </w:rPr>
        <w:t xml:space="preserve"> Đoàn Đại biểu Quốc hội tỉnh Thái Nguyên: 07 người, trong đó có 01 </w:t>
      </w:r>
      <w:r w:rsidR="008E2D0B" w:rsidRPr="00AA7D2C">
        <w:rPr>
          <w:sz w:val="28"/>
          <w:szCs w:val="28"/>
        </w:rPr>
        <w:br/>
      </w:r>
      <w:r w:rsidR="0051312B" w:rsidRPr="00AA7D2C">
        <w:rPr>
          <w:sz w:val="28"/>
          <w:szCs w:val="28"/>
        </w:rPr>
        <w:t>Phó Trưởng đoàn phụ trách và 06 đại biểu Quốc hội.</w:t>
      </w:r>
    </w:p>
    <w:p w14:paraId="1C17FBF2" w14:textId="77777777" w:rsidR="0051312B" w:rsidRPr="00AA7D2C" w:rsidRDefault="0051312B" w:rsidP="004309C8">
      <w:pPr>
        <w:spacing w:before="120" w:after="120" w:line="440" w:lineRule="atLeast"/>
        <w:ind w:firstLine="720"/>
        <w:jc w:val="both"/>
        <w:rPr>
          <w:sz w:val="28"/>
          <w:szCs w:val="28"/>
        </w:rPr>
      </w:pPr>
      <w:r w:rsidRPr="00AA7D2C">
        <w:rPr>
          <w:sz w:val="28"/>
          <w:szCs w:val="28"/>
        </w:rPr>
        <w:t>- Hội đồng nhân dân tỉnh Thái Nguyên</w:t>
      </w:r>
    </w:p>
    <w:p w14:paraId="5F292B69" w14:textId="77777777" w:rsidR="0051312B" w:rsidRPr="00AA7D2C" w:rsidRDefault="0051312B" w:rsidP="004309C8">
      <w:pPr>
        <w:spacing w:before="120" w:after="120" w:line="440" w:lineRule="atLeast"/>
        <w:ind w:firstLine="720"/>
        <w:jc w:val="both"/>
        <w:rPr>
          <w:sz w:val="28"/>
          <w:szCs w:val="28"/>
        </w:rPr>
      </w:pPr>
      <w:r w:rsidRPr="00AA7D2C">
        <w:rPr>
          <w:sz w:val="28"/>
          <w:szCs w:val="28"/>
        </w:rPr>
        <w:lastRenderedPageBreak/>
        <w:t xml:space="preserve">+ Đại biểu </w:t>
      </w:r>
      <w:r w:rsidR="00CD76F8" w:rsidRPr="00AA7D2C">
        <w:rPr>
          <w:sz w:val="28"/>
          <w:szCs w:val="28"/>
        </w:rPr>
        <w:t>Hội đồng nhân dân</w:t>
      </w:r>
      <w:r w:rsidRPr="00AA7D2C">
        <w:rPr>
          <w:sz w:val="28"/>
          <w:szCs w:val="28"/>
        </w:rPr>
        <w:t xml:space="preserve"> tỉnh: 63 đại biểu.</w:t>
      </w:r>
    </w:p>
    <w:p w14:paraId="49733356"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Thường trực </w:t>
      </w:r>
      <w:r w:rsidR="00CD76F8" w:rsidRPr="00AA7D2C">
        <w:rPr>
          <w:sz w:val="28"/>
          <w:szCs w:val="28"/>
        </w:rPr>
        <w:t>Hội đồng nhân dân</w:t>
      </w:r>
      <w:r w:rsidRPr="00AA7D2C">
        <w:rPr>
          <w:sz w:val="28"/>
          <w:szCs w:val="28"/>
        </w:rPr>
        <w:t xml:space="preserve"> tỉnh: 0</w:t>
      </w:r>
      <w:r w:rsidR="00FA51DD" w:rsidRPr="00AA7D2C">
        <w:rPr>
          <w:sz w:val="28"/>
          <w:szCs w:val="28"/>
        </w:rPr>
        <w:t>7</w:t>
      </w:r>
      <w:r w:rsidRPr="00AA7D2C">
        <w:rPr>
          <w:sz w:val="28"/>
          <w:szCs w:val="28"/>
        </w:rPr>
        <w:t xml:space="preserve"> người; trong đó có Chủ tịch, </w:t>
      </w:r>
      <w:r w:rsidR="00CF2E91" w:rsidRPr="00AA7D2C">
        <w:rPr>
          <w:sz w:val="28"/>
          <w:szCs w:val="28"/>
        </w:rPr>
        <w:br/>
      </w:r>
      <w:r w:rsidRPr="00AA7D2C">
        <w:rPr>
          <w:sz w:val="28"/>
          <w:szCs w:val="28"/>
        </w:rPr>
        <w:t>02 Phó Chủ tịch và 04 ủy viên.</w:t>
      </w:r>
    </w:p>
    <w:p w14:paraId="63853C10"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Các ban </w:t>
      </w:r>
      <w:r w:rsidR="00CD76F8" w:rsidRPr="00AA7D2C">
        <w:rPr>
          <w:sz w:val="28"/>
          <w:szCs w:val="28"/>
        </w:rPr>
        <w:t>Hội đồng nhân dân</w:t>
      </w:r>
      <w:r w:rsidRPr="00AA7D2C">
        <w:rPr>
          <w:sz w:val="28"/>
          <w:szCs w:val="28"/>
        </w:rPr>
        <w:t xml:space="preserve"> tỉnh: 04 ban (Ban </w:t>
      </w:r>
      <w:r w:rsidR="00D74EE4" w:rsidRPr="00AA7D2C">
        <w:rPr>
          <w:sz w:val="28"/>
          <w:szCs w:val="28"/>
        </w:rPr>
        <w:t>Kinh tế - Ngân sách</w:t>
      </w:r>
      <w:r w:rsidRPr="00AA7D2C">
        <w:rPr>
          <w:sz w:val="28"/>
          <w:szCs w:val="28"/>
        </w:rPr>
        <w:t xml:space="preserve">; </w:t>
      </w:r>
      <w:r w:rsidR="00CF2E91" w:rsidRPr="00AA7D2C">
        <w:rPr>
          <w:sz w:val="28"/>
          <w:szCs w:val="28"/>
        </w:rPr>
        <w:br/>
      </w:r>
      <w:r w:rsidRPr="00AA7D2C">
        <w:rPr>
          <w:sz w:val="28"/>
          <w:szCs w:val="28"/>
        </w:rPr>
        <w:t xml:space="preserve">Ban </w:t>
      </w:r>
      <w:r w:rsidR="00D74EE4" w:rsidRPr="00AA7D2C">
        <w:rPr>
          <w:sz w:val="28"/>
          <w:szCs w:val="28"/>
        </w:rPr>
        <w:t>Văn hóa - Xã hội</w:t>
      </w:r>
      <w:r w:rsidRPr="00AA7D2C">
        <w:rPr>
          <w:sz w:val="28"/>
          <w:szCs w:val="28"/>
        </w:rPr>
        <w:t>; Ban Pháp chế; Ban Dân tộc).</w:t>
      </w:r>
    </w:p>
    <w:p w14:paraId="095E1924"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Văn phòng Đoàn đại biểu Quốc hội và </w:t>
      </w:r>
      <w:r w:rsidR="00CD76F8" w:rsidRPr="00AA7D2C">
        <w:rPr>
          <w:sz w:val="28"/>
          <w:szCs w:val="28"/>
        </w:rPr>
        <w:t>Hội đồng nhân dân</w:t>
      </w:r>
      <w:r w:rsidRPr="00AA7D2C">
        <w:rPr>
          <w:sz w:val="28"/>
          <w:szCs w:val="28"/>
        </w:rPr>
        <w:t xml:space="preserve"> tỉnh.</w:t>
      </w:r>
    </w:p>
    <w:p w14:paraId="79F7400F" w14:textId="77777777" w:rsidR="0051312B" w:rsidRPr="00AA7D2C" w:rsidRDefault="0051312B" w:rsidP="004309C8">
      <w:pPr>
        <w:spacing w:before="120" w:after="120" w:line="440" w:lineRule="atLeast"/>
        <w:ind w:firstLine="720"/>
        <w:jc w:val="both"/>
        <w:rPr>
          <w:sz w:val="28"/>
          <w:szCs w:val="28"/>
        </w:rPr>
      </w:pPr>
      <w:r w:rsidRPr="00AA7D2C">
        <w:rPr>
          <w:sz w:val="28"/>
          <w:szCs w:val="28"/>
        </w:rPr>
        <w:t>- Hội đồng nhân dân cấp huyện</w:t>
      </w:r>
    </w:p>
    <w:p w14:paraId="1D617251"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Đại biểu </w:t>
      </w:r>
      <w:r w:rsidR="00CD76F8" w:rsidRPr="00AA7D2C">
        <w:rPr>
          <w:sz w:val="28"/>
          <w:szCs w:val="28"/>
        </w:rPr>
        <w:t>Hội đồng nhân dân</w:t>
      </w:r>
      <w:r w:rsidRPr="00AA7D2C">
        <w:rPr>
          <w:sz w:val="28"/>
          <w:szCs w:val="28"/>
        </w:rPr>
        <w:t xml:space="preserve"> cấp huyện: 283 đại biểu/9 huyện, thành phố.</w:t>
      </w:r>
    </w:p>
    <w:p w14:paraId="3E6B526F" w14:textId="77777777" w:rsidR="00D4508C" w:rsidRPr="00AA7D2C" w:rsidRDefault="00D4508C" w:rsidP="004309C8">
      <w:pPr>
        <w:spacing w:before="120" w:after="120" w:line="440" w:lineRule="atLeast"/>
        <w:ind w:firstLine="709"/>
        <w:jc w:val="both"/>
        <w:rPr>
          <w:sz w:val="28"/>
          <w:szCs w:val="28"/>
        </w:rPr>
      </w:pPr>
      <w:r w:rsidRPr="00AA7D2C">
        <w:rPr>
          <w:sz w:val="28"/>
          <w:szCs w:val="28"/>
        </w:rPr>
        <w:t xml:space="preserve">+ Các ban Hội đồng nhân dân cấp huyện: Hội đồng nhân dân huyện, </w:t>
      </w:r>
      <w:r w:rsidR="00CF2E91" w:rsidRPr="00AA7D2C">
        <w:rPr>
          <w:sz w:val="28"/>
          <w:szCs w:val="28"/>
        </w:rPr>
        <w:br/>
      </w:r>
      <w:r w:rsidRPr="00AA7D2C">
        <w:rPr>
          <w:sz w:val="28"/>
          <w:szCs w:val="28"/>
        </w:rPr>
        <w:t>thà</w:t>
      </w:r>
      <w:r w:rsidR="003A1E0D" w:rsidRPr="00AA7D2C">
        <w:rPr>
          <w:sz w:val="28"/>
          <w:szCs w:val="28"/>
        </w:rPr>
        <w:t xml:space="preserve">nh phố có 02 ban (Ban Pháp chế; Ban </w:t>
      </w:r>
      <w:r w:rsidRPr="00AA7D2C">
        <w:rPr>
          <w:sz w:val="28"/>
          <w:szCs w:val="28"/>
        </w:rPr>
        <w:t>Kinh tế - Xã hội).</w:t>
      </w:r>
    </w:p>
    <w:p w14:paraId="36465154"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Hội đồng nhân dân cấp xã: 172 </w:t>
      </w:r>
      <w:r w:rsidR="00CD76F8" w:rsidRPr="00AA7D2C">
        <w:rPr>
          <w:sz w:val="28"/>
          <w:szCs w:val="28"/>
        </w:rPr>
        <w:t>Hội đồng nhân dân</w:t>
      </w:r>
      <w:r w:rsidRPr="00AA7D2C">
        <w:rPr>
          <w:sz w:val="28"/>
          <w:szCs w:val="28"/>
        </w:rPr>
        <w:t xml:space="preserve"> cấp xã.</w:t>
      </w:r>
    </w:p>
    <w:p w14:paraId="42AAD7A9" w14:textId="77777777" w:rsidR="0051312B" w:rsidRPr="00AA7D2C" w:rsidRDefault="0051312B" w:rsidP="004309C8">
      <w:pPr>
        <w:spacing w:before="120" w:after="120" w:line="440" w:lineRule="atLeast"/>
        <w:ind w:firstLine="720"/>
        <w:jc w:val="both"/>
        <w:rPr>
          <w:sz w:val="28"/>
          <w:szCs w:val="28"/>
        </w:rPr>
      </w:pPr>
      <w:r w:rsidRPr="00AA7D2C">
        <w:rPr>
          <w:sz w:val="28"/>
          <w:szCs w:val="28"/>
        </w:rPr>
        <w:t>* Khối Ủy ban nhân dân</w:t>
      </w:r>
    </w:p>
    <w:p w14:paraId="2F204790"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w:t>
      </w:r>
      <w:r w:rsidR="00CD76F8" w:rsidRPr="00AA7D2C">
        <w:rPr>
          <w:sz w:val="28"/>
          <w:szCs w:val="28"/>
        </w:rPr>
        <w:t>Ủy ban nhân dân</w:t>
      </w:r>
      <w:r w:rsidRPr="00AA7D2C">
        <w:rPr>
          <w:sz w:val="28"/>
          <w:szCs w:val="28"/>
        </w:rPr>
        <w:t xml:space="preserve"> tỉnh</w:t>
      </w:r>
    </w:p>
    <w:p w14:paraId="046618A3"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Cơ quan hành chính thuộc </w:t>
      </w:r>
      <w:r w:rsidR="00482835" w:rsidRPr="00AA7D2C">
        <w:rPr>
          <w:sz w:val="28"/>
          <w:szCs w:val="28"/>
        </w:rPr>
        <w:t>Ủy ban nhân dân</w:t>
      </w:r>
      <w:r w:rsidRPr="00AA7D2C">
        <w:rPr>
          <w:sz w:val="28"/>
          <w:szCs w:val="28"/>
        </w:rPr>
        <w:t xml:space="preserve"> tỉnh: 14 cơ quan (13 cơ quan </w:t>
      </w:r>
      <w:r w:rsidR="008E7BC6" w:rsidRPr="00AA7D2C">
        <w:rPr>
          <w:spacing w:val="-4"/>
          <w:sz w:val="28"/>
          <w:szCs w:val="28"/>
        </w:rPr>
        <w:t>chuyên môn thuộc Ủy ban nhân dân tỉnh</w:t>
      </w:r>
      <w:r w:rsidRPr="00AA7D2C">
        <w:rPr>
          <w:spacing w:val="-4"/>
          <w:sz w:val="28"/>
          <w:szCs w:val="28"/>
        </w:rPr>
        <w:t xml:space="preserve"> và 01 cơ quan hành chính khác là Ban </w:t>
      </w:r>
      <w:r w:rsidR="00C2624B" w:rsidRPr="00AA7D2C">
        <w:rPr>
          <w:spacing w:val="-4"/>
          <w:sz w:val="28"/>
          <w:szCs w:val="28"/>
        </w:rPr>
        <w:t>Quản lý các khu công nghiệp Thái Nguyên</w:t>
      </w:r>
      <w:r w:rsidRPr="00AA7D2C">
        <w:rPr>
          <w:spacing w:val="-4"/>
          <w:sz w:val="28"/>
          <w:szCs w:val="28"/>
        </w:rPr>
        <w:t>).</w:t>
      </w:r>
    </w:p>
    <w:p w14:paraId="5BCBD6F7"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Đơn vị sự nghiệp trực thuộc </w:t>
      </w:r>
      <w:r w:rsidR="00482835" w:rsidRPr="00AA7D2C">
        <w:rPr>
          <w:sz w:val="28"/>
          <w:szCs w:val="28"/>
        </w:rPr>
        <w:t>Ủy ban nhân dân</w:t>
      </w:r>
      <w:r w:rsidRPr="00AA7D2C">
        <w:rPr>
          <w:sz w:val="28"/>
          <w:szCs w:val="28"/>
        </w:rPr>
        <w:t xml:space="preserve"> tỉnh: 06 đơn vị.</w:t>
      </w:r>
    </w:p>
    <w:p w14:paraId="3602B2F3"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Các tổ chức hội cấp tỉnh: 76 hội. Trong </w:t>
      </w:r>
      <w:r w:rsidR="003A1E0D" w:rsidRPr="00AA7D2C">
        <w:rPr>
          <w:sz w:val="28"/>
          <w:szCs w:val="28"/>
        </w:rPr>
        <w:t>đó có 06 hội được giao biên chế.</w:t>
      </w:r>
    </w:p>
    <w:p w14:paraId="2097D95D"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w:t>
      </w:r>
      <w:r w:rsidR="00482835" w:rsidRPr="00AA7D2C">
        <w:rPr>
          <w:sz w:val="28"/>
          <w:szCs w:val="28"/>
        </w:rPr>
        <w:t>Ủy ban nhân dân</w:t>
      </w:r>
      <w:r w:rsidRPr="00AA7D2C">
        <w:rPr>
          <w:sz w:val="28"/>
          <w:szCs w:val="28"/>
        </w:rPr>
        <w:t xml:space="preserve"> cấp huyện:</w:t>
      </w:r>
    </w:p>
    <w:p w14:paraId="7C7A8A64" w14:textId="77777777" w:rsidR="0051312B" w:rsidRPr="00AA7D2C" w:rsidRDefault="0051312B" w:rsidP="004309C8">
      <w:pPr>
        <w:spacing w:before="120" w:after="120" w:line="440" w:lineRule="atLeast"/>
        <w:ind w:firstLine="720"/>
        <w:jc w:val="both"/>
        <w:rPr>
          <w:sz w:val="28"/>
          <w:szCs w:val="28"/>
        </w:rPr>
      </w:pPr>
      <w:r w:rsidRPr="00AA7D2C">
        <w:rPr>
          <w:sz w:val="28"/>
          <w:szCs w:val="28"/>
        </w:rPr>
        <w:t>+ 09 đơn vị hành chính cấp huyện (06 huyện và 03 thành phố).</w:t>
      </w:r>
    </w:p>
    <w:p w14:paraId="041C14B8"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Cơ quan chuyên môn thuộc </w:t>
      </w:r>
      <w:r w:rsidR="007C272E" w:rsidRPr="00AA7D2C">
        <w:rPr>
          <w:sz w:val="28"/>
          <w:szCs w:val="28"/>
        </w:rPr>
        <w:t>Ủy ban nhân dân</w:t>
      </w:r>
      <w:r w:rsidRPr="00AA7D2C">
        <w:rPr>
          <w:sz w:val="28"/>
          <w:szCs w:val="28"/>
        </w:rPr>
        <w:t xml:space="preserve"> cấp huyện: 87 cơ quan (mỗi huyện có 10 phòng chuyên môn; mỗi thành phố có 09 phòng chuyên môn).</w:t>
      </w:r>
    </w:p>
    <w:p w14:paraId="44538A05" w14:textId="77777777" w:rsidR="0051312B" w:rsidRPr="00AA7D2C" w:rsidRDefault="0051312B" w:rsidP="004309C8">
      <w:pPr>
        <w:spacing w:before="120" w:after="120" w:line="440" w:lineRule="atLeast"/>
        <w:ind w:firstLine="720"/>
        <w:jc w:val="both"/>
        <w:rPr>
          <w:sz w:val="28"/>
          <w:szCs w:val="28"/>
        </w:rPr>
      </w:pPr>
      <w:r w:rsidRPr="00AA7D2C">
        <w:rPr>
          <w:sz w:val="28"/>
          <w:szCs w:val="28"/>
        </w:rPr>
        <w:t>+ Các tổ chức hội cấp huyện: 140 hội. Trong đó 08 hội được giao biên chế (</w:t>
      </w:r>
      <w:r w:rsidR="00C2624B" w:rsidRPr="00AA7D2C">
        <w:rPr>
          <w:sz w:val="28"/>
          <w:szCs w:val="28"/>
        </w:rPr>
        <w:t>0</w:t>
      </w:r>
      <w:r w:rsidRPr="00AA7D2C">
        <w:rPr>
          <w:sz w:val="28"/>
          <w:szCs w:val="28"/>
        </w:rPr>
        <w:t xml:space="preserve">6 Hội Chữ Thập đỏ của </w:t>
      </w:r>
      <w:r w:rsidR="00C2624B" w:rsidRPr="00AA7D2C">
        <w:rPr>
          <w:sz w:val="28"/>
          <w:szCs w:val="28"/>
        </w:rPr>
        <w:t>0</w:t>
      </w:r>
      <w:r w:rsidRPr="00AA7D2C">
        <w:rPr>
          <w:sz w:val="28"/>
          <w:szCs w:val="28"/>
        </w:rPr>
        <w:t>6 huyện và Hội Chữ thập đỏ thành phố Thái Nguyên, Hội Chữ thập đỏ thành phố Phổ Yên).</w:t>
      </w:r>
    </w:p>
    <w:p w14:paraId="53E2BDFA" w14:textId="77777777" w:rsidR="0051312B" w:rsidRPr="00AA7D2C" w:rsidRDefault="0051312B" w:rsidP="004309C8">
      <w:pPr>
        <w:spacing w:before="120" w:after="120" w:line="440" w:lineRule="atLeast"/>
        <w:ind w:firstLine="720"/>
        <w:jc w:val="both"/>
        <w:rPr>
          <w:sz w:val="28"/>
          <w:szCs w:val="28"/>
        </w:rPr>
      </w:pPr>
      <w:r w:rsidRPr="00AA7D2C">
        <w:rPr>
          <w:sz w:val="28"/>
          <w:szCs w:val="28"/>
        </w:rPr>
        <w:t>+ Đơn vị sự nghiệp: 657 đơn vị.</w:t>
      </w:r>
    </w:p>
    <w:p w14:paraId="3C9F09B2" w14:textId="77777777" w:rsidR="0051312B" w:rsidRPr="00AA7D2C" w:rsidRDefault="0051312B" w:rsidP="004309C8">
      <w:pPr>
        <w:spacing w:before="120" w:after="120" w:line="440" w:lineRule="atLeast"/>
        <w:ind w:firstLine="720"/>
        <w:jc w:val="both"/>
        <w:rPr>
          <w:sz w:val="28"/>
          <w:szCs w:val="28"/>
        </w:rPr>
      </w:pPr>
      <w:r w:rsidRPr="00AA7D2C">
        <w:rPr>
          <w:sz w:val="28"/>
          <w:szCs w:val="28"/>
        </w:rPr>
        <w:t xml:space="preserve">- </w:t>
      </w:r>
      <w:r w:rsidR="007C272E" w:rsidRPr="00AA7D2C">
        <w:rPr>
          <w:sz w:val="28"/>
          <w:szCs w:val="28"/>
        </w:rPr>
        <w:t>Ủy ban nhân dân</w:t>
      </w:r>
      <w:r w:rsidRPr="00AA7D2C">
        <w:rPr>
          <w:sz w:val="28"/>
          <w:szCs w:val="28"/>
        </w:rPr>
        <w:t xml:space="preserve"> cấp xã: có 172 xã, phường, thị trấn.</w:t>
      </w:r>
    </w:p>
    <w:p w14:paraId="3C43BE64" w14:textId="77777777" w:rsidR="00F5618D" w:rsidRPr="00AA7D2C" w:rsidRDefault="00F5618D" w:rsidP="00F50B29">
      <w:pPr>
        <w:spacing w:before="120" w:after="120" w:line="440" w:lineRule="atLeast"/>
        <w:ind w:firstLine="709"/>
        <w:jc w:val="both"/>
        <w:rPr>
          <w:b/>
          <w:i/>
          <w:spacing w:val="-8"/>
          <w:sz w:val="28"/>
          <w:szCs w:val="28"/>
          <w:u w:val="single"/>
        </w:rPr>
      </w:pPr>
      <w:r w:rsidRPr="00AA7D2C">
        <w:rPr>
          <w:b/>
          <w:i/>
          <w:spacing w:val="-8"/>
          <w:sz w:val="28"/>
          <w:szCs w:val="28"/>
          <w:u w:val="single"/>
        </w:rPr>
        <w:lastRenderedPageBreak/>
        <w:t>Biên chế cán bộ, công chức</w:t>
      </w:r>
      <w:r w:rsidR="00BB5198" w:rsidRPr="00AA7D2C">
        <w:rPr>
          <w:b/>
          <w:i/>
          <w:spacing w:val="-8"/>
          <w:sz w:val="28"/>
          <w:szCs w:val="28"/>
          <w:u w:val="single"/>
        </w:rPr>
        <w:t>, viên chức</w:t>
      </w:r>
      <w:r w:rsidRPr="00AA7D2C">
        <w:rPr>
          <w:b/>
          <w:i/>
          <w:spacing w:val="-8"/>
          <w:sz w:val="28"/>
          <w:szCs w:val="28"/>
          <w:u w:val="single"/>
        </w:rPr>
        <w:t xml:space="preserve"> trong hệ thống chính trị tại địa bàn</w:t>
      </w:r>
    </w:p>
    <w:p w14:paraId="0DEBDC2C" w14:textId="77777777" w:rsidR="00A95B9A" w:rsidRPr="00AA7D2C" w:rsidRDefault="007144FE" w:rsidP="004309C8">
      <w:pPr>
        <w:spacing w:before="120" w:after="120" w:line="440" w:lineRule="atLeast"/>
        <w:ind w:firstLine="720"/>
        <w:jc w:val="both"/>
        <w:rPr>
          <w:bCs/>
          <w:sz w:val="28"/>
          <w:szCs w:val="28"/>
        </w:rPr>
      </w:pPr>
      <w:r w:rsidRPr="00AA7D2C">
        <w:rPr>
          <w:bCs/>
          <w:sz w:val="28"/>
          <w:szCs w:val="28"/>
        </w:rPr>
        <w:t xml:space="preserve">* </w:t>
      </w:r>
      <w:r w:rsidR="00A95B9A" w:rsidRPr="00AA7D2C">
        <w:rPr>
          <w:bCs/>
          <w:sz w:val="28"/>
          <w:szCs w:val="28"/>
        </w:rPr>
        <w:t>Tổng số</w:t>
      </w:r>
      <w:r w:rsidR="00A95B9A" w:rsidRPr="00AA7D2C">
        <w:rPr>
          <w:sz w:val="28"/>
          <w:szCs w:val="28"/>
        </w:rPr>
        <w:t xml:space="preserve"> cán bộ, công chức, viên chức được giao</w:t>
      </w:r>
      <w:r w:rsidR="00A95B9A" w:rsidRPr="00AA7D2C">
        <w:rPr>
          <w:bCs/>
          <w:sz w:val="28"/>
          <w:szCs w:val="28"/>
        </w:rPr>
        <w:t xml:space="preserve">: </w:t>
      </w:r>
      <w:r w:rsidR="005C254D" w:rsidRPr="00AA7D2C">
        <w:rPr>
          <w:bCs/>
          <w:sz w:val="28"/>
          <w:szCs w:val="28"/>
        </w:rPr>
        <w:t>3</w:t>
      </w:r>
      <w:r w:rsidR="00057D2C" w:rsidRPr="00AA7D2C">
        <w:rPr>
          <w:bCs/>
          <w:sz w:val="28"/>
          <w:szCs w:val="28"/>
        </w:rPr>
        <w:t>2</w:t>
      </w:r>
      <w:r w:rsidR="005C254D" w:rsidRPr="00AA7D2C">
        <w:rPr>
          <w:bCs/>
          <w:sz w:val="28"/>
          <w:szCs w:val="28"/>
        </w:rPr>
        <w:t>.524</w:t>
      </w:r>
      <w:r w:rsidR="007544F9" w:rsidRPr="00AA7D2C">
        <w:rPr>
          <w:bCs/>
          <w:sz w:val="28"/>
          <w:szCs w:val="28"/>
        </w:rPr>
        <w:t xml:space="preserve"> </w:t>
      </w:r>
      <w:r w:rsidR="00A95B9A" w:rsidRPr="00AA7D2C">
        <w:rPr>
          <w:bCs/>
          <w:sz w:val="28"/>
          <w:szCs w:val="28"/>
        </w:rPr>
        <w:t xml:space="preserve">biên chế, </w:t>
      </w:r>
      <w:r w:rsidR="006E6108" w:rsidRPr="00AA7D2C">
        <w:rPr>
          <w:bCs/>
          <w:sz w:val="28"/>
          <w:szCs w:val="28"/>
        </w:rPr>
        <w:br/>
      </w:r>
      <w:r w:rsidR="00A95B9A" w:rsidRPr="00AA7D2C">
        <w:rPr>
          <w:bCs/>
          <w:sz w:val="28"/>
          <w:szCs w:val="28"/>
        </w:rPr>
        <w:t>trong đó:</w:t>
      </w:r>
    </w:p>
    <w:p w14:paraId="2C6A2F4B" w14:textId="77777777" w:rsidR="00A95B9A" w:rsidRPr="00AA7D2C" w:rsidRDefault="00A95B9A" w:rsidP="004309C8">
      <w:pPr>
        <w:spacing w:before="120" w:after="120" w:line="440" w:lineRule="atLeast"/>
        <w:ind w:firstLine="720"/>
        <w:jc w:val="both"/>
        <w:rPr>
          <w:bCs/>
          <w:sz w:val="28"/>
          <w:szCs w:val="28"/>
        </w:rPr>
      </w:pPr>
      <w:r w:rsidRPr="00AA7D2C">
        <w:rPr>
          <w:bCs/>
          <w:sz w:val="28"/>
          <w:szCs w:val="28"/>
        </w:rPr>
        <w:t>Cấp tỉnh:</w:t>
      </w:r>
      <w:r w:rsidRPr="00AA7D2C">
        <w:rPr>
          <w:bCs/>
          <w:sz w:val="28"/>
          <w:szCs w:val="28"/>
        </w:rPr>
        <w:tab/>
      </w:r>
      <w:r w:rsidRPr="00AA7D2C">
        <w:rPr>
          <w:bCs/>
          <w:sz w:val="28"/>
          <w:szCs w:val="28"/>
        </w:rPr>
        <w:tab/>
      </w:r>
      <w:r w:rsidRPr="00AA7D2C">
        <w:rPr>
          <w:bCs/>
          <w:sz w:val="28"/>
          <w:szCs w:val="28"/>
        </w:rPr>
        <w:tab/>
      </w:r>
      <w:r w:rsidR="00745B15" w:rsidRPr="00AA7D2C">
        <w:rPr>
          <w:bCs/>
          <w:sz w:val="28"/>
          <w:szCs w:val="28"/>
        </w:rPr>
        <w:t xml:space="preserve">  8.734</w:t>
      </w:r>
      <w:r w:rsidR="00B3062B" w:rsidRPr="00AA7D2C">
        <w:rPr>
          <w:bCs/>
          <w:sz w:val="28"/>
          <w:szCs w:val="28"/>
        </w:rPr>
        <w:t xml:space="preserve"> </w:t>
      </w:r>
      <w:r w:rsidRPr="00AA7D2C">
        <w:rPr>
          <w:bCs/>
          <w:sz w:val="28"/>
          <w:szCs w:val="28"/>
        </w:rPr>
        <w:t>biên chế, trong đó:</w:t>
      </w:r>
    </w:p>
    <w:p w14:paraId="00A529A4" w14:textId="77777777" w:rsidR="00A95B9A" w:rsidRPr="00AA7D2C" w:rsidRDefault="00A95B9A"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r>
      <w:r w:rsidR="00745B15" w:rsidRPr="00AA7D2C">
        <w:rPr>
          <w:bCs/>
          <w:sz w:val="28"/>
          <w:szCs w:val="28"/>
        </w:rPr>
        <w:t xml:space="preserve">       </w:t>
      </w:r>
      <w:r w:rsidR="00057D2C" w:rsidRPr="00AA7D2C">
        <w:rPr>
          <w:bCs/>
          <w:sz w:val="28"/>
          <w:szCs w:val="28"/>
        </w:rPr>
        <w:t>54</w:t>
      </w:r>
      <w:r w:rsidR="00745B15" w:rsidRPr="00AA7D2C">
        <w:rPr>
          <w:bCs/>
          <w:sz w:val="28"/>
          <w:szCs w:val="28"/>
        </w:rPr>
        <w:t xml:space="preserve"> </w:t>
      </w:r>
      <w:r w:rsidRPr="00AA7D2C">
        <w:rPr>
          <w:bCs/>
          <w:sz w:val="28"/>
          <w:szCs w:val="28"/>
        </w:rPr>
        <w:t>biên chế.</w:t>
      </w:r>
    </w:p>
    <w:p w14:paraId="5B3B2070" w14:textId="77777777" w:rsidR="00A95B9A" w:rsidRPr="00AA7D2C" w:rsidRDefault="00A95B9A"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r>
      <w:r w:rsidR="00745B15" w:rsidRPr="00AA7D2C">
        <w:rPr>
          <w:bCs/>
          <w:sz w:val="28"/>
          <w:szCs w:val="28"/>
        </w:rPr>
        <w:t xml:space="preserve">  </w:t>
      </w:r>
      <w:r w:rsidR="00057D2C" w:rsidRPr="00AA7D2C">
        <w:rPr>
          <w:bCs/>
          <w:sz w:val="28"/>
          <w:szCs w:val="28"/>
        </w:rPr>
        <w:t>1.466</w:t>
      </w:r>
      <w:r w:rsidR="00745B15" w:rsidRPr="00AA7D2C">
        <w:rPr>
          <w:bCs/>
          <w:sz w:val="28"/>
          <w:szCs w:val="28"/>
        </w:rPr>
        <w:t xml:space="preserve"> </w:t>
      </w:r>
      <w:r w:rsidRPr="00AA7D2C">
        <w:rPr>
          <w:bCs/>
          <w:sz w:val="28"/>
          <w:szCs w:val="28"/>
        </w:rPr>
        <w:t>biên chế.</w:t>
      </w:r>
    </w:p>
    <w:p w14:paraId="06585ACF" w14:textId="77777777" w:rsidR="00A95B9A" w:rsidRPr="00AA7D2C" w:rsidRDefault="00A95B9A"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745B15" w:rsidRPr="00AA7D2C">
        <w:rPr>
          <w:bCs/>
          <w:sz w:val="28"/>
          <w:szCs w:val="28"/>
        </w:rPr>
        <w:t xml:space="preserve">  7.214 </w:t>
      </w:r>
      <w:r w:rsidRPr="00AA7D2C">
        <w:rPr>
          <w:bCs/>
          <w:sz w:val="28"/>
          <w:szCs w:val="28"/>
        </w:rPr>
        <w:t>biên chế.</w:t>
      </w:r>
    </w:p>
    <w:p w14:paraId="06A06848" w14:textId="77777777" w:rsidR="00A95B9A" w:rsidRPr="00AA7D2C" w:rsidRDefault="00A95B9A" w:rsidP="004309C8">
      <w:pPr>
        <w:spacing w:before="120" w:after="120" w:line="440" w:lineRule="atLeast"/>
        <w:ind w:firstLine="720"/>
        <w:jc w:val="both"/>
        <w:rPr>
          <w:bCs/>
          <w:sz w:val="28"/>
          <w:szCs w:val="28"/>
        </w:rPr>
      </w:pPr>
      <w:r w:rsidRPr="00AA7D2C">
        <w:rPr>
          <w:bCs/>
          <w:sz w:val="28"/>
          <w:szCs w:val="28"/>
        </w:rPr>
        <w:t>Cấp huyện:</w:t>
      </w:r>
      <w:r w:rsidRPr="00AA7D2C">
        <w:rPr>
          <w:bCs/>
          <w:sz w:val="28"/>
          <w:szCs w:val="28"/>
        </w:rPr>
        <w:tab/>
      </w:r>
      <w:r w:rsidRPr="00AA7D2C">
        <w:rPr>
          <w:bCs/>
          <w:sz w:val="28"/>
          <w:szCs w:val="28"/>
        </w:rPr>
        <w:tab/>
      </w:r>
      <w:r w:rsidRPr="00AA7D2C">
        <w:rPr>
          <w:bCs/>
          <w:sz w:val="28"/>
          <w:szCs w:val="28"/>
        </w:rPr>
        <w:tab/>
      </w:r>
      <w:r w:rsidR="00745B15" w:rsidRPr="00AA7D2C">
        <w:rPr>
          <w:bCs/>
          <w:sz w:val="28"/>
          <w:szCs w:val="28"/>
        </w:rPr>
        <w:t xml:space="preserve">19.994 </w:t>
      </w:r>
      <w:r w:rsidRPr="00AA7D2C">
        <w:rPr>
          <w:bCs/>
          <w:sz w:val="28"/>
          <w:szCs w:val="28"/>
        </w:rPr>
        <w:t>biên chế, trong đó:</w:t>
      </w:r>
    </w:p>
    <w:p w14:paraId="52CD44A8" w14:textId="77777777" w:rsidR="00A95B9A" w:rsidRPr="00AA7D2C" w:rsidRDefault="00A95B9A"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r>
      <w:r w:rsidR="00745B15" w:rsidRPr="00AA7D2C">
        <w:rPr>
          <w:bCs/>
          <w:sz w:val="28"/>
          <w:szCs w:val="28"/>
        </w:rPr>
        <w:t xml:space="preserve">     246 </w:t>
      </w:r>
      <w:r w:rsidRPr="00AA7D2C">
        <w:rPr>
          <w:bCs/>
          <w:sz w:val="28"/>
          <w:szCs w:val="28"/>
        </w:rPr>
        <w:t>biên chế.</w:t>
      </w:r>
    </w:p>
    <w:p w14:paraId="27CFCB35" w14:textId="77777777" w:rsidR="00A95B9A" w:rsidRPr="00AA7D2C" w:rsidRDefault="00A95B9A"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r>
      <w:r w:rsidR="00745B15" w:rsidRPr="00AA7D2C">
        <w:rPr>
          <w:bCs/>
          <w:sz w:val="28"/>
          <w:szCs w:val="28"/>
        </w:rPr>
        <w:t xml:space="preserve">     955 </w:t>
      </w:r>
      <w:r w:rsidRPr="00AA7D2C">
        <w:rPr>
          <w:bCs/>
          <w:sz w:val="28"/>
          <w:szCs w:val="28"/>
        </w:rPr>
        <w:t>biên chế.</w:t>
      </w:r>
    </w:p>
    <w:p w14:paraId="69B3727D" w14:textId="77777777" w:rsidR="00A95B9A" w:rsidRPr="00AA7D2C" w:rsidRDefault="00A95B9A"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745B15" w:rsidRPr="00AA7D2C">
        <w:rPr>
          <w:bCs/>
          <w:sz w:val="28"/>
          <w:szCs w:val="28"/>
        </w:rPr>
        <w:t xml:space="preserve">18.793 </w:t>
      </w:r>
      <w:r w:rsidRPr="00AA7D2C">
        <w:rPr>
          <w:bCs/>
          <w:sz w:val="28"/>
          <w:szCs w:val="28"/>
        </w:rPr>
        <w:t>biên chế.</w:t>
      </w:r>
    </w:p>
    <w:p w14:paraId="243C1521" w14:textId="77777777" w:rsidR="00A95B9A" w:rsidRPr="00AA7D2C" w:rsidRDefault="00A95B9A" w:rsidP="004309C8">
      <w:pPr>
        <w:spacing w:before="120" w:after="120" w:line="440" w:lineRule="atLeast"/>
        <w:ind w:firstLine="720"/>
        <w:jc w:val="both"/>
        <w:rPr>
          <w:bCs/>
          <w:sz w:val="28"/>
          <w:szCs w:val="28"/>
        </w:rPr>
      </w:pPr>
      <w:r w:rsidRPr="00AA7D2C">
        <w:rPr>
          <w:bCs/>
          <w:sz w:val="28"/>
          <w:szCs w:val="28"/>
        </w:rPr>
        <w:t>Cấp xã:</w:t>
      </w:r>
      <w:r w:rsidRPr="00AA7D2C">
        <w:rPr>
          <w:bCs/>
          <w:sz w:val="28"/>
          <w:szCs w:val="28"/>
        </w:rPr>
        <w:tab/>
      </w:r>
      <w:r w:rsidRPr="00AA7D2C">
        <w:rPr>
          <w:bCs/>
          <w:sz w:val="28"/>
          <w:szCs w:val="28"/>
        </w:rPr>
        <w:tab/>
      </w:r>
      <w:r w:rsidRPr="00AA7D2C">
        <w:rPr>
          <w:bCs/>
          <w:sz w:val="28"/>
          <w:szCs w:val="28"/>
        </w:rPr>
        <w:tab/>
      </w:r>
      <w:r w:rsidR="00745B15" w:rsidRPr="00AA7D2C">
        <w:rPr>
          <w:bCs/>
          <w:sz w:val="28"/>
          <w:szCs w:val="28"/>
        </w:rPr>
        <w:t xml:space="preserve">  3.796 </w:t>
      </w:r>
      <w:r w:rsidRPr="00AA7D2C">
        <w:rPr>
          <w:bCs/>
          <w:sz w:val="28"/>
          <w:szCs w:val="28"/>
        </w:rPr>
        <w:t>người.</w:t>
      </w:r>
    </w:p>
    <w:p w14:paraId="30036629" w14:textId="77777777" w:rsidR="00745B15" w:rsidRPr="00AA7D2C" w:rsidRDefault="00745B15"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1.892 người.</w:t>
      </w:r>
    </w:p>
    <w:p w14:paraId="0D72FE33" w14:textId="77777777" w:rsidR="00745B15" w:rsidRPr="00AA7D2C" w:rsidRDefault="00745B15"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1.904 người.</w:t>
      </w:r>
    </w:p>
    <w:p w14:paraId="0F8EB310" w14:textId="77777777" w:rsidR="00A95B9A" w:rsidRPr="00AA7D2C" w:rsidRDefault="007144FE" w:rsidP="004309C8">
      <w:pPr>
        <w:spacing w:before="120" w:after="120" w:line="440" w:lineRule="atLeast"/>
        <w:ind w:firstLine="720"/>
        <w:jc w:val="both"/>
        <w:rPr>
          <w:bCs/>
          <w:sz w:val="28"/>
          <w:szCs w:val="28"/>
        </w:rPr>
      </w:pPr>
      <w:r w:rsidRPr="00AA7D2C">
        <w:rPr>
          <w:bCs/>
          <w:sz w:val="28"/>
          <w:szCs w:val="28"/>
        </w:rPr>
        <w:t xml:space="preserve">* </w:t>
      </w:r>
      <w:r w:rsidR="00A95B9A" w:rsidRPr="00AA7D2C">
        <w:rPr>
          <w:bCs/>
          <w:sz w:val="28"/>
          <w:szCs w:val="28"/>
        </w:rPr>
        <w:t xml:space="preserve">Tổng số cán bộ, công chức, viên chức hiện có:  </w:t>
      </w:r>
      <w:r w:rsidR="005C254D" w:rsidRPr="00AA7D2C">
        <w:rPr>
          <w:bCs/>
          <w:sz w:val="28"/>
          <w:szCs w:val="28"/>
        </w:rPr>
        <w:t>30.</w:t>
      </w:r>
      <w:r w:rsidR="009C260B" w:rsidRPr="00AA7D2C">
        <w:rPr>
          <w:bCs/>
          <w:sz w:val="28"/>
          <w:szCs w:val="28"/>
        </w:rPr>
        <w:t>204</w:t>
      </w:r>
      <w:r w:rsidR="005C254D" w:rsidRPr="00AA7D2C">
        <w:rPr>
          <w:bCs/>
          <w:sz w:val="28"/>
          <w:szCs w:val="28"/>
        </w:rPr>
        <w:t xml:space="preserve"> </w:t>
      </w:r>
      <w:r w:rsidR="00A95B9A" w:rsidRPr="00AA7D2C">
        <w:rPr>
          <w:bCs/>
          <w:sz w:val="28"/>
          <w:szCs w:val="28"/>
        </w:rPr>
        <w:t>người, trong đó:</w:t>
      </w:r>
    </w:p>
    <w:p w14:paraId="707819B1" w14:textId="77777777" w:rsidR="005C254D" w:rsidRPr="00AA7D2C" w:rsidRDefault="005C254D" w:rsidP="004309C8">
      <w:pPr>
        <w:spacing w:before="120" w:after="120" w:line="440" w:lineRule="atLeast"/>
        <w:ind w:firstLine="720"/>
        <w:jc w:val="both"/>
        <w:rPr>
          <w:bCs/>
          <w:sz w:val="28"/>
          <w:szCs w:val="28"/>
        </w:rPr>
      </w:pPr>
      <w:r w:rsidRPr="00AA7D2C">
        <w:rPr>
          <w:bCs/>
          <w:sz w:val="28"/>
          <w:szCs w:val="28"/>
        </w:rPr>
        <w:t>Cấp tỉnh:</w:t>
      </w:r>
      <w:r w:rsidRPr="00AA7D2C">
        <w:rPr>
          <w:bCs/>
          <w:sz w:val="28"/>
          <w:szCs w:val="28"/>
        </w:rPr>
        <w:tab/>
      </w:r>
      <w:r w:rsidRPr="00AA7D2C">
        <w:rPr>
          <w:bCs/>
          <w:sz w:val="28"/>
          <w:szCs w:val="28"/>
        </w:rPr>
        <w:tab/>
      </w:r>
      <w:r w:rsidRPr="00AA7D2C">
        <w:rPr>
          <w:bCs/>
          <w:sz w:val="28"/>
          <w:szCs w:val="28"/>
        </w:rPr>
        <w:tab/>
        <w:t xml:space="preserve">  7.915 </w:t>
      </w:r>
      <w:r w:rsidR="000808E2" w:rsidRPr="00AA7D2C">
        <w:rPr>
          <w:bCs/>
          <w:sz w:val="28"/>
          <w:szCs w:val="28"/>
        </w:rPr>
        <w:t>người</w:t>
      </w:r>
      <w:r w:rsidRPr="00AA7D2C">
        <w:rPr>
          <w:bCs/>
          <w:sz w:val="28"/>
          <w:szCs w:val="28"/>
        </w:rPr>
        <w:t>, trong đó:</w:t>
      </w:r>
    </w:p>
    <w:p w14:paraId="4A7E93EF" w14:textId="77777777" w:rsidR="005C254D" w:rsidRPr="00AA7D2C" w:rsidRDefault="005C254D"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w:t>
      </w:r>
      <w:r w:rsidR="009C260B" w:rsidRPr="00AA7D2C">
        <w:rPr>
          <w:bCs/>
          <w:sz w:val="28"/>
          <w:szCs w:val="28"/>
        </w:rPr>
        <w:t>41</w:t>
      </w:r>
      <w:r w:rsidRPr="00AA7D2C">
        <w:rPr>
          <w:bCs/>
          <w:sz w:val="28"/>
          <w:szCs w:val="28"/>
        </w:rPr>
        <w:t xml:space="preserve"> </w:t>
      </w:r>
      <w:r w:rsidR="000808E2" w:rsidRPr="00AA7D2C">
        <w:rPr>
          <w:bCs/>
          <w:sz w:val="28"/>
          <w:szCs w:val="28"/>
        </w:rPr>
        <w:t>người</w:t>
      </w:r>
      <w:r w:rsidRPr="00AA7D2C">
        <w:rPr>
          <w:bCs/>
          <w:sz w:val="28"/>
          <w:szCs w:val="28"/>
        </w:rPr>
        <w:t>.</w:t>
      </w:r>
    </w:p>
    <w:p w14:paraId="74FE22BE" w14:textId="77777777" w:rsidR="005C254D" w:rsidRPr="00AA7D2C" w:rsidRDefault="005C254D"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Công chứ</w:t>
      </w:r>
      <w:r w:rsidR="009C260B" w:rsidRPr="00AA7D2C">
        <w:rPr>
          <w:bCs/>
          <w:sz w:val="28"/>
          <w:szCs w:val="28"/>
        </w:rPr>
        <w:t xml:space="preserve">c: </w:t>
      </w:r>
      <w:r w:rsidR="009C260B" w:rsidRPr="00AA7D2C">
        <w:rPr>
          <w:bCs/>
          <w:sz w:val="28"/>
          <w:szCs w:val="28"/>
        </w:rPr>
        <w:tab/>
      </w:r>
      <w:r w:rsidR="009C260B" w:rsidRPr="00AA7D2C">
        <w:rPr>
          <w:bCs/>
          <w:sz w:val="28"/>
          <w:szCs w:val="28"/>
        </w:rPr>
        <w:tab/>
        <w:t xml:space="preserve">  1.361</w:t>
      </w:r>
      <w:r w:rsidRPr="00AA7D2C">
        <w:rPr>
          <w:bCs/>
          <w:sz w:val="28"/>
          <w:szCs w:val="28"/>
        </w:rPr>
        <w:t xml:space="preserve"> </w:t>
      </w:r>
      <w:r w:rsidR="000808E2" w:rsidRPr="00AA7D2C">
        <w:rPr>
          <w:bCs/>
          <w:sz w:val="28"/>
          <w:szCs w:val="28"/>
        </w:rPr>
        <w:t>người</w:t>
      </w:r>
      <w:r w:rsidRPr="00AA7D2C">
        <w:rPr>
          <w:bCs/>
          <w:sz w:val="28"/>
          <w:szCs w:val="28"/>
        </w:rPr>
        <w:t>.</w:t>
      </w:r>
    </w:p>
    <w:p w14:paraId="5487DAF1" w14:textId="77777777" w:rsidR="005C254D" w:rsidRPr="00AA7D2C" w:rsidRDefault="005C254D"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t xml:space="preserve">  6.513 </w:t>
      </w:r>
      <w:r w:rsidR="000808E2" w:rsidRPr="00AA7D2C">
        <w:rPr>
          <w:bCs/>
          <w:sz w:val="28"/>
          <w:szCs w:val="28"/>
        </w:rPr>
        <w:t>người</w:t>
      </w:r>
      <w:r w:rsidRPr="00AA7D2C">
        <w:rPr>
          <w:bCs/>
          <w:sz w:val="28"/>
          <w:szCs w:val="28"/>
        </w:rPr>
        <w:t>.</w:t>
      </w:r>
    </w:p>
    <w:p w14:paraId="7AE73C91" w14:textId="77777777" w:rsidR="005C254D" w:rsidRPr="00AA7D2C" w:rsidRDefault="005C254D" w:rsidP="004309C8">
      <w:pPr>
        <w:spacing w:before="120" w:after="120" w:line="440" w:lineRule="atLeast"/>
        <w:ind w:firstLine="720"/>
        <w:jc w:val="both"/>
        <w:rPr>
          <w:bCs/>
          <w:sz w:val="28"/>
          <w:szCs w:val="28"/>
        </w:rPr>
      </w:pPr>
      <w:r w:rsidRPr="00AA7D2C">
        <w:rPr>
          <w:bCs/>
          <w:sz w:val="28"/>
          <w:szCs w:val="28"/>
        </w:rPr>
        <w:t>Cấp huyện:</w:t>
      </w:r>
      <w:r w:rsidRPr="00AA7D2C">
        <w:rPr>
          <w:bCs/>
          <w:sz w:val="28"/>
          <w:szCs w:val="28"/>
        </w:rPr>
        <w:tab/>
      </w:r>
      <w:r w:rsidRPr="00AA7D2C">
        <w:rPr>
          <w:bCs/>
          <w:sz w:val="28"/>
          <w:szCs w:val="28"/>
        </w:rPr>
        <w:tab/>
      </w:r>
      <w:r w:rsidRPr="00AA7D2C">
        <w:rPr>
          <w:bCs/>
          <w:sz w:val="28"/>
          <w:szCs w:val="28"/>
        </w:rPr>
        <w:tab/>
        <w:t>18.9</w:t>
      </w:r>
      <w:r w:rsidR="009C260B" w:rsidRPr="00AA7D2C">
        <w:rPr>
          <w:bCs/>
          <w:sz w:val="28"/>
          <w:szCs w:val="28"/>
        </w:rPr>
        <w:t>33</w:t>
      </w:r>
      <w:r w:rsidRPr="00AA7D2C">
        <w:rPr>
          <w:bCs/>
          <w:sz w:val="28"/>
          <w:szCs w:val="28"/>
        </w:rPr>
        <w:t xml:space="preserve"> </w:t>
      </w:r>
      <w:r w:rsidR="000808E2" w:rsidRPr="00AA7D2C">
        <w:rPr>
          <w:bCs/>
          <w:sz w:val="28"/>
          <w:szCs w:val="28"/>
        </w:rPr>
        <w:t>người</w:t>
      </w:r>
      <w:r w:rsidRPr="00AA7D2C">
        <w:rPr>
          <w:bCs/>
          <w:sz w:val="28"/>
          <w:szCs w:val="28"/>
        </w:rPr>
        <w:t>, trong đó:</w:t>
      </w:r>
    </w:p>
    <w:p w14:paraId="140B91E5" w14:textId="77777777" w:rsidR="005C254D" w:rsidRPr="00AA7D2C" w:rsidRDefault="005C254D"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227 </w:t>
      </w:r>
      <w:r w:rsidR="000808E2" w:rsidRPr="00AA7D2C">
        <w:rPr>
          <w:bCs/>
          <w:sz w:val="28"/>
          <w:szCs w:val="28"/>
        </w:rPr>
        <w:t>người</w:t>
      </w:r>
      <w:r w:rsidRPr="00AA7D2C">
        <w:rPr>
          <w:bCs/>
          <w:sz w:val="28"/>
          <w:szCs w:val="28"/>
        </w:rPr>
        <w:t>.</w:t>
      </w:r>
    </w:p>
    <w:p w14:paraId="1AE8C48D" w14:textId="77777777" w:rsidR="005C254D" w:rsidRPr="00AA7D2C" w:rsidRDefault="005C254D"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8</w:t>
      </w:r>
      <w:r w:rsidR="009C260B" w:rsidRPr="00AA7D2C">
        <w:rPr>
          <w:bCs/>
          <w:sz w:val="28"/>
          <w:szCs w:val="28"/>
        </w:rPr>
        <w:t>50</w:t>
      </w:r>
      <w:r w:rsidRPr="00AA7D2C">
        <w:rPr>
          <w:bCs/>
          <w:sz w:val="28"/>
          <w:szCs w:val="28"/>
        </w:rPr>
        <w:t xml:space="preserve"> </w:t>
      </w:r>
      <w:r w:rsidR="000808E2" w:rsidRPr="00AA7D2C">
        <w:rPr>
          <w:bCs/>
          <w:sz w:val="28"/>
          <w:szCs w:val="28"/>
        </w:rPr>
        <w:t>người</w:t>
      </w:r>
      <w:r w:rsidRPr="00AA7D2C">
        <w:rPr>
          <w:bCs/>
          <w:sz w:val="28"/>
          <w:szCs w:val="28"/>
        </w:rPr>
        <w:t>.</w:t>
      </w:r>
    </w:p>
    <w:p w14:paraId="6EC91E33" w14:textId="77777777" w:rsidR="005C254D" w:rsidRPr="00AA7D2C" w:rsidRDefault="005C254D"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t xml:space="preserve">17.856 </w:t>
      </w:r>
      <w:r w:rsidR="000808E2" w:rsidRPr="00AA7D2C">
        <w:rPr>
          <w:bCs/>
          <w:sz w:val="28"/>
          <w:szCs w:val="28"/>
        </w:rPr>
        <w:t>người</w:t>
      </w:r>
      <w:r w:rsidRPr="00AA7D2C">
        <w:rPr>
          <w:bCs/>
          <w:sz w:val="28"/>
          <w:szCs w:val="28"/>
        </w:rPr>
        <w:t>.</w:t>
      </w:r>
    </w:p>
    <w:p w14:paraId="34988795" w14:textId="77777777" w:rsidR="005C254D" w:rsidRPr="00AA7D2C" w:rsidRDefault="005C254D" w:rsidP="004309C8">
      <w:pPr>
        <w:spacing w:before="120" w:after="120" w:line="440" w:lineRule="atLeast"/>
        <w:ind w:firstLine="720"/>
        <w:jc w:val="both"/>
        <w:rPr>
          <w:bCs/>
          <w:sz w:val="28"/>
          <w:szCs w:val="28"/>
        </w:rPr>
      </w:pPr>
      <w:r w:rsidRPr="00AA7D2C">
        <w:rPr>
          <w:bCs/>
          <w:sz w:val="28"/>
          <w:szCs w:val="28"/>
        </w:rPr>
        <w:t>Cấp xã:</w:t>
      </w:r>
      <w:r w:rsidRPr="00AA7D2C">
        <w:rPr>
          <w:bCs/>
          <w:sz w:val="28"/>
          <w:szCs w:val="28"/>
        </w:rPr>
        <w:tab/>
      </w:r>
      <w:r w:rsidRPr="00AA7D2C">
        <w:rPr>
          <w:bCs/>
          <w:sz w:val="28"/>
          <w:szCs w:val="28"/>
        </w:rPr>
        <w:tab/>
      </w:r>
      <w:r w:rsidRPr="00AA7D2C">
        <w:rPr>
          <w:bCs/>
          <w:sz w:val="28"/>
          <w:szCs w:val="28"/>
        </w:rPr>
        <w:tab/>
        <w:t xml:space="preserve">  3.</w:t>
      </w:r>
      <w:r w:rsidR="009C260B" w:rsidRPr="00AA7D2C">
        <w:rPr>
          <w:bCs/>
          <w:sz w:val="28"/>
          <w:szCs w:val="28"/>
        </w:rPr>
        <w:t>3</w:t>
      </w:r>
      <w:r w:rsidRPr="00AA7D2C">
        <w:rPr>
          <w:bCs/>
          <w:sz w:val="28"/>
          <w:szCs w:val="28"/>
        </w:rPr>
        <w:t>5</w:t>
      </w:r>
      <w:r w:rsidR="000F55BD" w:rsidRPr="00AA7D2C">
        <w:rPr>
          <w:bCs/>
          <w:sz w:val="28"/>
          <w:szCs w:val="28"/>
        </w:rPr>
        <w:t>7</w:t>
      </w:r>
      <w:r w:rsidRPr="00AA7D2C">
        <w:rPr>
          <w:bCs/>
          <w:sz w:val="28"/>
          <w:szCs w:val="28"/>
        </w:rPr>
        <w:t xml:space="preserve"> người.</w:t>
      </w:r>
    </w:p>
    <w:p w14:paraId="5A963F1C" w14:textId="77777777" w:rsidR="005C254D" w:rsidRPr="00AA7D2C" w:rsidRDefault="005C254D"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t xml:space="preserve">  1.795 người.</w:t>
      </w:r>
    </w:p>
    <w:p w14:paraId="51000929" w14:textId="77777777" w:rsidR="005C254D" w:rsidRPr="00AA7D2C" w:rsidRDefault="005C254D"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t xml:space="preserve">  </w:t>
      </w:r>
      <w:r w:rsidR="00E50074" w:rsidRPr="00AA7D2C">
        <w:rPr>
          <w:bCs/>
          <w:sz w:val="28"/>
          <w:szCs w:val="28"/>
        </w:rPr>
        <w:t>1.56</w:t>
      </w:r>
      <w:r w:rsidR="000F55BD" w:rsidRPr="00AA7D2C">
        <w:rPr>
          <w:bCs/>
          <w:sz w:val="28"/>
          <w:szCs w:val="28"/>
        </w:rPr>
        <w:t>2</w:t>
      </w:r>
      <w:r w:rsidRPr="00AA7D2C">
        <w:rPr>
          <w:bCs/>
          <w:sz w:val="28"/>
          <w:szCs w:val="28"/>
        </w:rPr>
        <w:t xml:space="preserve"> người.</w:t>
      </w:r>
    </w:p>
    <w:p w14:paraId="096C4AA1" w14:textId="77777777" w:rsidR="002F3D72" w:rsidRPr="00AA7D2C" w:rsidRDefault="002F3D72" w:rsidP="004309C8">
      <w:pPr>
        <w:spacing w:before="120" w:after="120" w:line="440" w:lineRule="atLeast"/>
        <w:ind w:firstLine="709"/>
        <w:jc w:val="both"/>
        <w:rPr>
          <w:sz w:val="28"/>
          <w:szCs w:val="28"/>
        </w:rPr>
      </w:pPr>
    </w:p>
    <w:p w14:paraId="1A77C913" w14:textId="77777777" w:rsidR="00217490" w:rsidRPr="00AA7D2C" w:rsidRDefault="00217490" w:rsidP="004309C8">
      <w:pPr>
        <w:pStyle w:val="Heading1"/>
        <w:tabs>
          <w:tab w:val="left" w:pos="851"/>
        </w:tabs>
        <w:spacing w:before="120" w:after="120" w:line="440" w:lineRule="atLeast"/>
        <w:jc w:val="center"/>
        <w:rPr>
          <w:b/>
          <w:bCs/>
          <w:i w:val="0"/>
          <w:iCs w:val="0"/>
          <w:kern w:val="32"/>
          <w:szCs w:val="28"/>
          <w:lang w:eastAsia="x-none"/>
        </w:rPr>
      </w:pPr>
      <w:r w:rsidRPr="00AA7D2C">
        <w:rPr>
          <w:b/>
          <w:bCs/>
          <w:i w:val="0"/>
          <w:iCs w:val="0"/>
          <w:kern w:val="32"/>
          <w:szCs w:val="28"/>
          <w:lang w:eastAsia="x-none"/>
        </w:rPr>
        <w:t>Phần III</w:t>
      </w:r>
      <w:r w:rsidR="00117A3C" w:rsidRPr="00AA7D2C">
        <w:rPr>
          <w:b/>
          <w:bCs/>
          <w:i w:val="0"/>
          <w:iCs w:val="0"/>
          <w:kern w:val="32"/>
          <w:szCs w:val="28"/>
          <w:lang w:eastAsia="x-none"/>
        </w:rPr>
        <w:br/>
      </w:r>
      <w:r w:rsidRPr="00AA7D2C">
        <w:rPr>
          <w:b/>
          <w:bCs/>
          <w:i w:val="0"/>
          <w:iCs w:val="0"/>
          <w:kern w:val="32"/>
          <w:szCs w:val="28"/>
          <w:lang w:eastAsia="x-none"/>
        </w:rPr>
        <w:t xml:space="preserve">PHƯƠNG ÁN </w:t>
      </w:r>
      <w:r w:rsidR="00EA20EB" w:rsidRPr="00AA7D2C">
        <w:rPr>
          <w:b/>
          <w:bCs/>
          <w:i w:val="0"/>
          <w:iCs w:val="0"/>
          <w:kern w:val="32"/>
          <w:szCs w:val="28"/>
          <w:lang w:eastAsia="x-none"/>
        </w:rPr>
        <w:t>HỢP NHẤT</w:t>
      </w:r>
      <w:r w:rsidR="00CA29F1" w:rsidRPr="00AA7D2C">
        <w:rPr>
          <w:b/>
          <w:bCs/>
          <w:i w:val="0"/>
          <w:iCs w:val="0"/>
          <w:kern w:val="32"/>
          <w:szCs w:val="28"/>
          <w:lang w:eastAsia="x-none"/>
        </w:rPr>
        <w:t xml:space="preserve"> </w:t>
      </w:r>
      <w:r w:rsidR="00F817F4" w:rsidRPr="00AA7D2C">
        <w:rPr>
          <w:b/>
          <w:bCs/>
          <w:i w:val="0"/>
          <w:iCs w:val="0"/>
          <w:kern w:val="32"/>
          <w:szCs w:val="28"/>
          <w:lang w:eastAsia="x-none"/>
        </w:rPr>
        <w:br/>
      </w:r>
      <w:r w:rsidR="00885D6B" w:rsidRPr="00AA7D2C">
        <w:rPr>
          <w:b/>
          <w:bCs/>
          <w:i w:val="0"/>
          <w:iCs w:val="0"/>
          <w:kern w:val="32"/>
          <w:szCs w:val="28"/>
          <w:lang w:eastAsia="x-none"/>
        </w:rPr>
        <w:t>TỈNH BẮC KẠN VÀ</w:t>
      </w:r>
      <w:r w:rsidR="00D72FCA" w:rsidRPr="00AA7D2C">
        <w:rPr>
          <w:b/>
          <w:bCs/>
          <w:i w:val="0"/>
          <w:iCs w:val="0"/>
          <w:kern w:val="32"/>
          <w:szCs w:val="28"/>
          <w:lang w:eastAsia="x-none"/>
        </w:rPr>
        <w:t xml:space="preserve"> TỈNH THÁI NGUYÊN</w:t>
      </w:r>
    </w:p>
    <w:p w14:paraId="0069956E" w14:textId="77777777" w:rsidR="00217490" w:rsidRPr="00AA7D2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AA7D2C">
        <w:rPr>
          <w:b/>
          <w:bCs/>
          <w:i w:val="0"/>
          <w:iCs w:val="0"/>
          <w:kern w:val="32"/>
          <w:szCs w:val="28"/>
          <w:lang w:eastAsia="x-none"/>
        </w:rPr>
        <w:t xml:space="preserve">I. PHƯƠNG ÁN </w:t>
      </w:r>
      <w:r w:rsidR="004A6E29" w:rsidRPr="00AA7D2C">
        <w:rPr>
          <w:b/>
          <w:bCs/>
          <w:i w:val="0"/>
          <w:iCs w:val="0"/>
          <w:kern w:val="32"/>
          <w:szCs w:val="28"/>
          <w:lang w:eastAsia="x-none"/>
        </w:rPr>
        <w:t xml:space="preserve">VÀ KẾT QUẢ </w:t>
      </w:r>
      <w:r w:rsidR="00EA20EB" w:rsidRPr="00AA7D2C">
        <w:rPr>
          <w:b/>
          <w:bCs/>
          <w:i w:val="0"/>
          <w:iCs w:val="0"/>
          <w:kern w:val="32"/>
          <w:szCs w:val="28"/>
          <w:lang w:eastAsia="x-none"/>
        </w:rPr>
        <w:t>HỢP NHẤT</w:t>
      </w:r>
      <w:r w:rsidR="00CA29F1" w:rsidRPr="00AA7D2C">
        <w:rPr>
          <w:b/>
          <w:bCs/>
          <w:i w:val="0"/>
          <w:iCs w:val="0"/>
          <w:kern w:val="32"/>
          <w:szCs w:val="28"/>
          <w:lang w:eastAsia="x-none"/>
        </w:rPr>
        <w:t xml:space="preserve"> </w:t>
      </w:r>
      <w:r w:rsidR="00885D6B" w:rsidRPr="00AA7D2C">
        <w:rPr>
          <w:b/>
          <w:bCs/>
          <w:i w:val="0"/>
          <w:iCs w:val="0"/>
          <w:kern w:val="32"/>
          <w:szCs w:val="28"/>
          <w:lang w:eastAsia="x-none"/>
        </w:rPr>
        <w:t>TỈNH BẮC KẠN VÀ</w:t>
      </w:r>
      <w:r w:rsidR="00D72FCA" w:rsidRPr="00AA7D2C">
        <w:rPr>
          <w:b/>
          <w:bCs/>
          <w:i w:val="0"/>
          <w:iCs w:val="0"/>
          <w:kern w:val="32"/>
          <w:szCs w:val="28"/>
          <w:lang w:eastAsia="x-none"/>
        </w:rPr>
        <w:t xml:space="preserve"> TỈNH THÁI NGUYÊN</w:t>
      </w:r>
    </w:p>
    <w:p w14:paraId="6D9640ED" w14:textId="77777777" w:rsidR="004A6E29" w:rsidRPr="00AA7D2C" w:rsidRDefault="004A6E29"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1. Phương án</w:t>
      </w:r>
    </w:p>
    <w:p w14:paraId="3845A522" w14:textId="77777777" w:rsidR="00326B56" w:rsidRPr="00AA7D2C" w:rsidRDefault="009777FF"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a) </w:t>
      </w:r>
      <w:r w:rsidR="002A471C" w:rsidRPr="00AA7D2C">
        <w:rPr>
          <w:rFonts w:ascii="Times New Roman" w:hAnsi="Times New Roman"/>
          <w:color w:val="auto"/>
          <w:szCs w:val="28"/>
          <w:lang w:val="en-US"/>
        </w:rPr>
        <w:t xml:space="preserve">Phương án </w:t>
      </w:r>
      <w:r w:rsidR="00EA20EB" w:rsidRPr="00AA7D2C">
        <w:rPr>
          <w:rFonts w:ascii="Times New Roman" w:hAnsi="Times New Roman"/>
          <w:color w:val="auto"/>
          <w:szCs w:val="28"/>
          <w:lang w:val="en-US"/>
        </w:rPr>
        <w:t>hợp nhất</w:t>
      </w:r>
    </w:p>
    <w:p w14:paraId="62DCD3E7" w14:textId="77777777" w:rsidR="002C683C" w:rsidRPr="00AA7D2C" w:rsidRDefault="002C683C" w:rsidP="004309C8">
      <w:pPr>
        <w:tabs>
          <w:tab w:val="left" w:pos="993"/>
        </w:tabs>
        <w:spacing w:before="120" w:after="120" w:line="440" w:lineRule="atLeast"/>
        <w:ind w:firstLine="720"/>
        <w:jc w:val="both"/>
        <w:rPr>
          <w:sz w:val="28"/>
          <w:szCs w:val="28"/>
        </w:rPr>
      </w:pPr>
      <w:r w:rsidRPr="00AA7D2C">
        <w:rPr>
          <w:sz w:val="28"/>
          <w:szCs w:val="28"/>
        </w:rPr>
        <w:t xml:space="preserve">Thành lập tỉnh Thái Nguyên trên cơ sở </w:t>
      </w:r>
      <w:r w:rsidR="00F7131F" w:rsidRPr="00AA7D2C">
        <w:rPr>
          <w:sz w:val="28"/>
          <w:szCs w:val="28"/>
        </w:rPr>
        <w:t>hợp nhất</w:t>
      </w:r>
      <w:r w:rsidRPr="00AA7D2C">
        <w:rPr>
          <w:sz w:val="28"/>
          <w:szCs w:val="28"/>
        </w:rPr>
        <w:t xml:space="preserve"> toàn bộ 4.853,25 km</w:t>
      </w:r>
      <w:r w:rsidRPr="00AA7D2C">
        <w:rPr>
          <w:sz w:val="28"/>
          <w:szCs w:val="28"/>
          <w:vertAlign w:val="superscript"/>
        </w:rPr>
        <w:t>2</w:t>
      </w:r>
      <w:r w:rsidRPr="00AA7D2C">
        <w:rPr>
          <w:sz w:val="28"/>
          <w:szCs w:val="28"/>
        </w:rPr>
        <w:t xml:space="preserve"> diện tích tự nhiên, dân số là 365.318 người của tỉnh Bắc Kạn và toàn bộ </w:t>
      </w:r>
      <w:r w:rsidRPr="00AA7D2C">
        <w:rPr>
          <w:sz w:val="28"/>
          <w:szCs w:val="28"/>
          <w:shd w:val="clear" w:color="auto" w:fill="FFFFFF"/>
        </w:rPr>
        <w:t>3.521,96 km</w:t>
      </w:r>
      <w:r w:rsidRPr="00AA7D2C">
        <w:rPr>
          <w:sz w:val="28"/>
          <w:szCs w:val="28"/>
          <w:shd w:val="clear" w:color="auto" w:fill="FFFFFF"/>
          <w:vertAlign w:val="superscript"/>
        </w:rPr>
        <w:t xml:space="preserve">2 </w:t>
      </w:r>
      <w:r w:rsidRPr="00AA7D2C">
        <w:rPr>
          <w:sz w:val="28"/>
          <w:szCs w:val="28"/>
        </w:rPr>
        <w:t xml:space="preserve">diện tích tự nhiên, dân số </w:t>
      </w:r>
      <w:r w:rsidRPr="00AA7D2C">
        <w:rPr>
          <w:sz w:val="28"/>
          <w:szCs w:val="28"/>
          <w:shd w:val="clear" w:color="auto" w:fill="FFFFFF"/>
        </w:rPr>
        <w:t>1.434.171 người</w:t>
      </w:r>
      <w:r w:rsidRPr="00AA7D2C">
        <w:rPr>
          <w:sz w:val="28"/>
          <w:szCs w:val="28"/>
        </w:rPr>
        <w:t xml:space="preserve"> của tỉnh Thái Nguyên</w:t>
      </w:r>
      <w:r w:rsidRPr="00AA7D2C">
        <w:rPr>
          <w:rStyle w:val="FootnoteReference"/>
          <w:sz w:val="28"/>
          <w:szCs w:val="28"/>
        </w:rPr>
        <w:footnoteReference w:id="4"/>
      </w:r>
    </w:p>
    <w:p w14:paraId="4CBA3ADB" w14:textId="77777777" w:rsidR="009777FF" w:rsidRPr="00AA7D2C" w:rsidRDefault="009777FF" w:rsidP="004309C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b) Cơ sở và lý do</w:t>
      </w:r>
      <w:r w:rsidR="00117A3C" w:rsidRPr="00AA7D2C">
        <w:rPr>
          <w:rFonts w:ascii="Times New Roman" w:hAnsi="Times New Roman"/>
          <w:color w:val="auto"/>
          <w:szCs w:val="28"/>
          <w:lang w:val="en-US"/>
        </w:rPr>
        <w:t xml:space="preserve"> đề xuất phương án</w:t>
      </w:r>
      <w:r w:rsidR="00437299" w:rsidRPr="00AA7D2C">
        <w:rPr>
          <w:rFonts w:ascii="Times New Roman" w:hAnsi="Times New Roman"/>
          <w:color w:val="auto"/>
          <w:szCs w:val="28"/>
          <w:lang w:val="en-US"/>
        </w:rPr>
        <w:t xml:space="preserve">, lựa chọn tên gọi và trung tâm </w:t>
      </w:r>
      <w:r w:rsidR="008D1064" w:rsidRPr="00AA7D2C">
        <w:rPr>
          <w:rFonts w:ascii="Times New Roman" w:hAnsi="Times New Roman"/>
          <w:color w:val="auto"/>
          <w:szCs w:val="28"/>
          <w:lang w:val="en-US"/>
        </w:rPr>
        <w:t>chính trị - hành chính</w:t>
      </w:r>
      <w:r w:rsidR="00437299" w:rsidRPr="00AA7D2C">
        <w:rPr>
          <w:rFonts w:ascii="Times New Roman" w:hAnsi="Times New Roman"/>
          <w:color w:val="auto"/>
          <w:szCs w:val="28"/>
          <w:lang w:val="en-US"/>
        </w:rPr>
        <w:t xml:space="preserve"> của đơn vị hành chính cấp tỉnh sau </w:t>
      </w:r>
      <w:r w:rsidR="00EA20EB" w:rsidRPr="00AA7D2C">
        <w:rPr>
          <w:rFonts w:ascii="Times New Roman" w:hAnsi="Times New Roman"/>
          <w:color w:val="auto"/>
          <w:szCs w:val="28"/>
          <w:lang w:val="en-US"/>
        </w:rPr>
        <w:t>hợp nhất</w:t>
      </w:r>
    </w:p>
    <w:p w14:paraId="1F70B9A7" w14:textId="77777777" w:rsidR="00437299" w:rsidRPr="00AA7D2C" w:rsidRDefault="00437299" w:rsidP="004309C8">
      <w:pPr>
        <w:tabs>
          <w:tab w:val="left" w:pos="993"/>
        </w:tabs>
        <w:spacing w:before="120" w:after="120" w:line="440" w:lineRule="atLeast"/>
        <w:ind w:firstLine="720"/>
        <w:jc w:val="both"/>
        <w:rPr>
          <w:b/>
          <w:i/>
          <w:sz w:val="28"/>
          <w:szCs w:val="28"/>
          <w:u w:val="single"/>
        </w:rPr>
      </w:pPr>
      <w:r w:rsidRPr="00AA7D2C">
        <w:rPr>
          <w:b/>
          <w:i/>
          <w:sz w:val="28"/>
          <w:szCs w:val="28"/>
          <w:u w:val="single"/>
        </w:rPr>
        <w:t>Cơ sở và lý do đề xuất phương án</w:t>
      </w:r>
    </w:p>
    <w:p w14:paraId="428F0A31" w14:textId="77777777" w:rsidR="00766D62" w:rsidRPr="00AA7D2C" w:rsidRDefault="00766D62" w:rsidP="004309C8">
      <w:pPr>
        <w:tabs>
          <w:tab w:val="left" w:pos="993"/>
        </w:tabs>
        <w:spacing w:before="120" w:after="120" w:line="440" w:lineRule="atLeast"/>
        <w:ind w:firstLine="720"/>
        <w:jc w:val="both"/>
        <w:rPr>
          <w:sz w:val="28"/>
          <w:szCs w:val="28"/>
        </w:rPr>
      </w:pPr>
      <w:r w:rsidRPr="00AA7D2C">
        <w:rPr>
          <w:sz w:val="28"/>
          <w:szCs w:val="28"/>
        </w:rPr>
        <w:t xml:space="preserve">Đảm bảo cơ sở chính trị, cơ sở pháp lý và sự cần thiết </w:t>
      </w:r>
      <w:r w:rsidR="00EA20EB" w:rsidRPr="00AA7D2C">
        <w:rPr>
          <w:sz w:val="28"/>
          <w:szCs w:val="28"/>
        </w:rPr>
        <w:t>hợp nhất</w:t>
      </w:r>
      <w:r w:rsidRPr="00AA7D2C">
        <w:rPr>
          <w:sz w:val="28"/>
          <w:szCs w:val="28"/>
        </w:rPr>
        <w:t xml:space="preserve"> tỉnh Bắc Kạn và tỉnh Thái Nguyên nêu tại mục I, mục II Phần I Đề án này.</w:t>
      </w:r>
    </w:p>
    <w:p w14:paraId="0486E16E" w14:textId="77777777" w:rsidR="006125F0" w:rsidRPr="00AA7D2C" w:rsidRDefault="00766D62" w:rsidP="004309C8">
      <w:pPr>
        <w:tabs>
          <w:tab w:val="left" w:pos="993"/>
        </w:tabs>
        <w:spacing w:before="120" w:after="120" w:line="440" w:lineRule="atLeast"/>
        <w:ind w:firstLine="720"/>
        <w:jc w:val="both"/>
        <w:rPr>
          <w:sz w:val="28"/>
          <w:szCs w:val="28"/>
        </w:rPr>
      </w:pPr>
      <w:r w:rsidRPr="00AA7D2C">
        <w:rPr>
          <w:sz w:val="28"/>
          <w:szCs w:val="28"/>
        </w:rPr>
        <w:t>Việc t</w:t>
      </w:r>
      <w:r w:rsidR="006125F0" w:rsidRPr="00AA7D2C">
        <w:rPr>
          <w:sz w:val="28"/>
          <w:szCs w:val="28"/>
        </w:rPr>
        <w:t xml:space="preserve">hực hiện </w:t>
      </w:r>
      <w:r w:rsidR="00F7131F" w:rsidRPr="00AA7D2C">
        <w:rPr>
          <w:sz w:val="28"/>
          <w:szCs w:val="28"/>
        </w:rPr>
        <w:t>hợp nhất</w:t>
      </w:r>
      <w:r w:rsidR="006125F0" w:rsidRPr="00AA7D2C">
        <w:rPr>
          <w:sz w:val="28"/>
          <w:szCs w:val="28"/>
        </w:rPr>
        <w:t xml:space="preserve"> nguyên trạng địa giới hành chính gồm </w:t>
      </w:r>
      <w:r w:rsidRPr="00AA7D2C">
        <w:rPr>
          <w:sz w:val="28"/>
          <w:szCs w:val="28"/>
        </w:rPr>
        <w:t xml:space="preserve">toàn bộ </w:t>
      </w:r>
      <w:r w:rsidR="006125F0" w:rsidRPr="00AA7D2C">
        <w:rPr>
          <w:sz w:val="28"/>
          <w:szCs w:val="28"/>
        </w:rPr>
        <w:t xml:space="preserve">diện tích tự nhiên và dân số của </w:t>
      </w:r>
      <w:r w:rsidR="00047BE2" w:rsidRPr="00AA7D2C">
        <w:rPr>
          <w:sz w:val="28"/>
          <w:szCs w:val="28"/>
        </w:rPr>
        <w:t>hai</w:t>
      </w:r>
      <w:r w:rsidR="006125F0" w:rsidRPr="00AA7D2C">
        <w:rPr>
          <w:sz w:val="28"/>
          <w:szCs w:val="28"/>
        </w:rPr>
        <w:t xml:space="preserve"> tỉnh nhằm đảm bảo thuận lợi trong việc quản lý địa giới hành chính và kinh tế - xã hội hiện có của </w:t>
      </w:r>
      <w:r w:rsidR="00047BE2" w:rsidRPr="00AA7D2C">
        <w:rPr>
          <w:sz w:val="28"/>
          <w:szCs w:val="28"/>
        </w:rPr>
        <w:t>hai</w:t>
      </w:r>
      <w:r w:rsidR="006125F0" w:rsidRPr="00AA7D2C">
        <w:rPr>
          <w:sz w:val="28"/>
          <w:szCs w:val="28"/>
        </w:rPr>
        <w:t xml:space="preserve"> tỉnh, tránh xáo trộn về đường địa giới hành chính</w:t>
      </w:r>
      <w:r w:rsidR="00047BE2" w:rsidRPr="00AA7D2C">
        <w:rPr>
          <w:sz w:val="28"/>
          <w:szCs w:val="28"/>
        </w:rPr>
        <w:t xml:space="preserve"> cấp tỉnh</w:t>
      </w:r>
      <w:r w:rsidR="006125F0" w:rsidRPr="00AA7D2C">
        <w:rPr>
          <w:sz w:val="28"/>
          <w:szCs w:val="28"/>
        </w:rPr>
        <w:t xml:space="preserve"> cũng như công tác quản lý kinh tế - xã hội.</w:t>
      </w:r>
    </w:p>
    <w:p w14:paraId="4582F474" w14:textId="77777777" w:rsidR="00326B56" w:rsidRPr="00AA7D2C" w:rsidRDefault="006125F0" w:rsidP="005624E7">
      <w:pPr>
        <w:tabs>
          <w:tab w:val="left" w:pos="993"/>
        </w:tabs>
        <w:spacing w:before="120" w:after="120" w:line="440" w:lineRule="atLeast"/>
        <w:ind w:firstLine="720"/>
        <w:jc w:val="both"/>
        <w:rPr>
          <w:b/>
          <w:i/>
          <w:sz w:val="28"/>
          <w:szCs w:val="28"/>
          <w:u w:val="single"/>
        </w:rPr>
      </w:pPr>
      <w:r w:rsidRPr="00AA7D2C">
        <w:rPr>
          <w:b/>
          <w:i/>
          <w:sz w:val="28"/>
          <w:szCs w:val="28"/>
          <w:u w:val="single"/>
        </w:rPr>
        <w:t xml:space="preserve">Cơ sở và lý do </w:t>
      </w:r>
      <w:r w:rsidR="009779D2" w:rsidRPr="00AA7D2C">
        <w:rPr>
          <w:b/>
          <w:i/>
          <w:sz w:val="28"/>
          <w:szCs w:val="28"/>
          <w:u w:val="single"/>
        </w:rPr>
        <w:t xml:space="preserve">lựa chọn tên gọi là tỉnh Thái Nguyên sau </w:t>
      </w:r>
      <w:r w:rsidR="00EA20EB" w:rsidRPr="00AA7D2C">
        <w:rPr>
          <w:b/>
          <w:i/>
          <w:sz w:val="28"/>
          <w:szCs w:val="28"/>
          <w:u w:val="single"/>
        </w:rPr>
        <w:t>hợp nhất</w:t>
      </w:r>
    </w:p>
    <w:p w14:paraId="4BE8E885" w14:textId="77777777" w:rsidR="00EE5905" w:rsidRPr="00AA7D2C" w:rsidRDefault="00EE5905" w:rsidP="004309C8">
      <w:pPr>
        <w:tabs>
          <w:tab w:val="left" w:pos="993"/>
        </w:tabs>
        <w:spacing w:before="120" w:after="120" w:line="440" w:lineRule="atLeast"/>
        <w:ind w:firstLine="720"/>
        <w:jc w:val="both"/>
        <w:rPr>
          <w:sz w:val="28"/>
          <w:szCs w:val="28"/>
        </w:rPr>
      </w:pPr>
      <w:r w:rsidRPr="00AA7D2C">
        <w:rPr>
          <w:sz w:val="28"/>
          <w:szCs w:val="28"/>
        </w:rPr>
        <w:t xml:space="preserve">Thứ nhất, kế thừa lịch sử, truyền thống lâu đời, tránh xáo trộn nhận diện hành chính: Tên gọi Thái Nguyên đã có từ năm 1831, khi tỉnh này được thành lập dưới triều Nguyễn. Trong quá khứ, Bắc Kạn cũng từng thuộc tỉnh Thái Nguyên, đến năm 1900 mới tách riêng. Giai đoạn 1965 - 1997 hai tỉnh hợp nhất thành tỉnh Bắc Thái, nhưng sau đó tách ra để đáp ứng yêu cầu quản lý, phát triển. Tuy nhiên, trong suốt quá trình lịch sử, Thái Nguyên luôn đóng vai trò là trung tâm lớn nhất </w:t>
      </w:r>
      <w:r w:rsidRPr="00AA7D2C">
        <w:rPr>
          <w:sz w:val="28"/>
          <w:szCs w:val="28"/>
        </w:rPr>
        <w:lastRenderedPageBreak/>
        <w:t xml:space="preserve">của vùng, có bề dày truyền thống văn hóa - chính trị. Do đó, giữ tên gọi </w:t>
      </w:r>
      <w:r w:rsidR="00CF2E91" w:rsidRPr="00AA7D2C">
        <w:rPr>
          <w:sz w:val="28"/>
          <w:szCs w:val="28"/>
        </w:rPr>
        <w:br/>
      </w:r>
      <w:r w:rsidRPr="00AA7D2C">
        <w:rPr>
          <w:sz w:val="28"/>
          <w:szCs w:val="28"/>
        </w:rPr>
        <w:t xml:space="preserve">Thái Nguyên cho tỉnh mới </w:t>
      </w:r>
      <w:r w:rsidR="00EA20EB" w:rsidRPr="00AA7D2C">
        <w:rPr>
          <w:sz w:val="28"/>
          <w:szCs w:val="28"/>
        </w:rPr>
        <w:t>hợp nhất</w:t>
      </w:r>
      <w:r w:rsidRPr="00AA7D2C">
        <w:rPr>
          <w:sz w:val="28"/>
          <w:szCs w:val="28"/>
        </w:rPr>
        <w:t xml:space="preserve"> giúp duy trì tính kế thừa lịch sử, truyền thống, tránh thay đổi nhận diện hành chính.</w:t>
      </w:r>
    </w:p>
    <w:p w14:paraId="412D231D" w14:textId="77777777" w:rsidR="00EE5905" w:rsidRPr="00AA7D2C" w:rsidRDefault="0045232A" w:rsidP="004309C8">
      <w:pPr>
        <w:tabs>
          <w:tab w:val="left" w:pos="993"/>
        </w:tabs>
        <w:spacing w:before="120" w:after="120" w:line="440" w:lineRule="atLeast"/>
        <w:ind w:firstLine="720"/>
        <w:jc w:val="both"/>
        <w:rPr>
          <w:sz w:val="28"/>
          <w:szCs w:val="28"/>
        </w:rPr>
      </w:pPr>
      <w:r w:rsidRPr="00AA7D2C">
        <w:rPr>
          <w:sz w:val="28"/>
          <w:szCs w:val="28"/>
        </w:rPr>
        <w:t xml:space="preserve">Thứ hai, là </w:t>
      </w:r>
      <w:r w:rsidR="00EE5905" w:rsidRPr="00AA7D2C">
        <w:rPr>
          <w:sz w:val="28"/>
          <w:szCs w:val="28"/>
        </w:rPr>
        <w:t xml:space="preserve">thương hiệu mạnh, dễ nhận diện giúp tỉnh mới dễ dàng thu hút đầu tư: Thái Nguyên là thương hiệu kinh tế - công nghiệp, nông nghiệp nổi tiếng với các sản phẩm như chè Thái Nguyên - đặc sản được công nhận với danh xưng là “Đệ nhất danh trà” Việt Nam. Ngoài ra, Thái Nguyên còn được biết đến là thủ phủ công nghiệp điện tử với Tập đoàn Samsung, thương hiệu doanh nghiệp của Công ty: Samsung Electronics Việt Nam Thái Nguyên (SEVT) đã gắn liền với địa danh Thái Nguyên từ khi Công ty thành lập (năm 2013) và được biết đến rộng rãi trên thị trường quốc tế cũng như chuỗi cung ứng toàn cầu. Việc thay đổi tên địa phương có thể khiến thương hiệu mất đi tính nhận diện vốn đã được xây dựng trong hơn một thập kỷ qua. </w:t>
      </w:r>
    </w:p>
    <w:p w14:paraId="7BA8DF7B" w14:textId="77777777" w:rsidR="00EE5905" w:rsidRPr="00AA7D2C" w:rsidRDefault="00EE5905" w:rsidP="004309C8">
      <w:pPr>
        <w:tabs>
          <w:tab w:val="left" w:pos="993"/>
        </w:tabs>
        <w:spacing w:before="120" w:after="120" w:line="440" w:lineRule="atLeast"/>
        <w:ind w:firstLine="720"/>
        <w:jc w:val="both"/>
        <w:rPr>
          <w:sz w:val="28"/>
          <w:szCs w:val="28"/>
        </w:rPr>
      </w:pPr>
      <w:r w:rsidRPr="00AA7D2C">
        <w:rPr>
          <w:sz w:val="28"/>
          <w:szCs w:val="28"/>
        </w:rPr>
        <w:t xml:space="preserve">Thứ ba, tên Thái Nguyên đã quen thuộc với người dân, doanh nghiệp, nhà đầu tư trong và ngoài nước. Nếu chọn tên mới hoặc tên ghép (ví dụ: Bắc Thái), sẽ gây nhầm lẫn, khó nhận diện và có trên 10.500 doanh nghiệp trên địa bàn tỉnh sẽ phải điều chỉnh một số giấy tờ pháp lý như: Giấy phép đăng ký kinh doanh, con dấu công ty, địa chỉ trên các hợp đồng kinh tế với các đối tác, tờ khai hải quan, hồ sơ thuế, chứng nhận xuất </w:t>
      </w:r>
      <w:r w:rsidR="00297F0F" w:rsidRPr="00AA7D2C">
        <w:rPr>
          <w:sz w:val="28"/>
          <w:szCs w:val="28"/>
        </w:rPr>
        <w:t>x</w:t>
      </w:r>
      <w:r w:rsidRPr="00AA7D2C">
        <w:rPr>
          <w:sz w:val="28"/>
          <w:szCs w:val="28"/>
        </w:rPr>
        <w:t>ứ hàng hóa (C/O) và nhiều thủ tục khác. Những thay đổi này ngoài việc gây tốn kém chi phí còn ảnh hưởng đến tiến độ sản xuất - kinh doanh của các doanh nghiệp. Trong khi đó, giữ nguyên tên Thái Nguyên giúp tỉnh mới nhanh chóng ổn định, không mất công quảng bá lại, đảm bảo sự nhất quán về địa danh, hành chính.</w:t>
      </w:r>
    </w:p>
    <w:p w14:paraId="18926A9F" w14:textId="77777777" w:rsidR="00EE5905" w:rsidRPr="00AA7D2C" w:rsidRDefault="00EE5905" w:rsidP="004309C8">
      <w:pPr>
        <w:tabs>
          <w:tab w:val="left" w:pos="993"/>
        </w:tabs>
        <w:spacing w:before="120" w:after="120" w:line="440" w:lineRule="atLeast"/>
        <w:ind w:firstLine="720"/>
        <w:jc w:val="both"/>
        <w:rPr>
          <w:sz w:val="28"/>
          <w:szCs w:val="28"/>
        </w:rPr>
      </w:pPr>
      <w:r w:rsidRPr="00AA7D2C">
        <w:rPr>
          <w:sz w:val="28"/>
          <w:szCs w:val="28"/>
        </w:rPr>
        <w:t xml:space="preserve">Thứ tư, tiềm lực kinh tế mạnh, đóng vai trò động lực phát triển: </w:t>
      </w:r>
      <w:r w:rsidR="00CF2E91" w:rsidRPr="00AA7D2C">
        <w:rPr>
          <w:sz w:val="28"/>
          <w:szCs w:val="28"/>
        </w:rPr>
        <w:br/>
      </w:r>
      <w:r w:rsidRPr="00AA7D2C">
        <w:rPr>
          <w:sz w:val="28"/>
          <w:szCs w:val="28"/>
        </w:rPr>
        <w:t xml:space="preserve">Thái Nguyên có quy mô kinh tế GRDP năm 2024 đạt trên 165 nghìn tỷ đồng (≈6,534 tỷ USD), đứng thứ </w:t>
      </w:r>
      <w:r w:rsidR="0045232A" w:rsidRPr="00AA7D2C">
        <w:rPr>
          <w:sz w:val="28"/>
          <w:szCs w:val="28"/>
        </w:rPr>
        <w:t>0</w:t>
      </w:r>
      <w:r w:rsidRPr="00AA7D2C">
        <w:rPr>
          <w:sz w:val="28"/>
          <w:szCs w:val="28"/>
        </w:rPr>
        <w:t>2/14 tỉnh trung du và miền núi phía bắc; thu ngân sách đạt trên 20.400 tỷ đồng, nằm trong top 20 của cả nước. Đặc biệt, Thái Nguyên là trung tâm công nghiệp lớn, với các khu công nghiệp lớn như: Khu công nghiệp Yên Bình, Điềm Thụy, Sông Công I, Sông Công II,… thu hút trên 220 dự án FDI còn hiệu lực với tổng số vốn đăng ký đạt gần 12 tỷ USD tạo việc làm cho hàng trăm nghìn lao động và nguồn thu ngân sách ổn định sẽ đóng vai trò là đầu t</w:t>
      </w:r>
      <w:r w:rsidR="00D657E9" w:rsidRPr="00AA7D2C">
        <w:rPr>
          <w:sz w:val="28"/>
          <w:szCs w:val="28"/>
        </w:rPr>
        <w:t>à</w:t>
      </w:r>
      <w:r w:rsidRPr="00AA7D2C">
        <w:rPr>
          <w:sz w:val="28"/>
          <w:szCs w:val="28"/>
        </w:rPr>
        <w:t>u, động lực tăng trưởng, phát triển của tỉnh mới.</w:t>
      </w:r>
    </w:p>
    <w:p w14:paraId="44110FD5" w14:textId="77777777" w:rsidR="00EE5905" w:rsidRPr="00AA7D2C" w:rsidRDefault="00EE5905" w:rsidP="004309C8">
      <w:pPr>
        <w:tabs>
          <w:tab w:val="left" w:pos="993"/>
        </w:tabs>
        <w:spacing w:before="120" w:after="120" w:line="440" w:lineRule="atLeast"/>
        <w:ind w:firstLine="720"/>
        <w:jc w:val="both"/>
        <w:rPr>
          <w:sz w:val="28"/>
          <w:szCs w:val="28"/>
        </w:rPr>
      </w:pPr>
      <w:r w:rsidRPr="00AA7D2C">
        <w:rPr>
          <w:sz w:val="28"/>
          <w:szCs w:val="28"/>
        </w:rPr>
        <w:lastRenderedPageBreak/>
        <w:t xml:space="preserve">Thứ năm, đảm bảo sự đồng thuận trong dân cư: Dân số </w:t>
      </w:r>
      <w:r w:rsidR="00B13BBA" w:rsidRPr="00AA7D2C">
        <w:rPr>
          <w:sz w:val="28"/>
          <w:szCs w:val="28"/>
        </w:rPr>
        <w:t xml:space="preserve">tỉnh </w:t>
      </w:r>
      <w:r w:rsidRPr="00AA7D2C">
        <w:rPr>
          <w:sz w:val="28"/>
          <w:szCs w:val="28"/>
        </w:rPr>
        <w:t>Thái Nguyên hiện tại chiếm gần 80% dân số dự kiến</w:t>
      </w:r>
      <w:r w:rsidR="00B13BBA" w:rsidRPr="00AA7D2C">
        <w:rPr>
          <w:sz w:val="28"/>
          <w:szCs w:val="28"/>
        </w:rPr>
        <w:t xml:space="preserve"> của tỉnh mới sau khi </w:t>
      </w:r>
      <w:r w:rsidR="00EA20EB" w:rsidRPr="00AA7D2C">
        <w:rPr>
          <w:sz w:val="28"/>
          <w:szCs w:val="28"/>
        </w:rPr>
        <w:t>hợp nhất</w:t>
      </w:r>
      <w:r w:rsidR="00B13BBA" w:rsidRPr="00AA7D2C">
        <w:rPr>
          <w:sz w:val="28"/>
          <w:szCs w:val="28"/>
        </w:rPr>
        <w:t xml:space="preserve">, </w:t>
      </w:r>
      <w:r w:rsidRPr="00AA7D2C">
        <w:rPr>
          <w:sz w:val="28"/>
          <w:szCs w:val="28"/>
        </w:rPr>
        <w:t xml:space="preserve">tên </w:t>
      </w:r>
      <w:r w:rsidR="00B13BBA" w:rsidRPr="00AA7D2C">
        <w:rPr>
          <w:sz w:val="28"/>
          <w:szCs w:val="28"/>
        </w:rPr>
        <w:t xml:space="preserve">gọi </w:t>
      </w:r>
      <w:r w:rsidR="00CF2E91" w:rsidRPr="00AA7D2C">
        <w:rPr>
          <w:sz w:val="28"/>
          <w:szCs w:val="28"/>
        </w:rPr>
        <w:br/>
      </w:r>
      <w:r w:rsidRPr="00AA7D2C">
        <w:rPr>
          <w:sz w:val="28"/>
          <w:szCs w:val="28"/>
        </w:rPr>
        <w:t>Thái Nguyên vẫn quen thuộc với cả hai bên, giúp tạo sự đồng thuận cao</w:t>
      </w:r>
      <w:r w:rsidR="003E6878" w:rsidRPr="00AA7D2C">
        <w:rPr>
          <w:sz w:val="28"/>
          <w:szCs w:val="28"/>
        </w:rPr>
        <w:t>.</w:t>
      </w:r>
    </w:p>
    <w:p w14:paraId="5D992F73" w14:textId="77777777" w:rsidR="006125F0" w:rsidRPr="00AA7D2C" w:rsidRDefault="00EE5905" w:rsidP="004309C8">
      <w:pPr>
        <w:tabs>
          <w:tab w:val="left" w:pos="993"/>
        </w:tabs>
        <w:spacing w:before="120" w:after="120" w:line="440" w:lineRule="atLeast"/>
        <w:ind w:firstLine="720"/>
        <w:jc w:val="both"/>
        <w:rPr>
          <w:sz w:val="28"/>
          <w:szCs w:val="28"/>
        </w:rPr>
      </w:pPr>
      <w:r w:rsidRPr="00AA7D2C">
        <w:rPr>
          <w:sz w:val="28"/>
          <w:szCs w:val="28"/>
        </w:rPr>
        <w:t>Thứ s</w:t>
      </w:r>
      <w:r w:rsidR="00401D06" w:rsidRPr="00AA7D2C">
        <w:rPr>
          <w:sz w:val="28"/>
          <w:szCs w:val="28"/>
        </w:rPr>
        <w:t>á</w:t>
      </w:r>
      <w:r w:rsidRPr="00AA7D2C">
        <w:rPr>
          <w:sz w:val="28"/>
          <w:szCs w:val="28"/>
        </w:rPr>
        <w:t xml:space="preserve">u, bảo đảm nguyên tắc sử dụng một trong các tên đã có, dễ nhận diện, ngắn gọn, dễ đọc, dễ nhớ,…: Việc chọn tên tỉnh mới là Thái Nguyên </w:t>
      </w:r>
      <w:r w:rsidR="00CF2E91" w:rsidRPr="00AA7D2C">
        <w:rPr>
          <w:sz w:val="28"/>
          <w:szCs w:val="28"/>
        </w:rPr>
        <w:br/>
      </w:r>
      <w:r w:rsidRPr="00AA7D2C">
        <w:rPr>
          <w:sz w:val="28"/>
          <w:szCs w:val="28"/>
        </w:rPr>
        <w:t xml:space="preserve">(một trong hai tên sẵn có trước </w:t>
      </w:r>
      <w:r w:rsidR="00EA20EB" w:rsidRPr="00AA7D2C">
        <w:rPr>
          <w:sz w:val="28"/>
          <w:szCs w:val="28"/>
        </w:rPr>
        <w:t>hợp nhất</w:t>
      </w:r>
      <w:r w:rsidRPr="00AA7D2C">
        <w:rPr>
          <w:sz w:val="28"/>
          <w:szCs w:val="28"/>
        </w:rPr>
        <w:t xml:space="preserve">) giúp (1) giảm thiểu xáo trộn giấy tờ, tiết kiệm ngân sách, nhân lực, thời gian sau </w:t>
      </w:r>
      <w:r w:rsidR="00EA20EB" w:rsidRPr="00AA7D2C">
        <w:rPr>
          <w:sz w:val="28"/>
          <w:szCs w:val="28"/>
        </w:rPr>
        <w:t>hợp nhất</w:t>
      </w:r>
      <w:r w:rsidRPr="00AA7D2C">
        <w:rPr>
          <w:sz w:val="28"/>
          <w:szCs w:val="28"/>
        </w:rPr>
        <w:t xml:space="preserve">, qua đó bảo đảm nguyên tắc hạn chế tối đa tác động ảnh hưởng tới người dân, doanh nghiệp do phải chuyển đổi giấy tờ, chỉ dẫn địa lý; (2) đồng thời bảo đảm nguyên tắc dễ nhận diện, ngắn gọn, </w:t>
      </w:r>
      <w:r w:rsidR="00D27161" w:rsidRPr="00AA7D2C">
        <w:rPr>
          <w:sz w:val="28"/>
          <w:szCs w:val="28"/>
        </w:rPr>
        <w:br/>
      </w:r>
      <w:r w:rsidRPr="00AA7D2C">
        <w:rPr>
          <w:sz w:val="28"/>
          <w:szCs w:val="28"/>
        </w:rPr>
        <w:t>dễ đọc, dễ nhớ và phát huy được lợi thế so sánh của tỉnh mới với thương hiệu nhận diện là Thái Nguyên, phù hợp với xu thế hội nhập của đất nước trong kỷ nguyên mới.</w:t>
      </w:r>
    </w:p>
    <w:p w14:paraId="58BE3D25" w14:textId="77777777" w:rsidR="006125F0" w:rsidRPr="00AA7D2C" w:rsidRDefault="006125F0" w:rsidP="005C5E2A">
      <w:pPr>
        <w:tabs>
          <w:tab w:val="left" w:pos="993"/>
        </w:tabs>
        <w:spacing w:before="120" w:after="120" w:line="440" w:lineRule="atLeast"/>
        <w:ind w:firstLine="720"/>
        <w:jc w:val="both"/>
        <w:rPr>
          <w:b/>
          <w:i/>
          <w:sz w:val="28"/>
          <w:szCs w:val="28"/>
          <w:u w:val="single"/>
        </w:rPr>
      </w:pPr>
      <w:r w:rsidRPr="00AA7D2C">
        <w:rPr>
          <w:b/>
          <w:i/>
          <w:sz w:val="28"/>
          <w:szCs w:val="28"/>
          <w:u w:val="single"/>
        </w:rPr>
        <w:t xml:space="preserve">Cơ sở và lý do lựa chọn trung tâm </w:t>
      </w:r>
      <w:r w:rsidR="008D1064" w:rsidRPr="00AA7D2C">
        <w:rPr>
          <w:b/>
          <w:i/>
          <w:sz w:val="28"/>
          <w:szCs w:val="28"/>
          <w:u w:val="single"/>
        </w:rPr>
        <w:t>chính trị - hành chính</w:t>
      </w:r>
      <w:r w:rsidR="00401D06" w:rsidRPr="00AA7D2C">
        <w:rPr>
          <w:b/>
          <w:i/>
          <w:sz w:val="28"/>
          <w:szCs w:val="28"/>
          <w:u w:val="single"/>
        </w:rPr>
        <w:t xml:space="preserve"> tại tỉnh Thái Nguyên sau </w:t>
      </w:r>
      <w:r w:rsidR="00EA20EB" w:rsidRPr="00AA7D2C">
        <w:rPr>
          <w:b/>
          <w:i/>
          <w:sz w:val="28"/>
          <w:szCs w:val="28"/>
          <w:u w:val="single"/>
        </w:rPr>
        <w:t>hợp nhất</w:t>
      </w:r>
    </w:p>
    <w:p w14:paraId="153CA3A3" w14:textId="77777777" w:rsidR="00401D06" w:rsidRPr="00AA7D2C" w:rsidRDefault="00401D06" w:rsidP="004309C8">
      <w:pPr>
        <w:tabs>
          <w:tab w:val="left" w:pos="993"/>
        </w:tabs>
        <w:spacing w:before="120" w:after="120" w:line="440" w:lineRule="atLeast"/>
        <w:ind w:firstLine="720"/>
        <w:jc w:val="both"/>
        <w:rPr>
          <w:sz w:val="28"/>
          <w:szCs w:val="28"/>
        </w:rPr>
      </w:pPr>
      <w:r w:rsidRPr="00AA7D2C">
        <w:rPr>
          <w:sz w:val="28"/>
          <w:szCs w:val="28"/>
        </w:rPr>
        <w:t xml:space="preserve">Thứ nhất, kế thừa yếu tố lịch sử, truyền thống: Tỉnh Bắc Thái cũ (bao gồm tỉnh Thái Nguyên và tỉnh Bắc Kạn hiện nay) trong suốt thời gian tồn tại từ năm 1965 đến năm 1997 đều đặt trung tâm chính trị - hành chính tại thành phố </w:t>
      </w:r>
      <w:r w:rsidR="00CF2E91" w:rsidRPr="00AA7D2C">
        <w:rPr>
          <w:sz w:val="28"/>
          <w:szCs w:val="28"/>
        </w:rPr>
        <w:br/>
      </w:r>
      <w:r w:rsidRPr="00AA7D2C">
        <w:rPr>
          <w:sz w:val="28"/>
          <w:szCs w:val="28"/>
        </w:rPr>
        <w:t>Thái Nguyên. Như v</w:t>
      </w:r>
      <w:r w:rsidR="003B2469" w:rsidRPr="00AA7D2C">
        <w:rPr>
          <w:sz w:val="28"/>
          <w:szCs w:val="28"/>
        </w:rPr>
        <w:t xml:space="preserve">ậy, khi </w:t>
      </w:r>
      <w:r w:rsidR="00EA20EB" w:rsidRPr="00AA7D2C">
        <w:rPr>
          <w:sz w:val="28"/>
          <w:szCs w:val="28"/>
        </w:rPr>
        <w:t>hợp nhất</w:t>
      </w:r>
      <w:r w:rsidR="003B2469" w:rsidRPr="00AA7D2C">
        <w:rPr>
          <w:sz w:val="28"/>
          <w:szCs w:val="28"/>
        </w:rPr>
        <w:t xml:space="preserve"> </w:t>
      </w:r>
      <w:r w:rsidR="00885D6B" w:rsidRPr="00AA7D2C">
        <w:rPr>
          <w:sz w:val="28"/>
          <w:szCs w:val="28"/>
        </w:rPr>
        <w:t>tỉnh Bắc Kạn và</w:t>
      </w:r>
      <w:r w:rsidRPr="00AA7D2C">
        <w:rPr>
          <w:sz w:val="28"/>
          <w:szCs w:val="28"/>
        </w:rPr>
        <w:t xml:space="preserve"> tỉnh Thái Nguyên, tiếp tục đặt trung tâm </w:t>
      </w:r>
      <w:r w:rsidR="008D1064" w:rsidRPr="00AA7D2C">
        <w:rPr>
          <w:sz w:val="28"/>
          <w:szCs w:val="28"/>
        </w:rPr>
        <w:t>chính trị - hành chính</w:t>
      </w:r>
      <w:r w:rsidRPr="00AA7D2C">
        <w:rPr>
          <w:sz w:val="28"/>
          <w:szCs w:val="28"/>
        </w:rPr>
        <w:t xml:space="preserve"> của tỉnh mới ở thành phố Thái Nguyên là việc làm kế thừa hợp lý yếu tố lịch sử và truyền thống,</w:t>
      </w:r>
      <w:r w:rsidR="00A16207" w:rsidRPr="00AA7D2C">
        <w:rPr>
          <w:sz w:val="28"/>
          <w:szCs w:val="28"/>
        </w:rPr>
        <w:t xml:space="preserve"> dễ tạo sự đồng thuận cao trong Nhân dân và </w:t>
      </w:r>
      <w:r w:rsidRPr="00AA7D2C">
        <w:rPr>
          <w:sz w:val="28"/>
          <w:szCs w:val="28"/>
        </w:rPr>
        <w:t>cán bộ, đảng viên, công chức</w:t>
      </w:r>
      <w:r w:rsidR="003E6878" w:rsidRPr="00AA7D2C">
        <w:rPr>
          <w:sz w:val="28"/>
          <w:szCs w:val="28"/>
        </w:rPr>
        <w:t>, viên chức</w:t>
      </w:r>
      <w:r w:rsidRPr="00AA7D2C">
        <w:rPr>
          <w:sz w:val="28"/>
          <w:szCs w:val="28"/>
        </w:rPr>
        <w:t>.</w:t>
      </w:r>
    </w:p>
    <w:p w14:paraId="525E6CF8" w14:textId="77777777" w:rsidR="00401D06" w:rsidRPr="00AA7D2C" w:rsidRDefault="00401D06" w:rsidP="004309C8">
      <w:pPr>
        <w:tabs>
          <w:tab w:val="left" w:pos="993"/>
        </w:tabs>
        <w:spacing w:before="120" w:after="120" w:line="440" w:lineRule="atLeast"/>
        <w:ind w:firstLine="720"/>
        <w:jc w:val="both"/>
        <w:rPr>
          <w:sz w:val="28"/>
          <w:szCs w:val="28"/>
        </w:rPr>
      </w:pPr>
      <w:r w:rsidRPr="00AA7D2C">
        <w:rPr>
          <w:sz w:val="28"/>
          <w:szCs w:val="28"/>
        </w:rPr>
        <w:t>Thứ hai, Thái Nguyên là một trong các trung tâm kinh tế, chính trị; cực tăng trưởng của vùng</w:t>
      </w:r>
      <w:r w:rsidR="006550DF" w:rsidRPr="00AA7D2C">
        <w:rPr>
          <w:sz w:val="28"/>
          <w:szCs w:val="28"/>
        </w:rPr>
        <w:t xml:space="preserve"> Trung du và miền núi phía Bắc (</w:t>
      </w:r>
      <w:r w:rsidRPr="00AA7D2C">
        <w:rPr>
          <w:sz w:val="28"/>
          <w:szCs w:val="28"/>
        </w:rPr>
        <w:t xml:space="preserve">Nghị quyết số 11-NQ/TW ngày 10/02/2022 của Bộ Chính trị </w:t>
      </w:r>
      <w:r w:rsidR="00B74785" w:rsidRPr="00AA7D2C">
        <w:rPr>
          <w:sz w:val="28"/>
          <w:szCs w:val="28"/>
        </w:rPr>
        <w:t xml:space="preserve">về phương hướng phát triển kinh tế - xã hội và bảo đảm quốc phòng, an ninh vùng trung du và miền núi Bắc Bộ đến năm 2030, tầm nhìn đến năm 2045 </w:t>
      </w:r>
      <w:r w:rsidRPr="00AA7D2C">
        <w:rPr>
          <w:sz w:val="28"/>
          <w:szCs w:val="28"/>
        </w:rPr>
        <w:t>đã xác định Thái Nguyên là cực tăng trưởng, là trung tâm kinh tế, là trung tâm phát triển của khu vực Trung du và miền núi phía Bắc</w:t>
      </w:r>
      <w:r w:rsidR="006550DF" w:rsidRPr="00AA7D2C">
        <w:rPr>
          <w:sz w:val="28"/>
          <w:szCs w:val="28"/>
        </w:rPr>
        <w:t>)</w:t>
      </w:r>
      <w:r w:rsidRPr="00AA7D2C">
        <w:rPr>
          <w:sz w:val="28"/>
          <w:szCs w:val="28"/>
        </w:rPr>
        <w:t>. Các bộ, ngành Trung ương khi lựa chọn địa điểm để đặt trụ sở trung tâm vùng đã lựa chọn Thái Nguyên: Bộ Quốc phòng đã lựa chọn Thái Nguyên là</w:t>
      </w:r>
      <w:r w:rsidR="00C2624B" w:rsidRPr="00AA7D2C">
        <w:rPr>
          <w:sz w:val="28"/>
          <w:szCs w:val="28"/>
        </w:rPr>
        <w:t xml:space="preserve"> địa</w:t>
      </w:r>
      <w:r w:rsidRPr="00AA7D2C">
        <w:rPr>
          <w:sz w:val="28"/>
          <w:szCs w:val="28"/>
        </w:rPr>
        <w:t xml:space="preserve"> điểm đ</w:t>
      </w:r>
      <w:r w:rsidR="0045232A" w:rsidRPr="00AA7D2C">
        <w:rPr>
          <w:sz w:val="28"/>
          <w:szCs w:val="28"/>
        </w:rPr>
        <w:t xml:space="preserve">ặt </w:t>
      </w:r>
      <w:r w:rsidR="00CF2E91" w:rsidRPr="00AA7D2C">
        <w:rPr>
          <w:sz w:val="28"/>
          <w:szCs w:val="28"/>
        </w:rPr>
        <w:t>t</w:t>
      </w:r>
      <w:r w:rsidR="0045232A" w:rsidRPr="00AA7D2C">
        <w:rPr>
          <w:sz w:val="28"/>
          <w:szCs w:val="28"/>
        </w:rPr>
        <w:t>rụ sở Bộ Tư lệnh Quân khu 1</w:t>
      </w:r>
      <w:r w:rsidRPr="00AA7D2C">
        <w:rPr>
          <w:sz w:val="28"/>
          <w:szCs w:val="28"/>
        </w:rPr>
        <w:t xml:space="preserve">; Bộ Giáo dục và Đào tạo đã lựa chọn Thái Nguyên là trung tâm giáo dục và đào tạo trọng điểm quốc gia; Bộ Y tế đã lựa chọn Thái Nguyên </w:t>
      </w:r>
      <w:r w:rsidRPr="00AA7D2C">
        <w:rPr>
          <w:sz w:val="28"/>
          <w:szCs w:val="28"/>
        </w:rPr>
        <w:lastRenderedPageBreak/>
        <w:t xml:space="preserve">là </w:t>
      </w:r>
      <w:r w:rsidR="00C2624B" w:rsidRPr="00AA7D2C">
        <w:rPr>
          <w:sz w:val="28"/>
          <w:szCs w:val="28"/>
        </w:rPr>
        <w:t xml:space="preserve">địa </w:t>
      </w:r>
      <w:r w:rsidRPr="00AA7D2C">
        <w:rPr>
          <w:sz w:val="28"/>
          <w:szCs w:val="28"/>
        </w:rPr>
        <w:t xml:space="preserve">điểm đặt Bệnh viện Trung ương Thái Nguyên là một trong 06 bệnh viện hạng đặc biệt của cả nước; Bộ Tài chính đã lựa chọn Thái Nguyên là </w:t>
      </w:r>
      <w:r w:rsidR="00C2624B" w:rsidRPr="00AA7D2C">
        <w:rPr>
          <w:sz w:val="28"/>
          <w:szCs w:val="28"/>
        </w:rPr>
        <w:t xml:space="preserve">địa </w:t>
      </w:r>
      <w:r w:rsidRPr="00AA7D2C">
        <w:rPr>
          <w:sz w:val="28"/>
          <w:szCs w:val="28"/>
        </w:rPr>
        <w:t>điểm đặt trụ sở</w:t>
      </w:r>
      <w:r w:rsidR="008F3889" w:rsidRPr="00AA7D2C">
        <w:rPr>
          <w:sz w:val="28"/>
          <w:szCs w:val="28"/>
        </w:rPr>
        <w:t xml:space="preserve"> chính Chi cục Thuế khu vực VII,</w:t>
      </w:r>
      <w:r w:rsidRPr="00AA7D2C">
        <w:rPr>
          <w:sz w:val="28"/>
          <w:szCs w:val="28"/>
        </w:rPr>
        <w:t xml:space="preserve"> Kho bạc nhà nước khu vực VII; </w:t>
      </w:r>
      <w:r w:rsidR="00003B28" w:rsidRPr="00AA7D2C">
        <w:rPr>
          <w:sz w:val="28"/>
          <w:szCs w:val="28"/>
        </w:rPr>
        <w:t xml:space="preserve">Bảo hiểm xã hội khu vực X; </w:t>
      </w:r>
      <w:r w:rsidRPr="00AA7D2C">
        <w:rPr>
          <w:sz w:val="28"/>
          <w:szCs w:val="28"/>
        </w:rPr>
        <w:t xml:space="preserve">Kiểm toán Nhà nước đã lựa chọn Thái Nguyên là </w:t>
      </w:r>
      <w:r w:rsidR="00C2624B" w:rsidRPr="00AA7D2C">
        <w:rPr>
          <w:sz w:val="28"/>
          <w:szCs w:val="28"/>
        </w:rPr>
        <w:t xml:space="preserve">địa </w:t>
      </w:r>
      <w:r w:rsidRPr="00AA7D2C">
        <w:rPr>
          <w:sz w:val="28"/>
          <w:szCs w:val="28"/>
        </w:rPr>
        <w:t xml:space="preserve">điểm đặt Trụ sở Kiểm toán Nhà nước Khu vực X; Ngân hàng Nhà nước đã lựa chọn Thái Nguyên là </w:t>
      </w:r>
      <w:r w:rsidR="00C2624B" w:rsidRPr="00AA7D2C">
        <w:rPr>
          <w:sz w:val="28"/>
          <w:szCs w:val="28"/>
        </w:rPr>
        <w:t xml:space="preserve">địa </w:t>
      </w:r>
      <w:r w:rsidRPr="00AA7D2C">
        <w:rPr>
          <w:sz w:val="28"/>
          <w:szCs w:val="28"/>
        </w:rPr>
        <w:t xml:space="preserve">điểm đặt trụ sở chính Chi nhánh Ngân hàng nhà nước khu vực </w:t>
      </w:r>
      <w:r w:rsidR="00D800B7" w:rsidRPr="00AA7D2C">
        <w:rPr>
          <w:sz w:val="28"/>
          <w:szCs w:val="28"/>
        </w:rPr>
        <w:t>5</w:t>
      </w:r>
      <w:r w:rsidRPr="00AA7D2C">
        <w:rPr>
          <w:sz w:val="28"/>
          <w:szCs w:val="28"/>
        </w:rPr>
        <w:t xml:space="preserve">; Bộ Khoa học và Công nghệ đã lựa chọn Thái Nguyên là một trong những trung tâm dữ liệu vùng; Bộ Công an đã lựa chọn Thái Nguyên là một trong những </w:t>
      </w:r>
      <w:r w:rsidR="0024482B" w:rsidRPr="00AA7D2C">
        <w:rPr>
          <w:sz w:val="28"/>
          <w:szCs w:val="28"/>
        </w:rPr>
        <w:t xml:space="preserve">tỉnh </w:t>
      </w:r>
      <w:r w:rsidR="00E15043" w:rsidRPr="00AA7D2C">
        <w:rPr>
          <w:sz w:val="28"/>
          <w:szCs w:val="28"/>
        </w:rPr>
        <w:t xml:space="preserve">thí </w:t>
      </w:r>
      <w:r w:rsidRPr="00AA7D2C">
        <w:rPr>
          <w:sz w:val="28"/>
          <w:szCs w:val="28"/>
        </w:rPr>
        <w:t xml:space="preserve">điểm triển khai Đề án 06, thí điểm triển khai Sàn giao dịch dữ liệu và các </w:t>
      </w:r>
      <w:r w:rsidR="00D800B7" w:rsidRPr="00AA7D2C">
        <w:rPr>
          <w:sz w:val="28"/>
          <w:szCs w:val="28"/>
        </w:rPr>
        <w:br/>
      </w:r>
      <w:r w:rsidRPr="00AA7D2C">
        <w:rPr>
          <w:sz w:val="28"/>
          <w:szCs w:val="28"/>
        </w:rPr>
        <w:t>nội dung số quan trọng khác theo Chiến lược Dữ liệu quốc gia và Luật Dữ liệu năm 2024.</w:t>
      </w:r>
    </w:p>
    <w:p w14:paraId="0B874E3F" w14:textId="77777777" w:rsidR="00401D06" w:rsidRPr="00AA7D2C" w:rsidRDefault="00401D06" w:rsidP="004309C8">
      <w:pPr>
        <w:tabs>
          <w:tab w:val="left" w:pos="993"/>
        </w:tabs>
        <w:spacing w:before="120" w:after="120" w:line="440" w:lineRule="atLeast"/>
        <w:ind w:firstLine="720"/>
        <w:jc w:val="both"/>
        <w:rPr>
          <w:sz w:val="28"/>
          <w:szCs w:val="28"/>
        </w:rPr>
      </w:pPr>
      <w:r w:rsidRPr="00AA7D2C">
        <w:rPr>
          <w:sz w:val="28"/>
          <w:szCs w:val="28"/>
        </w:rPr>
        <w:t xml:space="preserve">Đảng bộ tỉnh Thái Nguyên có truyền thống lịch sử, chi bộ đảng đầu tiên được thành lập năm 1936 tại xóm Lau Sau, xã </w:t>
      </w:r>
      <w:r w:rsidR="00B875B4" w:rsidRPr="00AA7D2C">
        <w:rPr>
          <w:sz w:val="28"/>
          <w:szCs w:val="28"/>
        </w:rPr>
        <w:t>La Bằng</w:t>
      </w:r>
      <w:r w:rsidRPr="00AA7D2C">
        <w:rPr>
          <w:sz w:val="28"/>
          <w:szCs w:val="28"/>
        </w:rPr>
        <w:t xml:space="preserve">, huyện Đại Từ với </w:t>
      </w:r>
      <w:r w:rsidR="00B875B4" w:rsidRPr="00AA7D2C">
        <w:rPr>
          <w:sz w:val="28"/>
          <w:szCs w:val="28"/>
        </w:rPr>
        <w:br/>
      </w:r>
      <w:r w:rsidRPr="00AA7D2C">
        <w:rPr>
          <w:sz w:val="28"/>
          <w:szCs w:val="28"/>
        </w:rPr>
        <w:t>04 đảng viên. Đến nay, Đảng bộ tỉnh Thái Nguyên đã có số lượng đảng viên đứng thứ 13 cả nước với trên 101 nghìn đảng viên sinh hoạt tại 621 tổ chức cơ sở đảng thuộc 13 đảng bộ trực thuộc.</w:t>
      </w:r>
    </w:p>
    <w:p w14:paraId="60D18CCB" w14:textId="77777777" w:rsidR="00401D06" w:rsidRPr="00AA7D2C" w:rsidRDefault="00401D06" w:rsidP="004309C8">
      <w:pPr>
        <w:tabs>
          <w:tab w:val="left" w:pos="993"/>
        </w:tabs>
        <w:spacing w:before="120" w:after="120" w:line="440" w:lineRule="atLeast"/>
        <w:ind w:firstLine="720"/>
        <w:jc w:val="both"/>
        <w:rPr>
          <w:sz w:val="28"/>
          <w:szCs w:val="28"/>
        </w:rPr>
      </w:pPr>
      <w:r w:rsidRPr="00AA7D2C">
        <w:rPr>
          <w:sz w:val="28"/>
          <w:szCs w:val="28"/>
        </w:rPr>
        <w:t>Thứ ba, Thái Nguyên có vị trí địa lý trung tâm, thuận lợi trong việc kết nối giao thông và liên kết vùng: Thành phố Thái Nguyên có vị trí trung tâm trong vùng trung du và miền núi phía Bắc, là cửa ngõ kết nối miền núi phía Bắc với đồng bằng Bắc Bộ, cách Thủ đô Hà Nội khoảng 75 km và có hạ tầng giao thông phát triển với tuyến cao tốc Hà Nội - Thái Nguyên, tuyến cao tốc Thái Nguyên - Chợ Mới (Bắc Kạn) và cao tốc nối tiếp Chợ Mới - thành phố Bắc Kạn sẽ hoàn thành giai đoạn 2025</w:t>
      </w:r>
      <w:r w:rsidR="005F7B1D" w:rsidRPr="00AA7D2C">
        <w:rPr>
          <w:sz w:val="28"/>
          <w:szCs w:val="28"/>
        </w:rPr>
        <w:t xml:space="preserve"> </w:t>
      </w:r>
      <w:r w:rsidRPr="00AA7D2C">
        <w:rPr>
          <w:sz w:val="28"/>
          <w:szCs w:val="28"/>
        </w:rPr>
        <w:t>-</w:t>
      </w:r>
      <w:r w:rsidR="005F7B1D" w:rsidRPr="00AA7D2C">
        <w:rPr>
          <w:sz w:val="28"/>
          <w:szCs w:val="28"/>
        </w:rPr>
        <w:t xml:space="preserve"> </w:t>
      </w:r>
      <w:r w:rsidRPr="00AA7D2C">
        <w:rPr>
          <w:sz w:val="28"/>
          <w:szCs w:val="28"/>
        </w:rPr>
        <w:t xml:space="preserve">2030. Theo đó, việc kết nối giữa thành phố Thái Nguyên, thành phố Bắc Kạn và các địa bàn trong tỉnh sẽ thuận lợi hơn, giúp toàn tỉnh mới có sự kết nối thông suốt. </w:t>
      </w:r>
    </w:p>
    <w:p w14:paraId="621333A4" w14:textId="77777777" w:rsidR="00401D06" w:rsidRPr="00AA7D2C" w:rsidRDefault="00401D06" w:rsidP="004309C8">
      <w:pPr>
        <w:tabs>
          <w:tab w:val="left" w:pos="993"/>
        </w:tabs>
        <w:spacing w:before="120" w:after="120" w:line="440" w:lineRule="atLeast"/>
        <w:ind w:firstLine="720"/>
        <w:jc w:val="both"/>
        <w:rPr>
          <w:sz w:val="28"/>
          <w:szCs w:val="28"/>
        </w:rPr>
      </w:pPr>
      <w:r w:rsidRPr="00AA7D2C">
        <w:rPr>
          <w:sz w:val="28"/>
          <w:szCs w:val="28"/>
        </w:rPr>
        <w:t xml:space="preserve">Theo Quyết định số 1454/QĐ-TTg ngày 01/9/2021 của Thủ tướng </w:t>
      </w:r>
      <w:r w:rsidR="00B875B4" w:rsidRPr="00AA7D2C">
        <w:rPr>
          <w:sz w:val="28"/>
          <w:szCs w:val="28"/>
        </w:rPr>
        <w:br/>
      </w:r>
      <w:r w:rsidRPr="00AA7D2C">
        <w:rPr>
          <w:sz w:val="28"/>
          <w:szCs w:val="28"/>
        </w:rPr>
        <w:t xml:space="preserve">Chính phủ phê duyệt Quy hoạch mạng lưới đường bộ thời kỳ 2021 - 2030, </w:t>
      </w:r>
      <w:r w:rsidR="00B875B4" w:rsidRPr="00AA7D2C">
        <w:rPr>
          <w:sz w:val="28"/>
          <w:szCs w:val="28"/>
        </w:rPr>
        <w:br/>
      </w:r>
      <w:r w:rsidRPr="00AA7D2C">
        <w:rPr>
          <w:sz w:val="28"/>
          <w:szCs w:val="28"/>
        </w:rPr>
        <w:t xml:space="preserve">tầm nhìn đến năm 2050, Đường vành đai 5 - vùng Thủ đô Hà Nội đi qua </w:t>
      </w:r>
      <w:r w:rsidR="00B875B4" w:rsidRPr="00AA7D2C">
        <w:rPr>
          <w:sz w:val="28"/>
          <w:szCs w:val="28"/>
        </w:rPr>
        <w:t>0</w:t>
      </w:r>
      <w:r w:rsidRPr="00AA7D2C">
        <w:rPr>
          <w:sz w:val="28"/>
          <w:szCs w:val="28"/>
        </w:rPr>
        <w:t>8 tỉnh, thành phố</w:t>
      </w:r>
      <w:r w:rsidR="008D1064" w:rsidRPr="00AA7D2C">
        <w:rPr>
          <w:sz w:val="28"/>
          <w:szCs w:val="28"/>
        </w:rPr>
        <w:t>,</w:t>
      </w:r>
      <w:r w:rsidR="007544F9" w:rsidRPr="00AA7D2C">
        <w:rPr>
          <w:sz w:val="28"/>
          <w:szCs w:val="28"/>
        </w:rPr>
        <w:t xml:space="preserve"> </w:t>
      </w:r>
      <w:r w:rsidRPr="00AA7D2C">
        <w:rPr>
          <w:sz w:val="28"/>
          <w:szCs w:val="28"/>
        </w:rPr>
        <w:t>trong đó đoạn đi qua tỉnh Thái Nguyên dài khoảng 47</w:t>
      </w:r>
      <w:r w:rsidR="00795CAF" w:rsidRPr="00AA7D2C">
        <w:rPr>
          <w:sz w:val="28"/>
          <w:szCs w:val="28"/>
        </w:rPr>
        <w:t xml:space="preserve"> </w:t>
      </w:r>
      <w:r w:rsidRPr="00AA7D2C">
        <w:rPr>
          <w:sz w:val="28"/>
          <w:szCs w:val="28"/>
        </w:rPr>
        <w:t xml:space="preserve">km đã hoàn thành. Dự án xây dựng tuyến đường liên kết, kết nối các tỉnh Thái Nguyên, </w:t>
      </w:r>
      <w:r w:rsidR="00B875B4" w:rsidRPr="00AA7D2C">
        <w:rPr>
          <w:sz w:val="28"/>
          <w:szCs w:val="28"/>
        </w:rPr>
        <w:br/>
      </w:r>
      <w:r w:rsidRPr="00AA7D2C">
        <w:rPr>
          <w:sz w:val="28"/>
          <w:szCs w:val="28"/>
        </w:rPr>
        <w:t>Bắc Giang và Vĩnh Phúc có tổng chiều dài toàn tuyến 42,55 km sẽ hoàn thành trong quý II năm 2025.</w:t>
      </w:r>
    </w:p>
    <w:p w14:paraId="15B10A00" w14:textId="77777777" w:rsidR="00401D06" w:rsidRPr="00AA7D2C" w:rsidRDefault="00401D06" w:rsidP="004309C8">
      <w:pPr>
        <w:tabs>
          <w:tab w:val="left" w:pos="993"/>
        </w:tabs>
        <w:spacing w:before="120" w:after="120" w:line="440" w:lineRule="atLeast"/>
        <w:ind w:firstLine="720"/>
        <w:jc w:val="both"/>
        <w:rPr>
          <w:sz w:val="28"/>
          <w:szCs w:val="28"/>
        </w:rPr>
      </w:pPr>
      <w:r w:rsidRPr="00AA7D2C">
        <w:rPr>
          <w:sz w:val="28"/>
          <w:szCs w:val="28"/>
        </w:rPr>
        <w:lastRenderedPageBreak/>
        <w:t xml:space="preserve">Ngoài ra, Thái Nguyên nằm tiếp giáp các tỉnh Vĩnh Phúc, Bắc Giang, </w:t>
      </w:r>
      <w:r w:rsidR="00F50B4D" w:rsidRPr="00AA7D2C">
        <w:rPr>
          <w:sz w:val="28"/>
          <w:szCs w:val="28"/>
        </w:rPr>
        <w:br/>
      </w:r>
      <w:r w:rsidRPr="00AA7D2C">
        <w:rPr>
          <w:sz w:val="28"/>
          <w:szCs w:val="28"/>
        </w:rPr>
        <w:t xml:space="preserve">Tuyên Quang, Cao Bằng, Lạng Sơn với nhiều tuyến đường giao thông thuận lợi như: </w:t>
      </w:r>
      <w:r w:rsidR="005F7B1D" w:rsidRPr="00AA7D2C">
        <w:rPr>
          <w:sz w:val="28"/>
          <w:szCs w:val="28"/>
        </w:rPr>
        <w:t xml:space="preserve">Quốc lộ </w:t>
      </w:r>
      <w:r w:rsidRPr="00AA7D2C">
        <w:rPr>
          <w:sz w:val="28"/>
          <w:szCs w:val="28"/>
        </w:rPr>
        <w:t xml:space="preserve">3, </w:t>
      </w:r>
      <w:r w:rsidR="005F7B1D" w:rsidRPr="00AA7D2C">
        <w:rPr>
          <w:sz w:val="28"/>
          <w:szCs w:val="28"/>
        </w:rPr>
        <w:t xml:space="preserve">Quốc lộ </w:t>
      </w:r>
      <w:r w:rsidRPr="00AA7D2C">
        <w:rPr>
          <w:sz w:val="28"/>
          <w:szCs w:val="28"/>
        </w:rPr>
        <w:t xml:space="preserve">3B, </w:t>
      </w:r>
      <w:r w:rsidR="005F7B1D" w:rsidRPr="00AA7D2C">
        <w:rPr>
          <w:sz w:val="28"/>
          <w:szCs w:val="28"/>
        </w:rPr>
        <w:t xml:space="preserve">Quốc lộ </w:t>
      </w:r>
      <w:r w:rsidRPr="00AA7D2C">
        <w:rPr>
          <w:sz w:val="28"/>
          <w:szCs w:val="28"/>
        </w:rPr>
        <w:t xml:space="preserve">279, có tuyến đường sắt Hà Nội - </w:t>
      </w:r>
      <w:r w:rsidR="00F50B4D" w:rsidRPr="00AA7D2C">
        <w:rPr>
          <w:sz w:val="28"/>
          <w:szCs w:val="28"/>
        </w:rPr>
        <w:br/>
      </w:r>
      <w:r w:rsidRPr="00AA7D2C">
        <w:rPr>
          <w:sz w:val="28"/>
          <w:szCs w:val="28"/>
        </w:rPr>
        <w:t xml:space="preserve">Thái Nguyên và cách sân bay quốc tế Nội Bài (Hà Nội) chưa tới 60 km nên dễ dàng kết nối chuỗi cung ứng và thúc đẩy phát triển kinh tế vùng. </w:t>
      </w:r>
    </w:p>
    <w:p w14:paraId="43D9594C" w14:textId="77777777" w:rsidR="00401D06" w:rsidRPr="00AA7D2C" w:rsidRDefault="00401D06" w:rsidP="004309C8">
      <w:pPr>
        <w:tabs>
          <w:tab w:val="left" w:pos="993"/>
        </w:tabs>
        <w:spacing w:before="120" w:after="120" w:line="440" w:lineRule="atLeast"/>
        <w:ind w:firstLine="720"/>
        <w:jc w:val="both"/>
        <w:rPr>
          <w:spacing w:val="4"/>
          <w:sz w:val="28"/>
          <w:szCs w:val="28"/>
        </w:rPr>
      </w:pPr>
      <w:r w:rsidRPr="00AA7D2C">
        <w:rPr>
          <w:spacing w:val="4"/>
          <w:sz w:val="28"/>
          <w:szCs w:val="28"/>
        </w:rPr>
        <w:t>Thứ tư, Th</w:t>
      </w:r>
      <w:r w:rsidR="00B13BBA" w:rsidRPr="00AA7D2C">
        <w:rPr>
          <w:spacing w:val="4"/>
          <w:sz w:val="28"/>
          <w:szCs w:val="28"/>
        </w:rPr>
        <w:t xml:space="preserve">ái Nguyên đáp ứng các điều kiện, </w:t>
      </w:r>
      <w:r w:rsidRPr="00AA7D2C">
        <w:rPr>
          <w:spacing w:val="4"/>
          <w:sz w:val="28"/>
          <w:szCs w:val="28"/>
        </w:rPr>
        <w:t xml:space="preserve">cơ sở vật chất và hạ tầng đô thị: Thành phố Thái Nguyên là đô thị loại I được định hướng phát triển theo mô hình đô thị thông minh, bền vững với cơ sở hạ tầng hiện có cơ bản đã bảo đảm các điều kiện để bố trí trụ sở của các cơ quan của Đảng, chính quyền, Mặt trận Tổ quốc và các tổ chức chính trị - xã hội, các tổ chức khác của tỉnh mới. </w:t>
      </w:r>
      <w:r w:rsidR="007551A2" w:rsidRPr="00AA7D2C">
        <w:rPr>
          <w:spacing w:val="4"/>
          <w:sz w:val="28"/>
          <w:szCs w:val="28"/>
        </w:rPr>
        <w:t>Ngoài ra, thành phố Thái Nguyên là trung tâm giáo dục lớn của cả nước, với hệ thống Đại học Thái Nguyên là đại học vùng lớn thứ ba cả nước. Trên địa bàn tỉnh có Đại học Thái Nguyên hiện bao gồm nhiều trường đại học thành viên và đơn vị trực thuộc, mỗi đơn vị chuyên sâu trong các lĩnh vực đào tạo và nghiên cứu khác nhau và T</w:t>
      </w:r>
      <w:r w:rsidR="00FC39B1" w:rsidRPr="00AA7D2C">
        <w:rPr>
          <w:spacing w:val="4"/>
          <w:sz w:val="28"/>
          <w:szCs w:val="28"/>
        </w:rPr>
        <w:t>r</w:t>
      </w:r>
      <w:r w:rsidR="007551A2" w:rsidRPr="00AA7D2C">
        <w:rPr>
          <w:spacing w:val="4"/>
          <w:sz w:val="28"/>
          <w:szCs w:val="28"/>
        </w:rPr>
        <w:t xml:space="preserve">ường Đại học Kinh tế - Công nghệ Thái Nguyên, 12 trường cao đẳng, 13 trường trung cấp chuyên nghiệp, 04 cơ sở giáo dục nghề nghiệp khác và 30 trung tâm dạy nghề đảm bảo nguồn nhân lực chất lượng cao cho bộ máy hành chính và nhu cầu phát triển của tỉnh mới. </w:t>
      </w:r>
      <w:r w:rsidRPr="00AA7D2C">
        <w:rPr>
          <w:spacing w:val="4"/>
          <w:sz w:val="28"/>
          <w:szCs w:val="28"/>
        </w:rPr>
        <w:t xml:space="preserve">Hệ thống y tế cũng vượt trội với </w:t>
      </w:r>
      <w:r w:rsidR="00336342" w:rsidRPr="00AA7D2C">
        <w:rPr>
          <w:bCs/>
          <w:spacing w:val="4"/>
          <w:sz w:val="28"/>
          <w:szCs w:val="28"/>
        </w:rPr>
        <w:t xml:space="preserve">21 bệnh viện gồm </w:t>
      </w:r>
      <w:r w:rsidR="0033485E" w:rsidRPr="00AA7D2C">
        <w:rPr>
          <w:bCs/>
          <w:spacing w:val="4"/>
          <w:sz w:val="28"/>
          <w:szCs w:val="28"/>
        </w:rPr>
        <w:t>B</w:t>
      </w:r>
      <w:r w:rsidR="00336342" w:rsidRPr="00AA7D2C">
        <w:rPr>
          <w:bCs/>
          <w:spacing w:val="4"/>
          <w:sz w:val="28"/>
          <w:szCs w:val="28"/>
        </w:rPr>
        <w:t xml:space="preserve">ệnh viện Trung ương Thái Nguyên (bệnh viện hạng đặc biệt), </w:t>
      </w:r>
      <w:r w:rsidR="0033485E" w:rsidRPr="00AA7D2C">
        <w:rPr>
          <w:bCs/>
          <w:spacing w:val="4"/>
          <w:sz w:val="28"/>
          <w:szCs w:val="28"/>
        </w:rPr>
        <w:t>B</w:t>
      </w:r>
      <w:r w:rsidR="00336342" w:rsidRPr="00AA7D2C">
        <w:rPr>
          <w:bCs/>
          <w:spacing w:val="4"/>
          <w:sz w:val="28"/>
          <w:szCs w:val="28"/>
        </w:rPr>
        <w:t xml:space="preserve">ệnh viện Quân y 91, </w:t>
      </w:r>
      <w:r w:rsidR="0033485E" w:rsidRPr="00AA7D2C">
        <w:rPr>
          <w:bCs/>
          <w:spacing w:val="4"/>
          <w:sz w:val="28"/>
          <w:szCs w:val="28"/>
        </w:rPr>
        <w:t>B</w:t>
      </w:r>
      <w:r w:rsidR="00336342" w:rsidRPr="00AA7D2C">
        <w:rPr>
          <w:bCs/>
          <w:spacing w:val="4"/>
          <w:sz w:val="28"/>
          <w:szCs w:val="28"/>
        </w:rPr>
        <w:t xml:space="preserve">ệnh viện Trường </w:t>
      </w:r>
      <w:r w:rsidR="0033485E" w:rsidRPr="00AA7D2C">
        <w:rPr>
          <w:bCs/>
          <w:spacing w:val="4"/>
          <w:sz w:val="28"/>
          <w:szCs w:val="28"/>
        </w:rPr>
        <w:t>Đ</w:t>
      </w:r>
      <w:r w:rsidR="00336342" w:rsidRPr="00AA7D2C">
        <w:rPr>
          <w:bCs/>
          <w:spacing w:val="4"/>
          <w:sz w:val="28"/>
          <w:szCs w:val="28"/>
        </w:rPr>
        <w:t>ại học Y dược Thái Nguyên, 08 bệnh viện tuyến tỉnh, 03 bệnh viện tu</w:t>
      </w:r>
      <w:r w:rsidR="0033485E" w:rsidRPr="00AA7D2C">
        <w:rPr>
          <w:bCs/>
          <w:spacing w:val="4"/>
          <w:sz w:val="28"/>
          <w:szCs w:val="28"/>
        </w:rPr>
        <w:t>yến huyện, 07 bệnh viện tư nhân</w:t>
      </w:r>
      <w:r w:rsidR="00336342" w:rsidRPr="00AA7D2C">
        <w:rPr>
          <w:bCs/>
          <w:spacing w:val="4"/>
          <w:sz w:val="28"/>
          <w:szCs w:val="28"/>
        </w:rPr>
        <w:t xml:space="preserve"> </w:t>
      </w:r>
      <w:r w:rsidRPr="00AA7D2C">
        <w:rPr>
          <w:spacing w:val="4"/>
          <w:sz w:val="28"/>
          <w:szCs w:val="28"/>
        </w:rPr>
        <w:t xml:space="preserve">đáp ứng </w:t>
      </w:r>
      <w:r w:rsidR="00336342" w:rsidRPr="00AA7D2C">
        <w:rPr>
          <w:spacing w:val="4"/>
          <w:sz w:val="28"/>
          <w:szCs w:val="28"/>
        </w:rPr>
        <w:t xml:space="preserve">tốt </w:t>
      </w:r>
      <w:r w:rsidRPr="00AA7D2C">
        <w:rPr>
          <w:spacing w:val="4"/>
          <w:sz w:val="28"/>
          <w:szCs w:val="28"/>
        </w:rPr>
        <w:t xml:space="preserve">nhu cầu chăm sóc sức khỏe cho toàn vùng. Việc bố trí trung tâm </w:t>
      </w:r>
      <w:r w:rsidR="008D1064" w:rsidRPr="00AA7D2C">
        <w:rPr>
          <w:spacing w:val="4"/>
          <w:sz w:val="28"/>
          <w:szCs w:val="28"/>
        </w:rPr>
        <w:t>chính trị - hành chính</w:t>
      </w:r>
      <w:r w:rsidRPr="00AA7D2C">
        <w:rPr>
          <w:spacing w:val="4"/>
          <w:sz w:val="28"/>
          <w:szCs w:val="28"/>
        </w:rPr>
        <w:t xml:space="preserve"> của tỉnh mới tại thành phố Thái Nguyên và sử dụng cơ sở hạ tầng hiện có góp phần tiết kiệm tối đa ngân sách nhà nước và các nguồn lực để tập trung cho đầu tư phát triển tỉnh mới trong tương lai.</w:t>
      </w:r>
    </w:p>
    <w:p w14:paraId="04439467" w14:textId="77777777" w:rsidR="006125F0" w:rsidRPr="00AA7D2C" w:rsidRDefault="00401D06" w:rsidP="004309C8">
      <w:pPr>
        <w:tabs>
          <w:tab w:val="left" w:pos="993"/>
        </w:tabs>
        <w:spacing w:before="120" w:after="120" w:line="440" w:lineRule="atLeast"/>
        <w:ind w:firstLine="720"/>
        <w:jc w:val="both"/>
        <w:rPr>
          <w:sz w:val="28"/>
          <w:szCs w:val="28"/>
        </w:rPr>
      </w:pPr>
      <w:r w:rsidRPr="00AA7D2C">
        <w:rPr>
          <w:sz w:val="28"/>
          <w:szCs w:val="28"/>
        </w:rPr>
        <w:t>Thứ năm, đáp ứng các điều kiện về quy hoạch và mở rộng không gian phát triển đô thị trong tương lai: Trong Quy hoạch vùng trung du và miền núi Bắc Bộ thời kỳ 2021</w:t>
      </w:r>
      <w:r w:rsidR="005F7B1D" w:rsidRPr="00AA7D2C">
        <w:rPr>
          <w:sz w:val="28"/>
          <w:szCs w:val="28"/>
        </w:rPr>
        <w:t xml:space="preserve"> - </w:t>
      </w:r>
      <w:r w:rsidRPr="00AA7D2C">
        <w:rPr>
          <w:sz w:val="28"/>
          <w:szCs w:val="28"/>
        </w:rPr>
        <w:t>2030, tầm nhìn đến 2050</w:t>
      </w:r>
      <w:r w:rsidR="007544F9" w:rsidRPr="00AA7D2C">
        <w:rPr>
          <w:sz w:val="28"/>
          <w:szCs w:val="28"/>
        </w:rPr>
        <w:t xml:space="preserve"> </w:t>
      </w:r>
      <w:r w:rsidRPr="00AA7D2C">
        <w:rPr>
          <w:sz w:val="28"/>
          <w:szCs w:val="28"/>
        </w:rPr>
        <w:t xml:space="preserve">đã xác định thành phố Thái Nguyên là: (1) Một trong ba đô thị trung tâm vùng, bên cạnh thành phố Việt Trì (Phú Thọ) và thành phố Bắc Giang; (2) là trung tâm vùng về công nghiệp công nghệ cao, giáo dục </w:t>
      </w:r>
      <w:r w:rsidR="005F7B1D" w:rsidRPr="00AA7D2C">
        <w:rPr>
          <w:sz w:val="28"/>
          <w:szCs w:val="28"/>
        </w:rPr>
        <w:t>-</w:t>
      </w:r>
      <w:r w:rsidRPr="00AA7D2C">
        <w:rPr>
          <w:sz w:val="28"/>
          <w:szCs w:val="28"/>
        </w:rPr>
        <w:t xml:space="preserve"> đào tạo, y tế và đổi mới sáng tạo; (3) là trung tâm vùng động lực phía Đông Bắc, giữ vai trò kết nối hành lang kinh tế Hà Nội </w:t>
      </w:r>
      <w:r w:rsidR="005F7B1D" w:rsidRPr="00AA7D2C">
        <w:rPr>
          <w:sz w:val="28"/>
          <w:szCs w:val="28"/>
        </w:rPr>
        <w:t>-</w:t>
      </w:r>
      <w:r w:rsidRPr="00AA7D2C">
        <w:rPr>
          <w:sz w:val="28"/>
          <w:szCs w:val="28"/>
        </w:rPr>
        <w:t xml:space="preserve"> Thái Nguyên </w:t>
      </w:r>
      <w:r w:rsidR="005F7B1D" w:rsidRPr="00AA7D2C">
        <w:rPr>
          <w:sz w:val="28"/>
          <w:szCs w:val="28"/>
        </w:rPr>
        <w:t>-</w:t>
      </w:r>
      <w:r w:rsidRPr="00AA7D2C">
        <w:rPr>
          <w:sz w:val="28"/>
          <w:szCs w:val="28"/>
        </w:rPr>
        <w:t xml:space="preserve"> Cao Bằng </w:t>
      </w:r>
      <w:r w:rsidRPr="00AA7D2C">
        <w:rPr>
          <w:sz w:val="28"/>
          <w:szCs w:val="28"/>
        </w:rPr>
        <w:lastRenderedPageBreak/>
        <w:t xml:space="preserve">và hành lang công nghiệp Thái Nguyên </w:t>
      </w:r>
      <w:r w:rsidR="005F7B1D" w:rsidRPr="00AA7D2C">
        <w:rPr>
          <w:sz w:val="28"/>
          <w:szCs w:val="28"/>
        </w:rPr>
        <w:t>-</w:t>
      </w:r>
      <w:r w:rsidRPr="00AA7D2C">
        <w:rPr>
          <w:sz w:val="28"/>
          <w:szCs w:val="28"/>
        </w:rPr>
        <w:t xml:space="preserve"> Bắc Giang </w:t>
      </w:r>
      <w:r w:rsidR="005F7B1D" w:rsidRPr="00AA7D2C">
        <w:rPr>
          <w:sz w:val="28"/>
          <w:szCs w:val="28"/>
        </w:rPr>
        <w:t>-</w:t>
      </w:r>
      <w:r w:rsidRPr="00AA7D2C">
        <w:rPr>
          <w:sz w:val="28"/>
          <w:szCs w:val="28"/>
        </w:rPr>
        <w:t xml:space="preserve"> Quảng Ninh; (4) là đầu mối logistics quan trọng, kết nối vùng với cảng biển Hải Phòng, cảng cạn ICD, sân bay Nội Bài, đặc biệt thông qua tuyến cao tốc Hà Nội </w:t>
      </w:r>
      <w:r w:rsidR="005F7B1D" w:rsidRPr="00AA7D2C">
        <w:rPr>
          <w:sz w:val="28"/>
          <w:szCs w:val="28"/>
        </w:rPr>
        <w:t>-</w:t>
      </w:r>
      <w:r w:rsidRPr="00AA7D2C">
        <w:rPr>
          <w:sz w:val="28"/>
          <w:szCs w:val="28"/>
        </w:rPr>
        <w:t xml:space="preserve"> Thái Nguyên, </w:t>
      </w:r>
      <w:r w:rsidR="005F7B1D" w:rsidRPr="00AA7D2C">
        <w:rPr>
          <w:sz w:val="28"/>
          <w:szCs w:val="28"/>
        </w:rPr>
        <w:t xml:space="preserve">Quốc lộ </w:t>
      </w:r>
      <w:r w:rsidRPr="00AA7D2C">
        <w:rPr>
          <w:sz w:val="28"/>
          <w:szCs w:val="28"/>
        </w:rPr>
        <w:t xml:space="preserve">3 và </w:t>
      </w:r>
      <w:r w:rsidR="005F7B1D" w:rsidRPr="00AA7D2C">
        <w:rPr>
          <w:sz w:val="28"/>
          <w:szCs w:val="28"/>
        </w:rPr>
        <w:t xml:space="preserve">Quốc lộ </w:t>
      </w:r>
      <w:r w:rsidRPr="00AA7D2C">
        <w:rPr>
          <w:sz w:val="28"/>
          <w:szCs w:val="28"/>
        </w:rPr>
        <w:t xml:space="preserve">37. Ngoài ra, quỹ đất đô thị tại thành phố Thái Nguyên còn tương đối rộng để mở rộng không gian phát triển đô thị, hình thành trung tâm chính trị - hành chính đồng bộ, hiện đại, bảo đảm </w:t>
      </w:r>
      <w:r w:rsidR="00B13BBA" w:rsidRPr="00AA7D2C">
        <w:rPr>
          <w:sz w:val="28"/>
          <w:szCs w:val="28"/>
        </w:rPr>
        <w:t>xứng tầm</w:t>
      </w:r>
      <w:r w:rsidRPr="00AA7D2C">
        <w:rPr>
          <w:sz w:val="28"/>
          <w:szCs w:val="28"/>
        </w:rPr>
        <w:t xml:space="preserve"> quy mô cho tỉnh mới.</w:t>
      </w:r>
    </w:p>
    <w:p w14:paraId="2FA0D417" w14:textId="77777777" w:rsidR="0065222D" w:rsidRPr="00AA7D2C" w:rsidRDefault="0065222D" w:rsidP="006F5E1A">
      <w:pPr>
        <w:tabs>
          <w:tab w:val="left" w:pos="993"/>
        </w:tabs>
        <w:spacing w:before="120" w:after="120" w:line="440" w:lineRule="atLeast"/>
        <w:ind w:firstLine="720"/>
        <w:jc w:val="both"/>
        <w:rPr>
          <w:spacing w:val="4"/>
          <w:sz w:val="28"/>
          <w:szCs w:val="28"/>
        </w:rPr>
      </w:pPr>
      <w:r w:rsidRPr="00AA7D2C">
        <w:rPr>
          <w:spacing w:val="4"/>
          <w:sz w:val="28"/>
          <w:szCs w:val="28"/>
        </w:rPr>
        <w:t xml:space="preserve">Với các nội dung nêu trên, </w:t>
      </w:r>
      <w:r w:rsidR="002749F0" w:rsidRPr="00AA7D2C">
        <w:rPr>
          <w:spacing w:val="4"/>
          <w:sz w:val="28"/>
          <w:szCs w:val="28"/>
        </w:rPr>
        <w:t xml:space="preserve">thành lập tỉnh Thái Nguyên trên cơ sở </w:t>
      </w:r>
      <w:r w:rsidR="00EA20EB" w:rsidRPr="00AA7D2C">
        <w:rPr>
          <w:spacing w:val="4"/>
          <w:sz w:val="28"/>
          <w:szCs w:val="28"/>
        </w:rPr>
        <w:t>hợp nhất</w:t>
      </w:r>
      <w:r w:rsidR="002749F0" w:rsidRPr="00AA7D2C">
        <w:rPr>
          <w:spacing w:val="4"/>
          <w:sz w:val="28"/>
          <w:szCs w:val="28"/>
        </w:rPr>
        <w:t xml:space="preserve"> tỉnh Bắc Kạn và tỉnh Thái Nguyên bảo đảm thực hiện nghiêm túc Nghị quyết số 60-NQ/TW ngày 12/4/2025 của Hội nghị Ban Chấp hành Trung ương 11 khóa XIII; </w:t>
      </w:r>
      <w:r w:rsidRPr="00AA7D2C">
        <w:rPr>
          <w:spacing w:val="4"/>
          <w:sz w:val="28"/>
          <w:szCs w:val="28"/>
        </w:rPr>
        <w:t>việc lựa chọn</w:t>
      </w:r>
      <w:r w:rsidR="006F5E1A" w:rsidRPr="00AA7D2C">
        <w:rPr>
          <w:spacing w:val="4"/>
          <w:sz w:val="28"/>
          <w:szCs w:val="28"/>
        </w:rPr>
        <w:t xml:space="preserve"> tên gọi và</w:t>
      </w:r>
      <w:r w:rsidRPr="00AA7D2C">
        <w:rPr>
          <w:spacing w:val="4"/>
          <w:sz w:val="28"/>
          <w:szCs w:val="28"/>
        </w:rPr>
        <w:t xml:space="preserve"> trung tâm </w:t>
      </w:r>
      <w:r w:rsidR="008D1064" w:rsidRPr="00AA7D2C">
        <w:rPr>
          <w:spacing w:val="4"/>
          <w:sz w:val="28"/>
          <w:szCs w:val="28"/>
        </w:rPr>
        <w:t>chính trị - hành chính</w:t>
      </w:r>
      <w:r w:rsidR="006F5E1A" w:rsidRPr="00AA7D2C">
        <w:rPr>
          <w:spacing w:val="4"/>
          <w:sz w:val="28"/>
          <w:szCs w:val="28"/>
        </w:rPr>
        <w:t xml:space="preserve"> của tỉnh Thái Nguyên sau </w:t>
      </w:r>
      <w:r w:rsidR="00EA20EB" w:rsidRPr="00AA7D2C">
        <w:rPr>
          <w:spacing w:val="4"/>
          <w:sz w:val="28"/>
          <w:szCs w:val="28"/>
        </w:rPr>
        <w:t>hợp nhất</w:t>
      </w:r>
      <w:r w:rsidR="006F5E1A" w:rsidRPr="00AA7D2C">
        <w:rPr>
          <w:spacing w:val="4"/>
          <w:sz w:val="28"/>
          <w:szCs w:val="28"/>
        </w:rPr>
        <w:t xml:space="preserve"> là hoàn toàn phù hợp, tối ưu về kết nối hạ tầng, đáp ứng yêu cầu vận hành ngay sau </w:t>
      </w:r>
      <w:r w:rsidR="00EA20EB" w:rsidRPr="00AA7D2C">
        <w:rPr>
          <w:spacing w:val="4"/>
          <w:sz w:val="28"/>
          <w:szCs w:val="28"/>
        </w:rPr>
        <w:t>hợp nhất</w:t>
      </w:r>
      <w:r w:rsidR="002749F0" w:rsidRPr="00AA7D2C">
        <w:rPr>
          <w:spacing w:val="4"/>
          <w:sz w:val="28"/>
          <w:szCs w:val="28"/>
        </w:rPr>
        <w:t>; đ</w:t>
      </w:r>
      <w:r w:rsidR="006F5E1A" w:rsidRPr="00AA7D2C">
        <w:rPr>
          <w:spacing w:val="4"/>
          <w:sz w:val="28"/>
          <w:szCs w:val="28"/>
        </w:rPr>
        <w:t xml:space="preserve">ồng thời, </w:t>
      </w:r>
      <w:r w:rsidR="008D1064" w:rsidRPr="00AA7D2C">
        <w:rPr>
          <w:spacing w:val="4"/>
          <w:sz w:val="28"/>
          <w:szCs w:val="28"/>
        </w:rPr>
        <w:t>làm tăng</w:t>
      </w:r>
      <w:r w:rsidR="006F5E1A" w:rsidRPr="00AA7D2C">
        <w:rPr>
          <w:spacing w:val="4"/>
          <w:sz w:val="28"/>
          <w:szCs w:val="28"/>
        </w:rPr>
        <w:t xml:space="preserve"> vị thế, chức năng, vai trò và điều kiện phát triển của Bắc Kạn sau </w:t>
      </w:r>
      <w:r w:rsidR="00EA20EB" w:rsidRPr="00AA7D2C">
        <w:rPr>
          <w:spacing w:val="4"/>
          <w:sz w:val="28"/>
          <w:szCs w:val="28"/>
        </w:rPr>
        <w:t>hợp nhất</w:t>
      </w:r>
      <w:r w:rsidR="006F5E1A" w:rsidRPr="00AA7D2C">
        <w:rPr>
          <w:spacing w:val="4"/>
          <w:sz w:val="28"/>
          <w:szCs w:val="28"/>
        </w:rPr>
        <w:t xml:space="preserve"> và vẫn đảm bảo phát huy bản sắc riêng trong tỉnh mới.</w:t>
      </w:r>
    </w:p>
    <w:p w14:paraId="47F53153" w14:textId="77777777" w:rsidR="004A6E29" w:rsidRPr="00AA7D2C" w:rsidRDefault="004A6E29"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 xml:space="preserve">2. Kết quả </w:t>
      </w:r>
    </w:p>
    <w:p w14:paraId="2472151F" w14:textId="77777777" w:rsidR="00491E8A" w:rsidRPr="00AA7D2C" w:rsidRDefault="00D268F6" w:rsidP="00D268F6">
      <w:pPr>
        <w:tabs>
          <w:tab w:val="left" w:pos="993"/>
        </w:tabs>
        <w:spacing w:before="120" w:after="120" w:line="440" w:lineRule="atLeast"/>
        <w:ind w:firstLine="720"/>
        <w:jc w:val="both"/>
        <w:rPr>
          <w:sz w:val="28"/>
          <w:szCs w:val="28"/>
        </w:rPr>
      </w:pPr>
      <w:r w:rsidRPr="00AA7D2C">
        <w:rPr>
          <w:sz w:val="28"/>
          <w:szCs w:val="28"/>
        </w:rPr>
        <w:t xml:space="preserve">- </w:t>
      </w:r>
      <w:r w:rsidR="005F1374" w:rsidRPr="00AA7D2C">
        <w:rPr>
          <w:sz w:val="28"/>
          <w:szCs w:val="28"/>
        </w:rPr>
        <w:t>Đ</w:t>
      </w:r>
      <w:r w:rsidR="00057498" w:rsidRPr="00AA7D2C">
        <w:rPr>
          <w:sz w:val="28"/>
          <w:szCs w:val="28"/>
        </w:rPr>
        <w:t>ơn vị hành chính</w:t>
      </w:r>
      <w:r w:rsidR="004A6E29" w:rsidRPr="00AA7D2C">
        <w:rPr>
          <w:sz w:val="28"/>
          <w:szCs w:val="28"/>
        </w:rPr>
        <w:t xml:space="preserve"> </w:t>
      </w:r>
      <w:r w:rsidR="005F1374" w:rsidRPr="00AA7D2C">
        <w:rPr>
          <w:sz w:val="28"/>
          <w:szCs w:val="28"/>
        </w:rPr>
        <w:t>tỉnh Thái Nguyên</w:t>
      </w:r>
      <w:r w:rsidR="00C36026" w:rsidRPr="00AA7D2C">
        <w:rPr>
          <w:sz w:val="28"/>
          <w:szCs w:val="28"/>
        </w:rPr>
        <w:t xml:space="preserve"> sau </w:t>
      </w:r>
      <w:r w:rsidR="00EA20EB" w:rsidRPr="00AA7D2C">
        <w:rPr>
          <w:sz w:val="28"/>
          <w:szCs w:val="28"/>
        </w:rPr>
        <w:t>hợp nhất</w:t>
      </w:r>
      <w:r w:rsidR="004A6E29" w:rsidRPr="00AA7D2C">
        <w:rPr>
          <w:sz w:val="28"/>
          <w:szCs w:val="28"/>
        </w:rPr>
        <w:t xml:space="preserve"> có</w:t>
      </w:r>
      <w:r w:rsidRPr="00AA7D2C">
        <w:rPr>
          <w:sz w:val="28"/>
          <w:szCs w:val="28"/>
        </w:rPr>
        <w:t xml:space="preserve"> diện tích tự nhiên là</w:t>
      </w:r>
      <w:r w:rsidR="004A6E29" w:rsidRPr="00AA7D2C">
        <w:rPr>
          <w:sz w:val="28"/>
          <w:szCs w:val="28"/>
        </w:rPr>
        <w:t xml:space="preserve"> </w:t>
      </w:r>
      <w:r w:rsidR="008505DD" w:rsidRPr="00AA7D2C">
        <w:rPr>
          <w:sz w:val="28"/>
          <w:szCs w:val="28"/>
        </w:rPr>
        <w:t>8.375,21</w:t>
      </w:r>
      <w:r w:rsidR="004A6E29" w:rsidRPr="00AA7D2C">
        <w:rPr>
          <w:sz w:val="28"/>
          <w:szCs w:val="28"/>
        </w:rPr>
        <w:t xml:space="preserve"> km</w:t>
      </w:r>
      <w:r w:rsidR="004A6E29" w:rsidRPr="00AA7D2C">
        <w:rPr>
          <w:sz w:val="28"/>
          <w:szCs w:val="28"/>
          <w:vertAlign w:val="superscript"/>
        </w:rPr>
        <w:t>2</w:t>
      </w:r>
      <w:r w:rsidR="004A6E29" w:rsidRPr="00AA7D2C">
        <w:rPr>
          <w:sz w:val="28"/>
          <w:szCs w:val="28"/>
        </w:rPr>
        <w:t xml:space="preserve"> (đạt </w:t>
      </w:r>
      <w:r w:rsidR="008505DD" w:rsidRPr="00AA7D2C">
        <w:rPr>
          <w:sz w:val="28"/>
          <w:szCs w:val="28"/>
        </w:rPr>
        <w:t>104,69</w:t>
      </w:r>
      <w:r w:rsidR="004A6E29" w:rsidRPr="00AA7D2C">
        <w:rPr>
          <w:sz w:val="28"/>
          <w:szCs w:val="28"/>
        </w:rPr>
        <w:t>% so với tiêu chuẩn)</w:t>
      </w:r>
      <w:r w:rsidR="005F1374" w:rsidRPr="00AA7D2C">
        <w:rPr>
          <w:sz w:val="28"/>
          <w:szCs w:val="28"/>
        </w:rPr>
        <w:t>; q</w:t>
      </w:r>
      <w:r w:rsidR="004A6E29" w:rsidRPr="00AA7D2C">
        <w:rPr>
          <w:sz w:val="28"/>
          <w:szCs w:val="28"/>
        </w:rPr>
        <w:t xml:space="preserve">uy mô dân số </w:t>
      </w:r>
      <w:r w:rsidR="00D27297" w:rsidRPr="00AA7D2C">
        <w:rPr>
          <w:sz w:val="28"/>
          <w:szCs w:val="28"/>
        </w:rPr>
        <w:t>1.799.489</w:t>
      </w:r>
      <w:r w:rsidR="004A6E29" w:rsidRPr="00AA7D2C">
        <w:rPr>
          <w:sz w:val="28"/>
          <w:szCs w:val="28"/>
        </w:rPr>
        <w:t xml:space="preserve"> người (đạt </w:t>
      </w:r>
      <w:r w:rsidR="00D27297" w:rsidRPr="00AA7D2C">
        <w:rPr>
          <w:sz w:val="28"/>
          <w:szCs w:val="28"/>
        </w:rPr>
        <w:t>199,94</w:t>
      </w:r>
      <w:r w:rsidR="004A6E29" w:rsidRPr="00AA7D2C">
        <w:rPr>
          <w:sz w:val="28"/>
          <w:szCs w:val="28"/>
        </w:rPr>
        <w:t>% so với tiêu chuẩn)</w:t>
      </w:r>
      <w:r w:rsidRPr="00AA7D2C">
        <w:rPr>
          <w:sz w:val="28"/>
          <w:szCs w:val="28"/>
        </w:rPr>
        <w:t xml:space="preserve"> và</w:t>
      </w:r>
      <w:r w:rsidR="002C0CE8" w:rsidRPr="00AA7D2C">
        <w:rPr>
          <w:sz w:val="28"/>
          <w:szCs w:val="28"/>
        </w:rPr>
        <w:t xml:space="preserve"> </w:t>
      </w:r>
      <w:r w:rsidR="00C7243A" w:rsidRPr="00AA7D2C">
        <w:rPr>
          <w:sz w:val="28"/>
          <w:szCs w:val="28"/>
        </w:rPr>
        <w:t xml:space="preserve">92 </w:t>
      </w:r>
      <w:r w:rsidR="002C0CE8" w:rsidRPr="00AA7D2C">
        <w:rPr>
          <w:sz w:val="28"/>
          <w:szCs w:val="28"/>
        </w:rPr>
        <w:t xml:space="preserve">đơn vị hành chính cấp xã trực thuộc </w:t>
      </w:r>
      <w:r w:rsidR="00FD534C" w:rsidRPr="00AA7D2C">
        <w:rPr>
          <w:sz w:val="28"/>
          <w:szCs w:val="28"/>
        </w:rPr>
        <w:br/>
      </w:r>
      <w:r w:rsidR="00C355AA" w:rsidRPr="00AA7D2C">
        <w:rPr>
          <w:sz w:val="28"/>
          <w:szCs w:val="28"/>
        </w:rPr>
        <w:t>(</w:t>
      </w:r>
      <w:r w:rsidR="002C0CE8" w:rsidRPr="00AA7D2C">
        <w:rPr>
          <w:sz w:val="28"/>
          <w:szCs w:val="28"/>
        </w:rPr>
        <w:t xml:space="preserve">gồm </w:t>
      </w:r>
      <w:r w:rsidR="00C7243A" w:rsidRPr="00AA7D2C">
        <w:rPr>
          <w:sz w:val="28"/>
          <w:szCs w:val="28"/>
        </w:rPr>
        <w:t>77</w:t>
      </w:r>
      <w:r w:rsidR="002C0CE8" w:rsidRPr="00AA7D2C">
        <w:rPr>
          <w:sz w:val="28"/>
          <w:szCs w:val="28"/>
        </w:rPr>
        <w:t xml:space="preserve"> phường và </w:t>
      </w:r>
      <w:r w:rsidR="00C7243A" w:rsidRPr="00AA7D2C">
        <w:rPr>
          <w:sz w:val="28"/>
          <w:szCs w:val="28"/>
        </w:rPr>
        <w:t>15</w:t>
      </w:r>
      <w:r w:rsidR="002C0CE8" w:rsidRPr="00AA7D2C">
        <w:rPr>
          <w:sz w:val="28"/>
          <w:szCs w:val="28"/>
        </w:rPr>
        <w:t xml:space="preserve"> xã</w:t>
      </w:r>
      <w:r w:rsidR="00C355AA" w:rsidRPr="00AA7D2C">
        <w:rPr>
          <w:sz w:val="28"/>
          <w:szCs w:val="28"/>
        </w:rPr>
        <w:t>)</w:t>
      </w:r>
      <w:r w:rsidR="00491E8A" w:rsidRPr="00AA7D2C">
        <w:rPr>
          <w:sz w:val="28"/>
          <w:szCs w:val="28"/>
        </w:rPr>
        <w:t>.</w:t>
      </w:r>
    </w:p>
    <w:p w14:paraId="47A1032E" w14:textId="77777777" w:rsidR="00C36026" w:rsidRPr="00AA7D2C" w:rsidRDefault="0018578C" w:rsidP="00C355AA">
      <w:pPr>
        <w:tabs>
          <w:tab w:val="left" w:pos="993"/>
        </w:tabs>
        <w:spacing w:before="120" w:after="120" w:line="440" w:lineRule="atLeast"/>
        <w:ind w:firstLine="720"/>
        <w:jc w:val="both"/>
        <w:rPr>
          <w:sz w:val="28"/>
          <w:szCs w:val="28"/>
        </w:rPr>
      </w:pPr>
      <w:r w:rsidRPr="00AA7D2C">
        <w:rPr>
          <w:sz w:val="28"/>
          <w:szCs w:val="28"/>
        </w:rPr>
        <w:t>-</w:t>
      </w:r>
      <w:r w:rsidR="004A6E29" w:rsidRPr="00AA7D2C">
        <w:rPr>
          <w:sz w:val="28"/>
          <w:szCs w:val="28"/>
        </w:rPr>
        <w:t xml:space="preserve"> </w:t>
      </w:r>
      <w:r w:rsidR="00F533CF" w:rsidRPr="00AA7D2C">
        <w:rPr>
          <w:sz w:val="28"/>
          <w:szCs w:val="28"/>
        </w:rPr>
        <w:t>Nơi đặt t</w:t>
      </w:r>
      <w:r w:rsidR="00C36026" w:rsidRPr="00AA7D2C">
        <w:rPr>
          <w:sz w:val="28"/>
          <w:szCs w:val="28"/>
        </w:rPr>
        <w:t xml:space="preserve">rung tâm </w:t>
      </w:r>
      <w:r w:rsidR="008D1064" w:rsidRPr="00AA7D2C">
        <w:rPr>
          <w:sz w:val="28"/>
          <w:szCs w:val="28"/>
        </w:rPr>
        <w:t>chính trị - hành chính</w:t>
      </w:r>
      <w:r w:rsidRPr="00AA7D2C">
        <w:rPr>
          <w:sz w:val="28"/>
          <w:szCs w:val="28"/>
        </w:rPr>
        <w:t xml:space="preserve"> của t</w:t>
      </w:r>
      <w:r w:rsidR="00C36026" w:rsidRPr="00AA7D2C">
        <w:rPr>
          <w:sz w:val="28"/>
          <w:szCs w:val="28"/>
        </w:rPr>
        <w:t xml:space="preserve">ỉnh Thái Nguyên sau khi </w:t>
      </w:r>
      <w:r w:rsidR="00EA20EB" w:rsidRPr="00AA7D2C">
        <w:rPr>
          <w:sz w:val="28"/>
          <w:szCs w:val="28"/>
        </w:rPr>
        <w:t>hợp nhất</w:t>
      </w:r>
      <w:r w:rsidRPr="00AA7D2C">
        <w:rPr>
          <w:sz w:val="28"/>
          <w:szCs w:val="28"/>
        </w:rPr>
        <w:t>: T</w:t>
      </w:r>
      <w:r w:rsidR="00C36026" w:rsidRPr="00AA7D2C">
        <w:rPr>
          <w:sz w:val="28"/>
          <w:szCs w:val="28"/>
        </w:rPr>
        <w:t xml:space="preserve">ại </w:t>
      </w:r>
      <w:r w:rsidR="0045232A" w:rsidRPr="00AA7D2C">
        <w:rPr>
          <w:sz w:val="28"/>
          <w:szCs w:val="28"/>
        </w:rPr>
        <w:t xml:space="preserve">tỉnh </w:t>
      </w:r>
      <w:r w:rsidR="00D27161" w:rsidRPr="00AA7D2C">
        <w:rPr>
          <w:sz w:val="28"/>
          <w:szCs w:val="28"/>
        </w:rPr>
        <w:t>Thái Nguyên hiện nay</w:t>
      </w:r>
      <w:r w:rsidR="00C36026" w:rsidRPr="00AA7D2C">
        <w:rPr>
          <w:sz w:val="28"/>
          <w:szCs w:val="28"/>
        </w:rPr>
        <w:t>.</w:t>
      </w:r>
    </w:p>
    <w:p w14:paraId="0703C90A" w14:textId="77777777" w:rsidR="00217490" w:rsidRPr="00AA7D2C" w:rsidRDefault="00A025F5" w:rsidP="004309C8">
      <w:pPr>
        <w:pStyle w:val="Heading1"/>
        <w:tabs>
          <w:tab w:val="left" w:pos="851"/>
        </w:tabs>
        <w:spacing w:before="120" w:after="120" w:line="440" w:lineRule="atLeast"/>
        <w:ind w:firstLine="709"/>
        <w:jc w:val="both"/>
        <w:rPr>
          <w:b/>
          <w:bCs/>
          <w:i w:val="0"/>
          <w:iCs w:val="0"/>
          <w:kern w:val="32"/>
          <w:szCs w:val="28"/>
          <w:lang w:eastAsia="x-none"/>
        </w:rPr>
      </w:pPr>
      <w:r w:rsidRPr="00AA7D2C">
        <w:rPr>
          <w:b/>
          <w:bCs/>
          <w:i w:val="0"/>
          <w:iCs w:val="0"/>
          <w:kern w:val="32"/>
          <w:szCs w:val="28"/>
          <w:lang w:eastAsia="x-none"/>
        </w:rPr>
        <w:t>II</w:t>
      </w:r>
      <w:r w:rsidR="00217490" w:rsidRPr="00AA7D2C">
        <w:rPr>
          <w:b/>
          <w:bCs/>
          <w:i w:val="0"/>
          <w:iCs w:val="0"/>
          <w:kern w:val="32"/>
          <w:szCs w:val="28"/>
          <w:lang w:eastAsia="x-none"/>
        </w:rPr>
        <w:t xml:space="preserve">. GIẢI TRÌNH TRƯỜNG HỢP </w:t>
      </w:r>
      <w:r w:rsidR="00CA29F1" w:rsidRPr="00AA7D2C">
        <w:rPr>
          <w:b/>
          <w:bCs/>
          <w:i w:val="0"/>
          <w:iCs w:val="0"/>
          <w:kern w:val="32"/>
          <w:szCs w:val="28"/>
          <w:lang w:eastAsia="x-none"/>
        </w:rPr>
        <w:t xml:space="preserve">ĐƠN VỊ HÀNH CHÍNH </w:t>
      </w:r>
      <w:r w:rsidR="00217490" w:rsidRPr="00AA7D2C">
        <w:rPr>
          <w:b/>
          <w:bCs/>
          <w:i w:val="0"/>
          <w:iCs w:val="0"/>
          <w:kern w:val="32"/>
          <w:szCs w:val="28"/>
          <w:lang w:eastAsia="x-none"/>
        </w:rPr>
        <w:t xml:space="preserve">CẤP </w:t>
      </w:r>
      <w:r w:rsidR="00473095" w:rsidRPr="00AA7D2C">
        <w:rPr>
          <w:b/>
          <w:bCs/>
          <w:i w:val="0"/>
          <w:iCs w:val="0"/>
          <w:kern w:val="32"/>
          <w:szCs w:val="28"/>
          <w:lang w:eastAsia="x-none"/>
        </w:rPr>
        <w:t>TỈNH</w:t>
      </w:r>
      <w:r w:rsidR="00217490" w:rsidRPr="00AA7D2C">
        <w:rPr>
          <w:b/>
          <w:bCs/>
          <w:i w:val="0"/>
          <w:iCs w:val="0"/>
          <w:kern w:val="32"/>
          <w:szCs w:val="28"/>
          <w:lang w:eastAsia="x-none"/>
        </w:rPr>
        <w:t xml:space="preserve"> HÌNH THÀNH SAU </w:t>
      </w:r>
      <w:r w:rsidR="00EA20EB" w:rsidRPr="00AA7D2C">
        <w:rPr>
          <w:b/>
          <w:bCs/>
          <w:i w:val="0"/>
          <w:iCs w:val="0"/>
          <w:kern w:val="32"/>
          <w:szCs w:val="28"/>
          <w:lang w:eastAsia="x-none"/>
        </w:rPr>
        <w:t>HỢP NHẤT</w:t>
      </w:r>
      <w:r w:rsidR="00217490" w:rsidRPr="00AA7D2C">
        <w:rPr>
          <w:b/>
          <w:bCs/>
          <w:i w:val="0"/>
          <w:iCs w:val="0"/>
          <w:kern w:val="32"/>
          <w:szCs w:val="28"/>
          <w:lang w:eastAsia="x-none"/>
        </w:rPr>
        <w:t xml:space="preserve"> KHÔNG ĐẠT TIÊU CHUẨN DIỆN TÍCH TỰ NHIÊN, QUY MÔ DÂN SỐ THEO QUY ĐỊNH </w:t>
      </w:r>
      <w:r w:rsidR="00DE1C51" w:rsidRPr="00AA7D2C">
        <w:rPr>
          <w:b/>
          <w:bCs/>
          <w:i w:val="0"/>
          <w:iCs w:val="0"/>
          <w:kern w:val="32"/>
          <w:szCs w:val="28"/>
          <w:lang w:eastAsia="x-none"/>
        </w:rPr>
        <w:t>(</w:t>
      </w:r>
      <w:r w:rsidR="008505DD" w:rsidRPr="00AA7D2C">
        <w:rPr>
          <w:b/>
          <w:bCs/>
          <w:i w:val="0"/>
          <w:iCs w:val="0"/>
          <w:kern w:val="32"/>
          <w:szCs w:val="28"/>
          <w:lang w:eastAsia="x-none"/>
        </w:rPr>
        <w:t>Không</w:t>
      </w:r>
      <w:r w:rsidR="00DE1C51" w:rsidRPr="00AA7D2C">
        <w:rPr>
          <w:b/>
          <w:bCs/>
          <w:i w:val="0"/>
          <w:iCs w:val="0"/>
          <w:kern w:val="32"/>
          <w:szCs w:val="28"/>
          <w:lang w:eastAsia="x-none"/>
        </w:rPr>
        <w:t xml:space="preserve"> có)</w:t>
      </w:r>
    </w:p>
    <w:p w14:paraId="3744497E" w14:textId="77777777" w:rsidR="002C7C20" w:rsidRPr="00AA7D2C" w:rsidRDefault="002C7C20">
      <w:pPr>
        <w:rPr>
          <w:b/>
          <w:bCs/>
          <w:kern w:val="32"/>
          <w:sz w:val="28"/>
          <w:szCs w:val="28"/>
          <w:lang w:eastAsia="x-none"/>
        </w:rPr>
      </w:pPr>
    </w:p>
    <w:p w14:paraId="51C43DD7" w14:textId="77777777" w:rsidR="00217490" w:rsidRPr="00AA7D2C" w:rsidRDefault="00217490" w:rsidP="004309C8">
      <w:pPr>
        <w:pStyle w:val="Heading1"/>
        <w:keepNext w:val="0"/>
        <w:widowControl w:val="0"/>
        <w:tabs>
          <w:tab w:val="left" w:pos="851"/>
        </w:tabs>
        <w:spacing w:before="120" w:after="120" w:line="440" w:lineRule="atLeast"/>
        <w:jc w:val="center"/>
        <w:rPr>
          <w:b/>
          <w:bCs/>
          <w:i w:val="0"/>
          <w:iCs w:val="0"/>
          <w:kern w:val="32"/>
          <w:szCs w:val="28"/>
          <w:lang w:eastAsia="x-none"/>
        </w:rPr>
      </w:pPr>
      <w:r w:rsidRPr="00AA7D2C">
        <w:rPr>
          <w:b/>
          <w:bCs/>
          <w:i w:val="0"/>
          <w:iCs w:val="0"/>
          <w:kern w:val="32"/>
          <w:szCs w:val="28"/>
          <w:lang w:eastAsia="x-none"/>
        </w:rPr>
        <w:t>Phần IV</w:t>
      </w:r>
      <w:r w:rsidR="00117A3C" w:rsidRPr="00AA7D2C">
        <w:rPr>
          <w:b/>
          <w:bCs/>
          <w:i w:val="0"/>
          <w:iCs w:val="0"/>
          <w:kern w:val="32"/>
          <w:szCs w:val="28"/>
          <w:lang w:eastAsia="x-none"/>
        </w:rPr>
        <w:br/>
      </w:r>
      <w:r w:rsidRPr="00AA7D2C">
        <w:rPr>
          <w:b/>
          <w:bCs/>
          <w:i w:val="0"/>
          <w:iCs w:val="0"/>
          <w:kern w:val="32"/>
          <w:szCs w:val="28"/>
          <w:lang w:eastAsia="x-none"/>
        </w:rPr>
        <w:t>ĐÁNH GIÁ TÁC ĐỘNG VÀ TỔ CHỨC THỰC HIỆN</w:t>
      </w:r>
    </w:p>
    <w:p w14:paraId="70853D7D" w14:textId="77777777" w:rsidR="00217490" w:rsidRPr="00AA7D2C" w:rsidRDefault="00217490" w:rsidP="004309C8">
      <w:pPr>
        <w:pStyle w:val="Heading1"/>
        <w:keepNext w:val="0"/>
        <w:widowControl w:val="0"/>
        <w:tabs>
          <w:tab w:val="left" w:pos="851"/>
        </w:tabs>
        <w:spacing w:before="120" w:after="120" w:line="440" w:lineRule="atLeast"/>
        <w:ind w:firstLine="709"/>
        <w:jc w:val="both"/>
        <w:rPr>
          <w:b/>
          <w:bCs/>
          <w:i w:val="0"/>
          <w:iCs w:val="0"/>
          <w:kern w:val="32"/>
          <w:szCs w:val="28"/>
          <w:lang w:eastAsia="x-none"/>
        </w:rPr>
      </w:pPr>
      <w:r w:rsidRPr="00AA7D2C">
        <w:rPr>
          <w:b/>
          <w:bCs/>
          <w:i w:val="0"/>
          <w:iCs w:val="0"/>
          <w:kern w:val="32"/>
          <w:szCs w:val="28"/>
          <w:lang w:eastAsia="x-none"/>
        </w:rPr>
        <w:t xml:space="preserve">I. ĐÁNH GIÁ TÁC ĐỘNG KHI THỰC HIỆN </w:t>
      </w:r>
      <w:r w:rsidR="00EA20EB" w:rsidRPr="00AA7D2C">
        <w:rPr>
          <w:b/>
          <w:bCs/>
          <w:i w:val="0"/>
          <w:iCs w:val="0"/>
          <w:kern w:val="32"/>
          <w:szCs w:val="28"/>
          <w:lang w:eastAsia="x-none"/>
        </w:rPr>
        <w:t>HỢP NHẤT</w:t>
      </w:r>
      <w:r w:rsidRPr="00AA7D2C">
        <w:rPr>
          <w:b/>
          <w:bCs/>
          <w:i w:val="0"/>
          <w:iCs w:val="0"/>
          <w:kern w:val="32"/>
          <w:szCs w:val="28"/>
          <w:lang w:eastAsia="x-none"/>
        </w:rPr>
        <w:t xml:space="preserve"> </w:t>
      </w:r>
      <w:r w:rsidR="00885D6B" w:rsidRPr="00AA7D2C">
        <w:rPr>
          <w:b/>
          <w:bCs/>
          <w:i w:val="0"/>
          <w:iCs w:val="0"/>
          <w:kern w:val="32"/>
          <w:szCs w:val="28"/>
          <w:lang w:eastAsia="x-none"/>
        </w:rPr>
        <w:t xml:space="preserve">TỈNH </w:t>
      </w:r>
      <w:r w:rsidR="00EA20EB" w:rsidRPr="00AA7D2C">
        <w:rPr>
          <w:b/>
          <w:bCs/>
          <w:i w:val="0"/>
          <w:iCs w:val="0"/>
          <w:kern w:val="32"/>
          <w:szCs w:val="28"/>
          <w:lang w:eastAsia="x-none"/>
        </w:rPr>
        <w:br/>
      </w:r>
      <w:r w:rsidR="00885D6B" w:rsidRPr="00AA7D2C">
        <w:rPr>
          <w:b/>
          <w:bCs/>
          <w:i w:val="0"/>
          <w:iCs w:val="0"/>
          <w:kern w:val="32"/>
          <w:szCs w:val="28"/>
          <w:lang w:eastAsia="x-none"/>
        </w:rPr>
        <w:t>BẮC KẠN VÀ</w:t>
      </w:r>
      <w:r w:rsidR="00D72FCA" w:rsidRPr="00AA7D2C">
        <w:rPr>
          <w:b/>
          <w:bCs/>
          <w:i w:val="0"/>
          <w:iCs w:val="0"/>
          <w:kern w:val="32"/>
          <w:szCs w:val="28"/>
          <w:lang w:eastAsia="x-none"/>
        </w:rPr>
        <w:t xml:space="preserve"> TỈNH THÁI NGUYÊN</w:t>
      </w:r>
    </w:p>
    <w:p w14:paraId="4294E330" w14:textId="77777777" w:rsidR="003C629F" w:rsidRPr="00AA7D2C" w:rsidRDefault="003C629F" w:rsidP="003C629F">
      <w:pPr>
        <w:pStyle w:val="Heading3"/>
        <w:keepNext w:val="0"/>
        <w:widowControl w:val="0"/>
        <w:tabs>
          <w:tab w:val="left" w:pos="851"/>
        </w:tabs>
        <w:spacing w:before="120" w:after="120" w:line="420" w:lineRule="atLeast"/>
        <w:ind w:firstLine="709"/>
        <w:jc w:val="both"/>
        <w:rPr>
          <w:rFonts w:ascii="Times New Roman" w:hAnsi="Times New Roman" w:cs="Times New Roman"/>
          <w:sz w:val="28"/>
          <w:szCs w:val="28"/>
        </w:rPr>
      </w:pPr>
      <w:r w:rsidRPr="00AA7D2C">
        <w:rPr>
          <w:rFonts w:ascii="Times New Roman" w:eastAsia="Calibri" w:hAnsi="Times New Roman" w:cs="Times New Roman"/>
          <w:bCs w:val="0"/>
          <w:sz w:val="28"/>
          <w:szCs w:val="28"/>
          <w:lang w:eastAsia="x-none"/>
        </w:rPr>
        <w:t xml:space="preserve">1. </w:t>
      </w:r>
      <w:r w:rsidRPr="00AA7D2C">
        <w:rPr>
          <w:rFonts w:ascii="Times New Roman" w:hAnsi="Times New Roman" w:cs="Times New Roman"/>
          <w:sz w:val="28"/>
          <w:szCs w:val="28"/>
        </w:rPr>
        <w:t>Tác động đến quản lý nhà nước</w:t>
      </w:r>
    </w:p>
    <w:p w14:paraId="64DC8F2A" w14:textId="77777777" w:rsidR="00473095" w:rsidRPr="00AA7D2C" w:rsidRDefault="003C629F" w:rsidP="003C629F">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a)</w:t>
      </w:r>
      <w:r w:rsidR="00473095" w:rsidRPr="00AA7D2C">
        <w:rPr>
          <w:rFonts w:ascii="Times New Roman" w:hAnsi="Times New Roman"/>
          <w:color w:val="auto"/>
          <w:szCs w:val="28"/>
          <w:lang w:val="en-US"/>
        </w:rPr>
        <w:t xml:space="preserve"> Tác động tích cực</w:t>
      </w:r>
    </w:p>
    <w:p w14:paraId="7C6D1938" w14:textId="77777777" w:rsidR="00E62435" w:rsidRPr="00AA7D2C" w:rsidRDefault="00F14090" w:rsidP="004309C8">
      <w:pPr>
        <w:spacing w:before="120" w:after="120" w:line="440" w:lineRule="atLeast"/>
        <w:ind w:firstLine="709"/>
        <w:jc w:val="both"/>
        <w:rPr>
          <w:sz w:val="28"/>
          <w:szCs w:val="28"/>
        </w:rPr>
      </w:pPr>
      <w:r w:rsidRPr="00AA7D2C">
        <w:rPr>
          <w:sz w:val="28"/>
          <w:szCs w:val="28"/>
        </w:rPr>
        <w:t>Hợp nhất</w:t>
      </w:r>
      <w:r w:rsidR="00A968F7" w:rsidRPr="00AA7D2C">
        <w:rPr>
          <w:sz w:val="28"/>
          <w:szCs w:val="28"/>
        </w:rPr>
        <w:t xml:space="preserve"> </w:t>
      </w:r>
      <w:r w:rsidR="00885D6B" w:rsidRPr="00AA7D2C">
        <w:rPr>
          <w:sz w:val="28"/>
          <w:szCs w:val="28"/>
        </w:rPr>
        <w:t>tỉnh Bắc Kạn và</w:t>
      </w:r>
      <w:r w:rsidR="00D72FCA" w:rsidRPr="00AA7D2C">
        <w:rPr>
          <w:sz w:val="28"/>
          <w:szCs w:val="28"/>
        </w:rPr>
        <w:t xml:space="preserve"> tỉnh Thái Nguyên</w:t>
      </w:r>
      <w:r w:rsidR="00A968F7" w:rsidRPr="00AA7D2C">
        <w:rPr>
          <w:sz w:val="28"/>
          <w:szCs w:val="28"/>
        </w:rPr>
        <w:t xml:space="preserve"> giúp nâng cao hiệu năng, hiệu lực, hiệu quả quản lý nhà nước thông qua tinh gọn bộ máy, tối ưu nguồn lực và thúc đẩy phát triển bền vững; giúp tinh gọn bộ máy hành chính, </w:t>
      </w:r>
      <w:r w:rsidR="001D7F4E" w:rsidRPr="00AA7D2C">
        <w:rPr>
          <w:sz w:val="28"/>
          <w:szCs w:val="28"/>
        </w:rPr>
        <w:t xml:space="preserve">giảm chi phí vận hành, </w:t>
      </w:r>
      <w:r w:rsidR="00A968F7" w:rsidRPr="00AA7D2C">
        <w:rPr>
          <w:sz w:val="28"/>
          <w:szCs w:val="28"/>
        </w:rPr>
        <w:t>giảm số lượng cơ quan, cán bộ</w:t>
      </w:r>
      <w:r w:rsidR="002917A5" w:rsidRPr="00AA7D2C">
        <w:rPr>
          <w:sz w:val="28"/>
          <w:szCs w:val="28"/>
        </w:rPr>
        <w:t>,</w:t>
      </w:r>
      <w:r w:rsidR="00A968F7" w:rsidRPr="00AA7D2C">
        <w:rPr>
          <w:sz w:val="28"/>
          <w:szCs w:val="28"/>
        </w:rPr>
        <w:t xml:space="preserve"> công chức</w:t>
      </w:r>
      <w:r w:rsidR="002917A5" w:rsidRPr="00AA7D2C">
        <w:rPr>
          <w:sz w:val="28"/>
          <w:szCs w:val="28"/>
        </w:rPr>
        <w:t>, viên chức</w:t>
      </w:r>
      <w:r w:rsidR="00A968F7" w:rsidRPr="00AA7D2C">
        <w:rPr>
          <w:sz w:val="28"/>
          <w:szCs w:val="28"/>
        </w:rPr>
        <w:t xml:space="preserve"> trùng lặp (như sở, ngành, chi cục, phòng, các đơn vị sự nghiệp ở tỉnh); giúp tiết kiệm ngân sách nhà nước, tăng hiệu quả quản lý do tập trung nguồn lực vào một địa bàn thống nhất.</w:t>
      </w:r>
    </w:p>
    <w:p w14:paraId="006D66D1" w14:textId="77777777" w:rsidR="00882FE0" w:rsidRPr="00AA7D2C" w:rsidRDefault="00882FE0" w:rsidP="004309C8">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tạo ra </w:t>
      </w:r>
      <w:r w:rsidR="001D7F4E" w:rsidRPr="00AA7D2C">
        <w:rPr>
          <w:sz w:val="28"/>
          <w:szCs w:val="28"/>
        </w:rPr>
        <w:t xml:space="preserve">một thực thể kinh tế lớn hơn, cho phép tối ưu hóa việc sử dụng các nguồn lực từ lao động, đất đai đến cơ sở hạ tầng; tạo </w:t>
      </w:r>
      <w:r w:rsidRPr="00AA7D2C">
        <w:rPr>
          <w:sz w:val="28"/>
          <w:szCs w:val="28"/>
        </w:rPr>
        <w:t>sự t</w:t>
      </w:r>
      <w:r w:rsidR="00A968F7" w:rsidRPr="00AA7D2C">
        <w:rPr>
          <w:sz w:val="28"/>
          <w:szCs w:val="28"/>
        </w:rPr>
        <w:t>ập trung nguồn lực vào một hệ thống quản lý thống nhất, giảm t</w:t>
      </w:r>
      <w:r w:rsidRPr="00AA7D2C">
        <w:rPr>
          <w:sz w:val="28"/>
          <w:szCs w:val="28"/>
        </w:rPr>
        <w:t xml:space="preserve">ình trạng chồng chéo thẩm quyền; việc phân bổ ngân sách hợp lý hơn, tránh tình trạng đầu tư dàn trải hoặc trùng lặp giữa hai tỉnh trước khi </w:t>
      </w:r>
      <w:r w:rsidR="00F14090" w:rsidRPr="00AA7D2C">
        <w:rPr>
          <w:sz w:val="28"/>
          <w:szCs w:val="28"/>
        </w:rPr>
        <w:t>hợp nhất</w:t>
      </w:r>
      <w:r w:rsidRPr="00AA7D2C">
        <w:rPr>
          <w:sz w:val="28"/>
          <w:szCs w:val="28"/>
        </w:rPr>
        <w:t>; t</w:t>
      </w:r>
      <w:r w:rsidR="00A968F7" w:rsidRPr="00AA7D2C">
        <w:rPr>
          <w:sz w:val="28"/>
          <w:szCs w:val="28"/>
        </w:rPr>
        <w:t>ăng cường phối hợp liên ngành (giao thông, quy hoạch, mô</w:t>
      </w:r>
      <w:r w:rsidRPr="00AA7D2C">
        <w:rPr>
          <w:sz w:val="28"/>
          <w:szCs w:val="28"/>
        </w:rPr>
        <w:t>i trường) trên địa bàn rộng hơn; t</w:t>
      </w:r>
      <w:r w:rsidR="00A968F7" w:rsidRPr="00AA7D2C">
        <w:rPr>
          <w:sz w:val="28"/>
          <w:szCs w:val="28"/>
        </w:rPr>
        <w:t>ối ưu hóa quy hoạch và phân bổ nguồn lực</w:t>
      </w:r>
      <w:r w:rsidRPr="00AA7D2C">
        <w:rPr>
          <w:sz w:val="28"/>
          <w:szCs w:val="28"/>
        </w:rPr>
        <w:t>, x</w:t>
      </w:r>
      <w:r w:rsidR="00A968F7" w:rsidRPr="00AA7D2C">
        <w:rPr>
          <w:sz w:val="28"/>
          <w:szCs w:val="28"/>
        </w:rPr>
        <w:t>óa bỏ ranh giới hành chính giúp quy hoạch tổng thể về hạ tầng, kinh tế, xã hội hiệu quả hơn (ví dụ: phát triển giao thông liên vùng, khu công nghiệp, du lịch).</w:t>
      </w:r>
      <w:r w:rsidRPr="00AA7D2C">
        <w:rPr>
          <w:sz w:val="28"/>
          <w:szCs w:val="28"/>
        </w:rPr>
        <w:t xml:space="preserve"> </w:t>
      </w:r>
    </w:p>
    <w:p w14:paraId="000E21F1" w14:textId="77777777" w:rsidR="00A968F7" w:rsidRPr="00AA7D2C" w:rsidRDefault="00A968F7" w:rsidP="004309C8">
      <w:pPr>
        <w:spacing w:before="120" w:after="120" w:line="440" w:lineRule="atLeast"/>
        <w:ind w:firstLine="709"/>
        <w:jc w:val="both"/>
        <w:rPr>
          <w:sz w:val="28"/>
          <w:szCs w:val="28"/>
        </w:rPr>
      </w:pPr>
      <w:r w:rsidRPr="00AA7D2C">
        <w:rPr>
          <w:sz w:val="28"/>
          <w:szCs w:val="28"/>
        </w:rPr>
        <w:t>Nâng cao chất lượng dịch vụ công</w:t>
      </w:r>
      <w:r w:rsidR="00882FE0" w:rsidRPr="00AA7D2C">
        <w:rPr>
          <w:sz w:val="28"/>
          <w:szCs w:val="28"/>
        </w:rPr>
        <w:t xml:space="preserve">: </w:t>
      </w:r>
      <w:r w:rsidRPr="00AA7D2C">
        <w:rPr>
          <w:sz w:val="28"/>
          <w:szCs w:val="28"/>
        </w:rPr>
        <w:t xml:space="preserve">Hệ thống y tế, giáo dục có thể được chuẩn hóa và nâng cấp đồng bộ (ví dụ: bệnh viện </w:t>
      </w:r>
      <w:r w:rsidR="00882FE0" w:rsidRPr="00AA7D2C">
        <w:rPr>
          <w:sz w:val="28"/>
          <w:szCs w:val="28"/>
        </w:rPr>
        <w:t>tuyến tỉnh, trường đại học); d</w:t>
      </w:r>
      <w:r w:rsidRPr="00AA7D2C">
        <w:rPr>
          <w:sz w:val="28"/>
          <w:szCs w:val="28"/>
        </w:rPr>
        <w:t>ịch vụ hành chính công (cấp phép, giải quyết thủ tục) được số hóa và tập trung, giảm thời gian chờ đợi cho người dân.</w:t>
      </w:r>
    </w:p>
    <w:p w14:paraId="3938CF01" w14:textId="77777777" w:rsidR="00A968F7" w:rsidRPr="00AA7D2C" w:rsidRDefault="00A968F7" w:rsidP="004309C8">
      <w:pPr>
        <w:spacing w:before="120" w:after="120" w:line="440" w:lineRule="atLeast"/>
        <w:ind w:firstLine="709"/>
        <w:jc w:val="both"/>
        <w:rPr>
          <w:sz w:val="28"/>
          <w:szCs w:val="28"/>
        </w:rPr>
      </w:pPr>
      <w:r w:rsidRPr="00AA7D2C">
        <w:rPr>
          <w:sz w:val="28"/>
          <w:szCs w:val="28"/>
        </w:rPr>
        <w:t>Tăng cường an ninh, quản lý tài nguyên</w:t>
      </w:r>
      <w:r w:rsidR="00882FE0" w:rsidRPr="00AA7D2C">
        <w:rPr>
          <w:sz w:val="28"/>
          <w:szCs w:val="28"/>
        </w:rPr>
        <w:t xml:space="preserve">: </w:t>
      </w:r>
      <w:r w:rsidRPr="00AA7D2C">
        <w:rPr>
          <w:sz w:val="28"/>
          <w:szCs w:val="28"/>
        </w:rPr>
        <w:t>Quản lý thống nhất tài n</w:t>
      </w:r>
      <w:r w:rsidR="0040233A" w:rsidRPr="00AA7D2C">
        <w:rPr>
          <w:sz w:val="28"/>
          <w:szCs w:val="28"/>
        </w:rPr>
        <w:t>guyên rừng, khoáng sản, đất đai</w:t>
      </w:r>
      <w:r w:rsidR="00882FE0" w:rsidRPr="00AA7D2C">
        <w:rPr>
          <w:sz w:val="28"/>
          <w:szCs w:val="28"/>
        </w:rPr>
        <w:t>; c</w:t>
      </w:r>
      <w:r w:rsidRPr="00AA7D2C">
        <w:rPr>
          <w:sz w:val="28"/>
          <w:szCs w:val="28"/>
        </w:rPr>
        <w:t>ông tác phòng</w:t>
      </w:r>
      <w:r w:rsidR="002917A5" w:rsidRPr="00AA7D2C">
        <w:rPr>
          <w:sz w:val="28"/>
          <w:szCs w:val="28"/>
        </w:rPr>
        <w:t>,</w:t>
      </w:r>
      <w:r w:rsidRPr="00AA7D2C">
        <w:rPr>
          <w:sz w:val="28"/>
          <w:szCs w:val="28"/>
        </w:rPr>
        <w:t xml:space="preserve"> chống thiên tai, dịch bệnh được phối hợp nhanh chóng hơn nhờ hệ thống điều hành tập trung.</w:t>
      </w:r>
    </w:p>
    <w:p w14:paraId="536A1E08" w14:textId="77777777" w:rsidR="003C629F" w:rsidRPr="00AA7D2C" w:rsidRDefault="003C629F" w:rsidP="003C629F">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b) </w:t>
      </w:r>
      <w:r w:rsidR="004900AC" w:rsidRPr="00AA7D2C">
        <w:rPr>
          <w:rFonts w:ascii="Times New Roman" w:hAnsi="Times New Roman"/>
          <w:color w:val="auto"/>
          <w:szCs w:val="28"/>
          <w:lang w:val="en-US"/>
        </w:rPr>
        <w:t>Tồn tại, hạn chế</w:t>
      </w:r>
    </w:p>
    <w:p w14:paraId="290F033B" w14:textId="77777777" w:rsidR="003C629F" w:rsidRPr="00AA7D2C" w:rsidRDefault="003C629F" w:rsidP="003C629F">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tỉnh Bắc Kạn và tỉnh Thái Nguyên có thể gây ra một số </w:t>
      </w:r>
      <w:r w:rsidRPr="00AA7D2C">
        <w:rPr>
          <w:sz w:val="28"/>
          <w:szCs w:val="28"/>
        </w:rPr>
        <w:br/>
        <w:t>khó khăn trong việc quản lý địa bàn rộng lớn, trong công tác bảo đảm an ninh, trật tự và quản lý dân cư. Hơn nữa tỉnh Bắc Kạn có địa hình phức tạp, dân cư thưa, phân tán, khoảng cách địa lý xa có thể gây ra một số khó khăn cho việc điều hành thống nhất.</w:t>
      </w:r>
    </w:p>
    <w:p w14:paraId="3FFBBE9B" w14:textId="77777777" w:rsidR="003C629F" w:rsidRPr="00AA7D2C" w:rsidRDefault="003C629F" w:rsidP="003C629F">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đòi hỏi phải tái cơ cấu bộ máy quản lý nhà nước, hợp nhất các cơ quan có chức năng tương đồng và sắp xếp lại đội ngũ cán bộ, công chức, viên chức. Quá trình này có thể dẫn đến tình trạng dư thừa ở một số vị trí, gây khó khăn trong công tác quản lý nhân sự. Việc thay đổi cơ cấu tổ chức cũng đặt ra yêu cầu cao hơn về năng lực quản lý và trình độ chuyên môn của đội ngũ cán bộ, công chức, viên chức.</w:t>
      </w:r>
    </w:p>
    <w:p w14:paraId="37CC27C9" w14:textId="77777777" w:rsidR="003C629F" w:rsidRPr="00AA7D2C" w:rsidRDefault="003C629F" w:rsidP="003C629F">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c) Giải pháp khắc phục</w:t>
      </w:r>
    </w:p>
    <w:p w14:paraId="2E1F1DF1" w14:textId="77777777" w:rsidR="003C629F" w:rsidRPr="00AA7D2C" w:rsidRDefault="003C629F" w:rsidP="003C629F">
      <w:pPr>
        <w:spacing w:before="120" w:after="120" w:line="440" w:lineRule="atLeast"/>
        <w:ind w:firstLine="709"/>
        <w:jc w:val="both"/>
        <w:rPr>
          <w:sz w:val="28"/>
          <w:szCs w:val="28"/>
        </w:rPr>
      </w:pPr>
      <w:r w:rsidRPr="00AA7D2C">
        <w:rPr>
          <w:sz w:val="28"/>
          <w:szCs w:val="28"/>
        </w:rPr>
        <w:t xml:space="preserve">Để giảm thiểu các </w:t>
      </w:r>
      <w:r w:rsidR="004900AC" w:rsidRPr="00AA7D2C">
        <w:rPr>
          <w:sz w:val="28"/>
          <w:szCs w:val="28"/>
        </w:rPr>
        <w:t>tồn tại, hạn chế</w:t>
      </w:r>
      <w:r w:rsidRPr="00AA7D2C">
        <w:rPr>
          <w:sz w:val="28"/>
          <w:szCs w:val="28"/>
        </w:rPr>
        <w:t>, cần có sự chuẩn bị kỹ lưỡng, đánh giá toàn diện các tác động và xây dựng lộ trình thực hiện phù hợp, cũng như đảm bảo sự ổn định về tổ chức, nhân sự.</w:t>
      </w:r>
    </w:p>
    <w:p w14:paraId="7ACC6ACF" w14:textId="77777777" w:rsidR="00927981" w:rsidRPr="00AA7D2C" w:rsidRDefault="00927981" w:rsidP="00927981">
      <w:pPr>
        <w:spacing w:before="120" w:after="120" w:line="440" w:lineRule="atLeast"/>
        <w:ind w:firstLine="709"/>
        <w:jc w:val="both"/>
        <w:rPr>
          <w:sz w:val="28"/>
          <w:szCs w:val="28"/>
        </w:rPr>
      </w:pPr>
      <w:r w:rsidRPr="00AA7D2C">
        <w:rPr>
          <w:sz w:val="28"/>
          <w:szCs w:val="28"/>
        </w:rPr>
        <w:t xml:space="preserve">Thực hiện đúng quy định về nguyên tắc, điều kiện, tiêu chuẩn, cơ cấu, số lượng, quy trình lựa chọn, bố trí sắp xếp và thực hiện chính sách đối với cán bộ, công chức, viên chức, người lao động dôi dư khi thực hiện </w:t>
      </w:r>
      <w:r w:rsidR="00F14090" w:rsidRPr="00AA7D2C">
        <w:rPr>
          <w:sz w:val="28"/>
          <w:szCs w:val="28"/>
        </w:rPr>
        <w:t>hợp nhất</w:t>
      </w:r>
      <w:r w:rsidRPr="00AA7D2C">
        <w:rPr>
          <w:sz w:val="28"/>
          <w:szCs w:val="28"/>
        </w:rPr>
        <w:t xml:space="preserve"> với nhiều phương án để thực hiện có hiệu quả. Lựa chọn được cán bộ đảm bảo điều kiện, tiêu chuẩn, nổi trội trong đội ngũ hiện có, bố trí hợp lý, sau </w:t>
      </w:r>
      <w:r w:rsidR="00F14090" w:rsidRPr="00AA7D2C">
        <w:rPr>
          <w:sz w:val="28"/>
          <w:szCs w:val="28"/>
        </w:rPr>
        <w:t>hợp nhất</w:t>
      </w:r>
      <w:r w:rsidRPr="00AA7D2C">
        <w:rPr>
          <w:sz w:val="28"/>
          <w:szCs w:val="28"/>
        </w:rPr>
        <w:t xml:space="preserve"> bộ máy mới vận hành ổn định, thông suốt. </w:t>
      </w:r>
    </w:p>
    <w:p w14:paraId="0F2A7340" w14:textId="77777777" w:rsidR="00927981" w:rsidRPr="00AA7D2C" w:rsidRDefault="00927981" w:rsidP="00927981">
      <w:pPr>
        <w:spacing w:before="120" w:after="120" w:line="440" w:lineRule="atLeast"/>
        <w:ind w:firstLine="709"/>
        <w:jc w:val="both"/>
        <w:rPr>
          <w:sz w:val="28"/>
          <w:szCs w:val="28"/>
        </w:rPr>
      </w:pPr>
      <w:r w:rsidRPr="00AA7D2C">
        <w:rPr>
          <w:sz w:val="28"/>
          <w:szCs w:val="28"/>
        </w:rPr>
        <w:t>Rà soát, đánh giá chất lượng của đội ngũ cán bộ, công chức, viên chức; thực hiện luân chuyển, điều động, bố trị cán bộ, công chức, viên chức; cơ cấu lại và nâng cao chất lượng đội ngũ cán bộ, công chức, viên chức đáp ứng yêu cầu thực hiện nhiệm vụ trong giai đoạn mới.</w:t>
      </w:r>
    </w:p>
    <w:p w14:paraId="6A940F07" w14:textId="77777777" w:rsidR="00FC1A3D" w:rsidRPr="00AA7D2C" w:rsidRDefault="00927981" w:rsidP="00927981">
      <w:pPr>
        <w:pStyle w:val="Heading3"/>
        <w:keepNext w:val="0"/>
        <w:widowControl w:val="0"/>
        <w:tabs>
          <w:tab w:val="left" w:pos="851"/>
        </w:tabs>
        <w:spacing w:before="120" w:after="120" w:line="420" w:lineRule="atLeast"/>
        <w:ind w:firstLine="709"/>
        <w:jc w:val="both"/>
        <w:rPr>
          <w:rFonts w:ascii="Times New Roman" w:hAnsi="Times New Roman" w:cs="Times New Roman"/>
          <w:sz w:val="28"/>
          <w:szCs w:val="28"/>
        </w:rPr>
      </w:pPr>
      <w:r w:rsidRPr="00AA7D2C">
        <w:rPr>
          <w:rFonts w:ascii="Times New Roman" w:hAnsi="Times New Roman" w:cs="Times New Roman"/>
          <w:sz w:val="28"/>
          <w:szCs w:val="28"/>
        </w:rPr>
        <w:t>2.</w:t>
      </w:r>
      <w:r w:rsidR="00702A00" w:rsidRPr="00AA7D2C">
        <w:rPr>
          <w:rFonts w:ascii="Times New Roman" w:hAnsi="Times New Roman" w:cs="Times New Roman"/>
          <w:sz w:val="28"/>
          <w:szCs w:val="28"/>
        </w:rPr>
        <w:t xml:space="preserve"> Tác động đến phát triển kinh tế - xã hội</w:t>
      </w:r>
    </w:p>
    <w:p w14:paraId="4D1162E6" w14:textId="77777777" w:rsidR="00927981" w:rsidRPr="00AA7D2C" w:rsidRDefault="00927981" w:rsidP="00927981">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a) Tác động tích cực</w:t>
      </w:r>
    </w:p>
    <w:p w14:paraId="2F0BE5DA" w14:textId="77777777" w:rsidR="001D7F4E" w:rsidRPr="00AA7D2C" w:rsidRDefault="001D7F4E" w:rsidP="004309C8">
      <w:pPr>
        <w:spacing w:before="120" w:after="120" w:line="440" w:lineRule="atLeast"/>
        <w:ind w:firstLine="709"/>
        <w:jc w:val="both"/>
        <w:rPr>
          <w:sz w:val="28"/>
          <w:szCs w:val="28"/>
        </w:rPr>
      </w:pPr>
      <w:r w:rsidRPr="00AA7D2C">
        <w:rPr>
          <w:sz w:val="28"/>
          <w:szCs w:val="28"/>
        </w:rPr>
        <w:t xml:space="preserve">Mở rộng không gian phát triển, tạo ra một không gian phát triển lớn hơn, cho phép </w:t>
      </w:r>
      <w:r w:rsidR="00D32C7A" w:rsidRPr="00AA7D2C">
        <w:rPr>
          <w:sz w:val="28"/>
          <w:szCs w:val="28"/>
        </w:rPr>
        <w:t xml:space="preserve">Bắc Kạn và </w:t>
      </w:r>
      <w:r w:rsidRPr="00AA7D2C">
        <w:rPr>
          <w:sz w:val="28"/>
          <w:szCs w:val="28"/>
        </w:rPr>
        <w:t xml:space="preserve">Thái Nguyên cùng khai thác các tiềm năng riêng có của từng địa phương. Thái Nguyên có thế mạnh về công nghiệp, dịch vụ, đào tạo, </w:t>
      </w:r>
      <w:r w:rsidR="0033485E" w:rsidRPr="00AA7D2C">
        <w:rPr>
          <w:sz w:val="28"/>
          <w:szCs w:val="28"/>
        </w:rPr>
        <w:t xml:space="preserve">y tế </w:t>
      </w:r>
      <w:r w:rsidRPr="00AA7D2C">
        <w:rPr>
          <w:sz w:val="28"/>
          <w:szCs w:val="28"/>
        </w:rPr>
        <w:t>trong khi Bắc Kạn có tiềm năng về du lịch sinh thái, nông nghiệp</w:t>
      </w:r>
      <w:r w:rsidR="0033485E" w:rsidRPr="00AA7D2C">
        <w:rPr>
          <w:sz w:val="28"/>
          <w:szCs w:val="28"/>
        </w:rPr>
        <w:t>, lâm nghiệp</w:t>
      </w:r>
      <w:r w:rsidRPr="00AA7D2C">
        <w:rPr>
          <w:sz w:val="28"/>
          <w:szCs w:val="28"/>
        </w:rPr>
        <w:t xml:space="preserve">. Việc kết hợp các thế mạnh này sẽ tạo ra sự cộng hưởng, thúc đẩy phát triển </w:t>
      </w:r>
      <w:r w:rsidR="0033485E" w:rsidRPr="00AA7D2C">
        <w:rPr>
          <w:sz w:val="28"/>
          <w:szCs w:val="28"/>
        </w:rPr>
        <w:br/>
      </w:r>
      <w:r w:rsidRPr="00AA7D2C">
        <w:rPr>
          <w:sz w:val="28"/>
          <w:szCs w:val="28"/>
        </w:rPr>
        <w:t>toàn diện.</w:t>
      </w:r>
    </w:p>
    <w:p w14:paraId="767D9CEE" w14:textId="77777777" w:rsidR="001D7F4E" w:rsidRPr="00AA7D2C" w:rsidRDefault="001D7F4E" w:rsidP="004309C8">
      <w:pPr>
        <w:spacing w:before="120" w:after="120" w:line="440" w:lineRule="atLeast"/>
        <w:ind w:firstLine="709"/>
        <w:jc w:val="both"/>
        <w:rPr>
          <w:sz w:val="28"/>
          <w:szCs w:val="28"/>
        </w:rPr>
      </w:pPr>
      <w:r w:rsidRPr="00AA7D2C">
        <w:rPr>
          <w:sz w:val="28"/>
          <w:szCs w:val="28"/>
        </w:rPr>
        <w:t xml:space="preserve">Mở rộng không gian sẽ giúp địa phương chủ động hơn trong việc thu hút đầu tư, phát triển các ngành kinh tế mũi nhọn và đa dạng hóa các sản phẩm, </w:t>
      </w:r>
      <w:r w:rsidR="003A1E0D" w:rsidRPr="00AA7D2C">
        <w:rPr>
          <w:sz w:val="28"/>
          <w:szCs w:val="28"/>
        </w:rPr>
        <w:br/>
      </w:r>
      <w:r w:rsidRPr="00AA7D2C">
        <w:rPr>
          <w:sz w:val="28"/>
          <w:szCs w:val="28"/>
        </w:rPr>
        <w:t>dịch vụ.</w:t>
      </w:r>
    </w:p>
    <w:p w14:paraId="4BFA5444" w14:textId="77777777" w:rsidR="001D7F4E" w:rsidRPr="00AA7D2C" w:rsidRDefault="001D7F4E" w:rsidP="004309C8">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sẽ giúp tối ưu hóa việc sử dụng các nguồn lực, từ lao động, đất đai đến cơ sở hạ tầng. Các nguồn lực này có thể được phân bổ hiệu quả hơn, tránh lãng phí và chồng chéo.</w:t>
      </w:r>
    </w:p>
    <w:p w14:paraId="5D7F8DA4" w14:textId="77777777" w:rsidR="001D7F4E" w:rsidRPr="00AA7D2C" w:rsidRDefault="001D7F4E" w:rsidP="004309C8">
      <w:pPr>
        <w:spacing w:before="120" w:after="120" w:line="440" w:lineRule="atLeast"/>
        <w:ind w:firstLine="709"/>
        <w:jc w:val="both"/>
        <w:rPr>
          <w:sz w:val="28"/>
          <w:szCs w:val="28"/>
        </w:rPr>
      </w:pPr>
      <w:r w:rsidRPr="00AA7D2C">
        <w:rPr>
          <w:sz w:val="28"/>
          <w:szCs w:val="28"/>
        </w:rPr>
        <w:t xml:space="preserve">Việc liên kết vùng sẽ được tăng cường, tạo điều kiện thuận lợi cho việc </w:t>
      </w:r>
      <w:r w:rsidR="0033485E" w:rsidRPr="00AA7D2C">
        <w:rPr>
          <w:sz w:val="28"/>
          <w:szCs w:val="28"/>
        </w:rPr>
        <w:br/>
      </w:r>
      <w:r w:rsidRPr="00AA7D2C">
        <w:rPr>
          <w:sz w:val="28"/>
          <w:szCs w:val="28"/>
        </w:rPr>
        <w:t>phát triển các chuỗi giá trị, kết nối thị trường và thu hút đầu tư. Các địa phương có thể cùng nhau giải quyết các vấn đề chung, như phát triển hạ tầng giao thông, bảo vệ môi trường và ứng phó với biến đổi khí hậu.</w:t>
      </w:r>
    </w:p>
    <w:p w14:paraId="0169BDB9" w14:textId="77777777" w:rsidR="00B157B1" w:rsidRPr="00AA7D2C" w:rsidRDefault="00B157B1" w:rsidP="00B157B1">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b) </w:t>
      </w:r>
      <w:r w:rsidR="004900AC" w:rsidRPr="00AA7D2C">
        <w:rPr>
          <w:rFonts w:ascii="Times New Roman" w:hAnsi="Times New Roman"/>
          <w:color w:val="auto"/>
          <w:szCs w:val="28"/>
          <w:lang w:val="en-US"/>
        </w:rPr>
        <w:t>Tồn tại, hạn chế</w:t>
      </w:r>
    </w:p>
    <w:p w14:paraId="50A02052" w14:textId="77777777" w:rsidR="00B157B1" w:rsidRPr="00AA7D2C" w:rsidRDefault="00B157B1" w:rsidP="00B157B1">
      <w:pPr>
        <w:spacing w:before="120" w:after="120" w:line="440" w:lineRule="atLeast"/>
        <w:ind w:firstLine="709"/>
        <w:jc w:val="both"/>
        <w:rPr>
          <w:spacing w:val="-4"/>
          <w:sz w:val="28"/>
          <w:szCs w:val="28"/>
        </w:rPr>
      </w:pPr>
      <w:r w:rsidRPr="00AA7D2C">
        <w:rPr>
          <w:spacing w:val="-4"/>
          <w:sz w:val="28"/>
          <w:szCs w:val="28"/>
        </w:rPr>
        <w:t xml:space="preserve">Bên cạnh tác động tích cực, việc </w:t>
      </w:r>
      <w:r w:rsidR="00F14090" w:rsidRPr="00AA7D2C">
        <w:rPr>
          <w:spacing w:val="-4"/>
          <w:sz w:val="28"/>
          <w:szCs w:val="28"/>
        </w:rPr>
        <w:t>hợp nhất</w:t>
      </w:r>
      <w:r w:rsidRPr="00AA7D2C">
        <w:rPr>
          <w:spacing w:val="-4"/>
          <w:sz w:val="28"/>
          <w:szCs w:val="28"/>
        </w:rPr>
        <w:t xml:space="preserve"> tỉnh Bắc Kạn và tỉnh Thái Nguyên cũng có thể gây ra một số tác động không mong muốn đến phát triển kinh tế - xã hội.</w:t>
      </w:r>
    </w:p>
    <w:p w14:paraId="2A04D9E2" w14:textId="77777777" w:rsidR="00B157B1" w:rsidRPr="00AA7D2C" w:rsidRDefault="00B157B1" w:rsidP="00B157B1">
      <w:pPr>
        <w:spacing w:before="120" w:after="120" w:line="440" w:lineRule="atLeast"/>
        <w:ind w:firstLine="709"/>
        <w:jc w:val="both"/>
        <w:rPr>
          <w:sz w:val="28"/>
          <w:szCs w:val="28"/>
        </w:rPr>
      </w:pPr>
      <w:r w:rsidRPr="00AA7D2C">
        <w:rPr>
          <w:sz w:val="28"/>
          <w:szCs w:val="28"/>
        </w:rPr>
        <w:t xml:space="preserve">Quá trình chuyển đổi và thích ứng với đơn vị hành chính sau </w:t>
      </w:r>
      <w:r w:rsidR="00F14090" w:rsidRPr="00AA7D2C">
        <w:rPr>
          <w:sz w:val="28"/>
          <w:szCs w:val="28"/>
        </w:rPr>
        <w:t>hợp nhất</w:t>
      </w:r>
      <w:r w:rsidRPr="00AA7D2C">
        <w:rPr>
          <w:sz w:val="28"/>
          <w:szCs w:val="28"/>
        </w:rPr>
        <w:t xml:space="preserve"> có thể gây ra xáo trộn trong hoạt động kinh tế - xã hội trong thời gian nhất định. </w:t>
      </w:r>
      <w:r w:rsidRPr="00AA7D2C">
        <w:rPr>
          <w:sz w:val="28"/>
          <w:szCs w:val="28"/>
        </w:rPr>
        <w:br/>
        <w:t xml:space="preserve">Các doanh nghiệp, người dân có thể gặp khó khăn trong việc thay đổi thủ tục </w:t>
      </w:r>
      <w:r w:rsidRPr="00AA7D2C">
        <w:rPr>
          <w:sz w:val="28"/>
          <w:szCs w:val="28"/>
        </w:rPr>
        <w:br/>
        <w:t xml:space="preserve">hành chính, thích nghi với các quy định mới và điều chỉnh kế hoạch kinh doanh. Sự thay đổi về bộ máy quản lý, quy hoạch và chính sách có thể gây ra những </w:t>
      </w:r>
      <w:r w:rsidR="00FF3179" w:rsidRPr="00AA7D2C">
        <w:rPr>
          <w:sz w:val="28"/>
          <w:szCs w:val="28"/>
        </w:rPr>
        <w:t>khó khăn trước mắt</w:t>
      </w:r>
      <w:r w:rsidRPr="00AA7D2C">
        <w:rPr>
          <w:sz w:val="28"/>
          <w:szCs w:val="28"/>
        </w:rPr>
        <w:t xml:space="preserve">, ảnh hưởng đến tâm lý đầu tư và tiêu dùng. Việc </w:t>
      </w:r>
      <w:r w:rsidR="00F14090" w:rsidRPr="00AA7D2C">
        <w:rPr>
          <w:sz w:val="28"/>
          <w:szCs w:val="28"/>
        </w:rPr>
        <w:t>hợp nhất</w:t>
      </w:r>
      <w:r w:rsidRPr="00AA7D2C">
        <w:rPr>
          <w:sz w:val="28"/>
          <w:szCs w:val="28"/>
        </w:rPr>
        <w:t xml:space="preserve"> có thể làm thay đổi thị trường, tạo ra cạnh tranh mạnh mẽ hơn giữa các doanh nghiệp, </w:t>
      </w:r>
      <w:r w:rsidRPr="00AA7D2C">
        <w:rPr>
          <w:sz w:val="28"/>
          <w:szCs w:val="28"/>
        </w:rPr>
        <w:br/>
        <w:t>đặc biệt là các doanh nghiệp vừa và nhỏ.</w:t>
      </w:r>
    </w:p>
    <w:p w14:paraId="17278E38" w14:textId="77777777" w:rsidR="00D961FA" w:rsidRPr="00AA7D2C" w:rsidRDefault="00D961FA" w:rsidP="00D961FA">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c) Giải pháp khắc phục</w:t>
      </w:r>
    </w:p>
    <w:p w14:paraId="6387A906" w14:textId="77777777" w:rsidR="00D961FA" w:rsidRPr="00AA7D2C" w:rsidRDefault="00D961FA" w:rsidP="00D961FA">
      <w:pPr>
        <w:spacing w:before="120" w:after="120" w:line="440" w:lineRule="atLeast"/>
        <w:ind w:firstLine="709"/>
        <w:jc w:val="both"/>
        <w:rPr>
          <w:sz w:val="28"/>
          <w:szCs w:val="28"/>
        </w:rPr>
      </w:pPr>
      <w:r w:rsidRPr="00AA7D2C">
        <w:rPr>
          <w:sz w:val="28"/>
          <w:szCs w:val="28"/>
        </w:rPr>
        <w:t>Xây dựng kế hoạch chi tiết, cụ thể để hạn chế gián đoạn đến hoạt động kinh tế - xã hội và đời sống của người dân; đánh giá kỹ lưỡng các tác động trước khi thực hiện để tránh ảnh hưởng tiêu cực đến người dân, tổ chức, doanh nghiệp, nhất là đến hoạt động sản xuất kinh doanh của các nhà đầu tư nước ngoài.</w:t>
      </w:r>
    </w:p>
    <w:p w14:paraId="666C2B3C" w14:textId="77777777" w:rsidR="00D961FA" w:rsidRPr="00AA7D2C" w:rsidRDefault="00D961FA" w:rsidP="00D961FA">
      <w:pPr>
        <w:spacing w:before="120" w:after="120" w:line="440" w:lineRule="atLeast"/>
        <w:ind w:firstLine="709"/>
        <w:jc w:val="both"/>
        <w:rPr>
          <w:sz w:val="28"/>
          <w:szCs w:val="28"/>
        </w:rPr>
      </w:pPr>
      <w:r w:rsidRPr="00AA7D2C">
        <w:rPr>
          <w:sz w:val="28"/>
          <w:szCs w:val="28"/>
        </w:rPr>
        <w:t>Tăng cường các hoạt động đối thoại giữa chính quyền và Nhân dân để lắng nghe và kịp thời hướng dẫn, giải quyết những vướng mắc phát sinh trong quá trình thực hiện.</w:t>
      </w:r>
    </w:p>
    <w:p w14:paraId="5EC397C1" w14:textId="77777777" w:rsidR="00D961FA" w:rsidRPr="00AA7D2C" w:rsidRDefault="00D961FA" w:rsidP="00D961FA">
      <w:pPr>
        <w:spacing w:before="120" w:after="120" w:line="440" w:lineRule="atLeast"/>
        <w:ind w:firstLine="709"/>
        <w:jc w:val="both"/>
        <w:rPr>
          <w:sz w:val="28"/>
          <w:szCs w:val="28"/>
        </w:rPr>
      </w:pPr>
      <w:r w:rsidRPr="00AA7D2C">
        <w:rPr>
          <w:sz w:val="28"/>
          <w:szCs w:val="28"/>
        </w:rPr>
        <w:t xml:space="preserve">Thực hiện cải cách thủ tục hành chính, đơn giản hóa thủ tục hành chính và quy trình thực hiện, tạo điều kiện thuận lợi để người dân, doanh nghiệp duy trì hoạt động bình thường; hỗ trợ đào tạo nghề, chuyển đổi việc làm cho người lao động bị ảnh hưởng bởi quá trình </w:t>
      </w:r>
      <w:r w:rsidR="00F14090" w:rsidRPr="00AA7D2C">
        <w:rPr>
          <w:sz w:val="28"/>
          <w:szCs w:val="28"/>
        </w:rPr>
        <w:t>hợp nhất</w:t>
      </w:r>
      <w:r w:rsidRPr="00AA7D2C">
        <w:rPr>
          <w:sz w:val="28"/>
          <w:szCs w:val="28"/>
        </w:rPr>
        <w:t xml:space="preserve"> đơn vị hành chính.</w:t>
      </w:r>
    </w:p>
    <w:p w14:paraId="10A1A3BA" w14:textId="77777777" w:rsidR="00FD38BC" w:rsidRPr="00AA7D2C" w:rsidRDefault="00EE627B" w:rsidP="00EE627B">
      <w:pPr>
        <w:pStyle w:val="Heading3"/>
        <w:keepNext w:val="0"/>
        <w:widowControl w:val="0"/>
        <w:tabs>
          <w:tab w:val="left" w:pos="851"/>
        </w:tabs>
        <w:spacing w:before="120" w:after="120" w:line="420" w:lineRule="atLeast"/>
        <w:ind w:firstLine="709"/>
        <w:jc w:val="both"/>
        <w:rPr>
          <w:rFonts w:ascii="Times New Roman" w:hAnsi="Times New Roman" w:cs="Times New Roman"/>
          <w:sz w:val="28"/>
          <w:szCs w:val="28"/>
        </w:rPr>
      </w:pPr>
      <w:r w:rsidRPr="00AA7D2C">
        <w:rPr>
          <w:rFonts w:ascii="Times New Roman" w:hAnsi="Times New Roman" w:cs="Times New Roman"/>
          <w:sz w:val="28"/>
          <w:szCs w:val="28"/>
        </w:rPr>
        <w:t>3.</w:t>
      </w:r>
      <w:r w:rsidR="00E62435" w:rsidRPr="00AA7D2C">
        <w:rPr>
          <w:rFonts w:ascii="Times New Roman" w:hAnsi="Times New Roman" w:cs="Times New Roman"/>
          <w:sz w:val="28"/>
          <w:szCs w:val="28"/>
        </w:rPr>
        <w:t xml:space="preserve"> Tác động đến đời sống Nhân dân và môi trường</w:t>
      </w:r>
    </w:p>
    <w:p w14:paraId="2412DD88" w14:textId="77777777" w:rsidR="00EE627B" w:rsidRPr="00AA7D2C" w:rsidRDefault="00EE627B" w:rsidP="00EE627B">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a) Tác động tích cực</w:t>
      </w:r>
    </w:p>
    <w:p w14:paraId="02C95E69" w14:textId="77777777" w:rsidR="008D38EC" w:rsidRPr="00AA7D2C" w:rsidRDefault="008D38EC" w:rsidP="004309C8">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w:t>
      </w:r>
      <w:r w:rsidR="00885D6B" w:rsidRPr="00AA7D2C">
        <w:rPr>
          <w:sz w:val="28"/>
          <w:szCs w:val="28"/>
        </w:rPr>
        <w:t>tỉnh Bắc Kạn và</w:t>
      </w:r>
      <w:r w:rsidR="000C3D55" w:rsidRPr="00AA7D2C">
        <w:rPr>
          <w:sz w:val="28"/>
          <w:szCs w:val="28"/>
        </w:rPr>
        <w:t xml:space="preserve"> Thái Nguyên </w:t>
      </w:r>
      <w:r w:rsidRPr="00AA7D2C">
        <w:rPr>
          <w:sz w:val="28"/>
          <w:szCs w:val="28"/>
        </w:rPr>
        <w:t>mang lại nhiều tác động tích cực đến đời sống Nhân dân và môi trường.</w:t>
      </w:r>
    </w:p>
    <w:p w14:paraId="023797DF" w14:textId="77777777" w:rsidR="00EE627B" w:rsidRPr="00AA7D2C" w:rsidRDefault="00EE627B" w:rsidP="004309C8">
      <w:pPr>
        <w:spacing w:before="120" w:after="120" w:line="440" w:lineRule="atLeast"/>
        <w:ind w:firstLine="709"/>
        <w:jc w:val="both"/>
        <w:rPr>
          <w:sz w:val="28"/>
          <w:szCs w:val="28"/>
        </w:rPr>
      </w:pPr>
      <w:r w:rsidRPr="00AA7D2C">
        <w:rPr>
          <w:sz w:val="28"/>
          <w:szCs w:val="28"/>
        </w:rPr>
        <w:t>Sự tương đồng về các yếu tố lịch sử truyền thống, dân tộc, tôn giáo, ngôn ngữ, phong tục, tập quán và các mối quan hệ kinh tế, chính trị truyền thống giữa 02 tỉnh trước khi hợp nhất tạo điều kiện cho việc mở rộng khối đại đoàn kết toàn dân, thúc đẩy các hoạt động giao lưu văn hoá giữa các cộng đồng dân cư trong tỉnh cũng như từng vùng.</w:t>
      </w:r>
    </w:p>
    <w:p w14:paraId="29CA028F" w14:textId="77777777" w:rsidR="008D38EC" w:rsidRPr="00AA7D2C" w:rsidRDefault="00F14090" w:rsidP="004309C8">
      <w:pPr>
        <w:spacing w:before="120" w:after="120" w:line="440" w:lineRule="atLeast"/>
        <w:ind w:firstLine="709"/>
        <w:jc w:val="both"/>
        <w:rPr>
          <w:sz w:val="28"/>
          <w:szCs w:val="28"/>
        </w:rPr>
      </w:pPr>
      <w:r w:rsidRPr="00AA7D2C">
        <w:rPr>
          <w:sz w:val="28"/>
          <w:szCs w:val="28"/>
        </w:rPr>
        <w:t>Hợp nhất</w:t>
      </w:r>
      <w:r w:rsidR="008D38EC" w:rsidRPr="00AA7D2C">
        <w:rPr>
          <w:sz w:val="28"/>
          <w:szCs w:val="28"/>
        </w:rPr>
        <w:t xml:space="preserve"> </w:t>
      </w:r>
      <w:r w:rsidR="00C55EB8" w:rsidRPr="00AA7D2C">
        <w:rPr>
          <w:sz w:val="28"/>
          <w:szCs w:val="28"/>
        </w:rPr>
        <w:t>giúp</w:t>
      </w:r>
      <w:r w:rsidR="008D38EC" w:rsidRPr="00AA7D2C">
        <w:rPr>
          <w:sz w:val="28"/>
          <w:szCs w:val="28"/>
        </w:rPr>
        <w:t xml:space="preserve"> củng cố và tối ưu hóa các dịch vụ công, bao gồm y tế, giáo dục và phúc lợi xã hội. Điều này giúp nâng cao chất lượng dịch vụ và làm cho người dân dễ tiếp cận hơn. Các chương trình phát triển xã hội, như chăm sóc sức khỏe, hỗ trợ giáo dục và an sinh xã hội có thể được triển khai đồng bộ hơn, từ đó nâng cao đời sống tinh thần và vật chất của người dân.</w:t>
      </w:r>
    </w:p>
    <w:p w14:paraId="45D0E96F" w14:textId="77777777" w:rsidR="008D38EC" w:rsidRPr="00AA7D2C" w:rsidRDefault="008D38EC" w:rsidP="004309C8">
      <w:pPr>
        <w:spacing w:before="120" w:after="120" w:line="440" w:lineRule="atLeast"/>
        <w:ind w:firstLine="709"/>
        <w:jc w:val="both"/>
        <w:rPr>
          <w:sz w:val="28"/>
          <w:szCs w:val="28"/>
        </w:rPr>
      </w:pPr>
      <w:r w:rsidRPr="00AA7D2C">
        <w:rPr>
          <w:sz w:val="28"/>
          <w:szCs w:val="28"/>
        </w:rPr>
        <w:t>Hạ tầng giao thông, năng lượng và công nghệ thông tin có thể được cải thiện, tạo điều kiện thuận lợi cho việc di chuyển, giao thương và phát triển kinh tế. Điều này giúp người dân tiết kiệm thời gian và giảm chi phí đi lại. Sự kết nối tốt hơn giữa các khu vực cũng giúp tăng cường hợp tác giữa các địa phương, tạo ra cơ hội việc làm và nâng cao thu nhập cho người dân.</w:t>
      </w:r>
    </w:p>
    <w:p w14:paraId="7A981014" w14:textId="77777777" w:rsidR="008D38EC" w:rsidRPr="00AA7D2C" w:rsidRDefault="008D38EC" w:rsidP="004309C8">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có thể tạo ra sự nhất quán trong chính sách về bảo vệ môi trường, từ đó làm tăng hiệu quả trong công tác bảo vệ và phát triển tài nguyên thiên nhiên. Các chương trình bảo vệ môi trường có thể được triển khai đồng bộ và hiệu quả hơn. Việc phát triển bền vững có thể được chú trọng hơn, đảm bảo rằng các hoạt động kinh tế không gây hại đến môi trường và tài nguyên </w:t>
      </w:r>
      <w:r w:rsidR="00C55EB8" w:rsidRPr="00AA7D2C">
        <w:rPr>
          <w:sz w:val="28"/>
          <w:szCs w:val="28"/>
        </w:rPr>
        <w:br/>
      </w:r>
      <w:r w:rsidRPr="00AA7D2C">
        <w:rPr>
          <w:sz w:val="28"/>
          <w:szCs w:val="28"/>
        </w:rPr>
        <w:t>thiên nhiên.</w:t>
      </w:r>
    </w:p>
    <w:p w14:paraId="36ADB76B" w14:textId="77777777" w:rsidR="008D38EC" w:rsidRPr="00AA7D2C" w:rsidRDefault="00F14090" w:rsidP="004309C8">
      <w:pPr>
        <w:spacing w:before="120" w:after="120" w:line="440" w:lineRule="atLeast"/>
        <w:ind w:firstLine="709"/>
        <w:jc w:val="both"/>
        <w:rPr>
          <w:sz w:val="28"/>
          <w:szCs w:val="28"/>
        </w:rPr>
      </w:pPr>
      <w:r w:rsidRPr="00AA7D2C">
        <w:rPr>
          <w:sz w:val="28"/>
          <w:szCs w:val="28"/>
        </w:rPr>
        <w:t>Hợp nhất</w:t>
      </w:r>
      <w:r w:rsidR="008D38EC" w:rsidRPr="00AA7D2C">
        <w:rPr>
          <w:sz w:val="28"/>
          <w:szCs w:val="28"/>
        </w:rPr>
        <w:t xml:space="preserve"> có thể mở ra cơ hội phát triển các ngành mới, như du lịch sinh thái, nông nghiệp sạch và công nghệ cao. Những lĩnh vực này không chỉ tạo ra việc làm mà còn góp phần nâng cao chất lượng cuộc sống của người dân. Điều này cũng tạo điều kiện cho việc thu hút đầu tư vào các dự án phát triển hạ tầng, dịch vụ và công nghiệp, từ đó thúc đẩy tăng trưởng kinh tế và cải thiện điều kiện sống cho cộng đồng.</w:t>
      </w:r>
    </w:p>
    <w:p w14:paraId="416249EE" w14:textId="77777777" w:rsidR="00FD38BC" w:rsidRPr="00AA7D2C" w:rsidRDefault="008D38EC" w:rsidP="004309C8">
      <w:pPr>
        <w:spacing w:before="120" w:after="120" w:line="440" w:lineRule="atLeast"/>
        <w:ind w:firstLine="709"/>
        <w:jc w:val="both"/>
        <w:rPr>
          <w:sz w:val="28"/>
          <w:szCs w:val="28"/>
        </w:rPr>
      </w:pPr>
      <w:r w:rsidRPr="00AA7D2C">
        <w:rPr>
          <w:sz w:val="28"/>
          <w:szCs w:val="28"/>
        </w:rPr>
        <w:t>Sự kết hợp giữa Bắc Kạn</w:t>
      </w:r>
      <w:r w:rsidR="00B345B2" w:rsidRPr="00AA7D2C">
        <w:rPr>
          <w:sz w:val="28"/>
          <w:szCs w:val="28"/>
        </w:rPr>
        <w:t xml:space="preserve"> và</w:t>
      </w:r>
      <w:r w:rsidRPr="00AA7D2C">
        <w:rPr>
          <w:sz w:val="28"/>
          <w:szCs w:val="28"/>
        </w:rPr>
        <w:t xml:space="preserve"> </w:t>
      </w:r>
      <w:r w:rsidR="00B345B2" w:rsidRPr="00AA7D2C">
        <w:rPr>
          <w:sz w:val="28"/>
          <w:szCs w:val="28"/>
        </w:rPr>
        <w:t xml:space="preserve">Thái Nguyên </w:t>
      </w:r>
      <w:r w:rsidR="00C55EB8" w:rsidRPr="00AA7D2C">
        <w:rPr>
          <w:sz w:val="28"/>
          <w:szCs w:val="28"/>
        </w:rPr>
        <w:t>sẽ góp phần</w:t>
      </w:r>
      <w:r w:rsidRPr="00AA7D2C">
        <w:rPr>
          <w:sz w:val="28"/>
          <w:szCs w:val="28"/>
        </w:rPr>
        <w:t xml:space="preserve"> nâng cao đời sống Nhân dân và tạo ra một môi trường sống và làm việc tốt đẹp hơn.</w:t>
      </w:r>
    </w:p>
    <w:p w14:paraId="72BB02EE" w14:textId="77777777" w:rsidR="00EE627B" w:rsidRPr="00AA7D2C" w:rsidRDefault="00EE627B" w:rsidP="00EE627B">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b) </w:t>
      </w:r>
      <w:r w:rsidR="004900AC" w:rsidRPr="00AA7D2C">
        <w:rPr>
          <w:rFonts w:ascii="Times New Roman" w:hAnsi="Times New Roman"/>
          <w:color w:val="auto"/>
          <w:szCs w:val="28"/>
          <w:lang w:val="en-US"/>
        </w:rPr>
        <w:t>Tồn tại, hạn chế</w:t>
      </w:r>
    </w:p>
    <w:p w14:paraId="0B6C4BA4" w14:textId="77777777" w:rsidR="00EE627B" w:rsidRPr="00AA7D2C" w:rsidRDefault="00EE627B" w:rsidP="00EE627B">
      <w:pPr>
        <w:spacing w:before="120" w:after="120" w:line="440" w:lineRule="atLeast"/>
        <w:ind w:firstLine="709"/>
        <w:jc w:val="both"/>
        <w:rPr>
          <w:sz w:val="28"/>
          <w:szCs w:val="28"/>
        </w:rPr>
      </w:pPr>
      <w:r w:rsidRPr="00AA7D2C">
        <w:rPr>
          <w:sz w:val="28"/>
          <w:szCs w:val="28"/>
        </w:rPr>
        <w:t xml:space="preserve">Bắc Kạn là tỉnh còn khó khăn về kinh tế - xã hội, nếu </w:t>
      </w:r>
      <w:r w:rsidR="00F14090" w:rsidRPr="00AA7D2C">
        <w:rPr>
          <w:sz w:val="28"/>
          <w:szCs w:val="28"/>
        </w:rPr>
        <w:t>hợp nhất</w:t>
      </w:r>
      <w:r w:rsidRPr="00AA7D2C">
        <w:rPr>
          <w:sz w:val="28"/>
          <w:szCs w:val="28"/>
        </w:rPr>
        <w:t xml:space="preserve">, tỉnh Thái Nguyên sẽ bố trí nguồn lực lớn về đầu tư hạ tầng và an sinh xã hội. Sự gia tăng dân số ở đô thị trung tâm tỉnh mới do </w:t>
      </w:r>
      <w:r w:rsidR="00F14090" w:rsidRPr="00AA7D2C">
        <w:rPr>
          <w:sz w:val="28"/>
          <w:szCs w:val="28"/>
        </w:rPr>
        <w:t>hợp nhất</w:t>
      </w:r>
      <w:r w:rsidRPr="00AA7D2C">
        <w:rPr>
          <w:sz w:val="28"/>
          <w:szCs w:val="28"/>
        </w:rPr>
        <w:t xml:space="preserve"> có thể dẫn đến áp lực lên hạ tầng cơ sở, bao gồm giao thông, cấp nước và xử lý chất thải. Khả năng cung cấp dịch vụ cho một số lượng lớn dân cư c</w:t>
      </w:r>
      <w:r w:rsidR="00FE65D7" w:rsidRPr="00AA7D2C">
        <w:rPr>
          <w:sz w:val="28"/>
          <w:szCs w:val="28"/>
        </w:rPr>
        <w:t>ó thể vượt quá năng lực hiện có</w:t>
      </w:r>
      <w:r w:rsidRPr="00AA7D2C">
        <w:rPr>
          <w:sz w:val="28"/>
          <w:szCs w:val="28"/>
        </w:rPr>
        <w:t xml:space="preserve">. </w:t>
      </w:r>
    </w:p>
    <w:p w14:paraId="549E8AB3" w14:textId="77777777" w:rsidR="00EE627B" w:rsidRPr="00AA7D2C" w:rsidRDefault="00EE627B" w:rsidP="00EE627B">
      <w:pPr>
        <w:spacing w:before="120" w:after="120" w:line="440" w:lineRule="atLeast"/>
        <w:ind w:firstLine="709"/>
        <w:jc w:val="both"/>
        <w:rPr>
          <w:sz w:val="28"/>
          <w:szCs w:val="28"/>
        </w:rPr>
      </w:pPr>
      <w:r w:rsidRPr="00AA7D2C">
        <w:rPr>
          <w:sz w:val="28"/>
          <w:szCs w:val="28"/>
        </w:rPr>
        <w:t>Người dân có thể gặp khó khăn trong việc thích ứng với các quy định và chính sách mới. Sự chênh lệch về phát triển giữa các khu vực có thể gia tăng, tạo ra tình trạng phân cực trong xã hội, nơi một số khu vực phát triển nhanh trong khi các khu vực khác chỉ nhận được sự chú ý hạn chế.</w:t>
      </w:r>
    </w:p>
    <w:p w14:paraId="613BD0BD" w14:textId="77777777" w:rsidR="00EE627B" w:rsidRPr="00AA7D2C" w:rsidRDefault="00EE627B" w:rsidP="00EE627B">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c) Giải pháp khắc phục</w:t>
      </w:r>
    </w:p>
    <w:p w14:paraId="4EC3C916" w14:textId="77777777" w:rsidR="00EE627B" w:rsidRPr="00AA7D2C" w:rsidRDefault="00EE627B" w:rsidP="00EE627B">
      <w:pPr>
        <w:spacing w:before="120" w:after="120" w:line="440" w:lineRule="atLeast"/>
        <w:ind w:firstLine="709"/>
        <w:jc w:val="both"/>
        <w:rPr>
          <w:sz w:val="28"/>
          <w:szCs w:val="28"/>
        </w:rPr>
      </w:pPr>
      <w:r w:rsidRPr="00AA7D2C">
        <w:rPr>
          <w:sz w:val="28"/>
          <w:szCs w:val="28"/>
        </w:rPr>
        <w:t xml:space="preserve">Để giảm thiểu các </w:t>
      </w:r>
      <w:r w:rsidR="002E153E" w:rsidRPr="00AA7D2C">
        <w:rPr>
          <w:sz w:val="28"/>
          <w:szCs w:val="28"/>
        </w:rPr>
        <w:t>tác động không mong muốn</w:t>
      </w:r>
      <w:r w:rsidRPr="00AA7D2C">
        <w:rPr>
          <w:sz w:val="28"/>
          <w:szCs w:val="28"/>
        </w:rPr>
        <w:t xml:space="preserve"> đến đời sống Nhân dân và môi trường, cần có các chính sách và giải pháp điều chỉnh hợp lý và toàn diện để đảm bảo phát triển bền vững và nâng cao chất lượng cuộc sống cho tất cả người dân trong khu vực. Theo đó, cần làm tốt công tác tuyên truyền, giải thích rõ lợi ích của việc </w:t>
      </w:r>
      <w:r w:rsidR="00F14090" w:rsidRPr="00AA7D2C">
        <w:rPr>
          <w:sz w:val="28"/>
          <w:szCs w:val="28"/>
        </w:rPr>
        <w:t>hợp nhất</w:t>
      </w:r>
      <w:r w:rsidRPr="00AA7D2C">
        <w:rPr>
          <w:sz w:val="28"/>
          <w:szCs w:val="28"/>
        </w:rPr>
        <w:t xml:space="preserve"> đơn vị hành chính để tạo sự đồng thuận từ người dân; có chính sách bảo tồn văn hóa, địa danh truyền thống để tránh mất đi giá trị lịch sử của từng đơn vị hành chính.</w:t>
      </w:r>
    </w:p>
    <w:p w14:paraId="48063672" w14:textId="77777777" w:rsidR="00EE627B" w:rsidRPr="00AA7D2C" w:rsidRDefault="00EE627B" w:rsidP="00EE627B">
      <w:pPr>
        <w:pStyle w:val="Heading3"/>
        <w:keepNext w:val="0"/>
        <w:widowControl w:val="0"/>
        <w:tabs>
          <w:tab w:val="left" w:pos="851"/>
        </w:tabs>
        <w:spacing w:before="120" w:after="120" w:line="420" w:lineRule="atLeast"/>
        <w:ind w:firstLine="709"/>
        <w:jc w:val="both"/>
        <w:rPr>
          <w:rFonts w:ascii="Times New Roman" w:hAnsi="Times New Roman" w:cs="Times New Roman"/>
          <w:sz w:val="28"/>
          <w:szCs w:val="28"/>
        </w:rPr>
      </w:pPr>
      <w:r w:rsidRPr="00AA7D2C">
        <w:rPr>
          <w:rFonts w:ascii="Times New Roman" w:hAnsi="Times New Roman" w:cs="Times New Roman"/>
          <w:sz w:val="28"/>
          <w:szCs w:val="28"/>
        </w:rPr>
        <w:t>4. Tác động đến quốc phòng, an ninh, trật tự, an toàn xã hội</w:t>
      </w:r>
    </w:p>
    <w:p w14:paraId="31638B02" w14:textId="77777777" w:rsidR="00597D86" w:rsidRPr="00AA7D2C" w:rsidRDefault="00597D86" w:rsidP="00597D86">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a) Tác động tích cực</w:t>
      </w:r>
    </w:p>
    <w:p w14:paraId="52D88C2A" w14:textId="77777777" w:rsidR="007427E6" w:rsidRPr="00AA7D2C" w:rsidRDefault="007427E6" w:rsidP="004309C8">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w:t>
      </w:r>
      <w:r w:rsidR="00885D6B" w:rsidRPr="00AA7D2C">
        <w:rPr>
          <w:sz w:val="28"/>
          <w:szCs w:val="28"/>
        </w:rPr>
        <w:t>tỉnh Bắc Kạn và</w:t>
      </w:r>
      <w:r w:rsidR="00C55EB8" w:rsidRPr="00AA7D2C">
        <w:rPr>
          <w:sz w:val="28"/>
          <w:szCs w:val="28"/>
        </w:rPr>
        <w:t xml:space="preserve"> tỉnh</w:t>
      </w:r>
      <w:r w:rsidR="000C3D55" w:rsidRPr="00AA7D2C">
        <w:rPr>
          <w:sz w:val="28"/>
          <w:szCs w:val="28"/>
        </w:rPr>
        <w:t xml:space="preserve"> Thái Nguyên </w:t>
      </w:r>
      <w:r w:rsidRPr="00AA7D2C">
        <w:rPr>
          <w:sz w:val="28"/>
          <w:szCs w:val="28"/>
        </w:rPr>
        <w:t>đem lại nhiều tác động tích cực đến quốc phòng, an ninh và trật tự</w:t>
      </w:r>
      <w:r w:rsidR="002917A5" w:rsidRPr="00AA7D2C">
        <w:rPr>
          <w:sz w:val="28"/>
          <w:szCs w:val="28"/>
        </w:rPr>
        <w:t>,</w:t>
      </w:r>
      <w:r w:rsidRPr="00AA7D2C">
        <w:rPr>
          <w:sz w:val="28"/>
          <w:szCs w:val="28"/>
        </w:rPr>
        <w:t xml:space="preserve"> an toàn xã hội.</w:t>
      </w:r>
    </w:p>
    <w:p w14:paraId="58860930" w14:textId="77777777" w:rsidR="007427E6" w:rsidRPr="00AA7D2C" w:rsidRDefault="00017488" w:rsidP="004309C8">
      <w:pPr>
        <w:spacing w:before="120" w:after="120" w:line="440" w:lineRule="atLeast"/>
        <w:ind w:firstLine="709"/>
        <w:jc w:val="both"/>
        <w:rPr>
          <w:sz w:val="28"/>
          <w:szCs w:val="28"/>
        </w:rPr>
      </w:pPr>
      <w:r w:rsidRPr="00AA7D2C">
        <w:rPr>
          <w:sz w:val="28"/>
          <w:szCs w:val="28"/>
        </w:rPr>
        <w:t xml:space="preserve">Tỉnh Thái Nguyên mới có diện tích tự nhiên, quy mô dân số lớn, thuận lợi cho việc xây dựng kế hoạch tác chiến, phòng thủ theo địa bàn, khu vực. Đồng thời, </w:t>
      </w:r>
      <w:r w:rsidR="007427E6" w:rsidRPr="00AA7D2C">
        <w:rPr>
          <w:sz w:val="28"/>
          <w:szCs w:val="28"/>
        </w:rPr>
        <w:t>sẽ tạo điều kiện thuận lợi cho việc tăng cường phối hợp giữa các lực lượng chức năng của hai tỉnh trong công tác bảo đảm an ninh</w:t>
      </w:r>
      <w:r w:rsidR="002917A5" w:rsidRPr="00AA7D2C">
        <w:rPr>
          <w:sz w:val="28"/>
          <w:szCs w:val="28"/>
        </w:rPr>
        <w:t>,</w:t>
      </w:r>
      <w:r w:rsidR="007427E6" w:rsidRPr="00AA7D2C">
        <w:rPr>
          <w:sz w:val="28"/>
          <w:szCs w:val="28"/>
        </w:rPr>
        <w:t xml:space="preserve"> trật tự. Các cơ quan chức năng có thể chia sẻ thông tin và kinh nghiệm, từ đó nâng cao hiệu quả trong công tác phòng ngừa tội phạm và xử lý các vấn đề an ninh xã hội.</w:t>
      </w:r>
    </w:p>
    <w:p w14:paraId="291B5FCA" w14:textId="77777777" w:rsidR="007427E6" w:rsidRPr="00AA7D2C" w:rsidRDefault="007427E6" w:rsidP="004309C8">
      <w:pPr>
        <w:spacing w:before="120" w:after="120" w:line="440" w:lineRule="atLeast"/>
        <w:ind w:firstLine="709"/>
        <w:jc w:val="both"/>
        <w:rPr>
          <w:sz w:val="28"/>
          <w:szCs w:val="28"/>
        </w:rPr>
      </w:pPr>
      <w:r w:rsidRPr="00AA7D2C">
        <w:rPr>
          <w:sz w:val="28"/>
          <w:szCs w:val="28"/>
        </w:rPr>
        <w:t>Việc thống nhất giữa các lực lượng an ninh của hai tỉnh sẽ giúp phát hiện sớm và xử lý kịp thời các hoạt động nghi vấn</w:t>
      </w:r>
      <w:r w:rsidR="005D06C9" w:rsidRPr="00AA7D2C">
        <w:rPr>
          <w:sz w:val="28"/>
          <w:szCs w:val="28"/>
        </w:rPr>
        <w:t>, tiềm ẩn y</w:t>
      </w:r>
      <w:r w:rsidR="00C2624B" w:rsidRPr="00AA7D2C">
        <w:rPr>
          <w:sz w:val="28"/>
          <w:szCs w:val="28"/>
        </w:rPr>
        <w:t>ế</w:t>
      </w:r>
      <w:r w:rsidR="005D06C9" w:rsidRPr="00AA7D2C">
        <w:rPr>
          <w:sz w:val="28"/>
          <w:szCs w:val="28"/>
        </w:rPr>
        <w:t>u tố phức tạp</w:t>
      </w:r>
      <w:r w:rsidRPr="00AA7D2C">
        <w:rPr>
          <w:sz w:val="28"/>
          <w:szCs w:val="28"/>
        </w:rPr>
        <w:t xml:space="preserve">, từ đó bảo vệ an toàn cho </w:t>
      </w:r>
      <w:r w:rsidR="005D06C9" w:rsidRPr="00AA7D2C">
        <w:rPr>
          <w:sz w:val="28"/>
          <w:szCs w:val="28"/>
        </w:rPr>
        <w:t>các hoạt động của xã hội, tạo môi trường thuận lợi thúc đẩy kinh tế - xã hội phát triển.</w:t>
      </w:r>
    </w:p>
    <w:p w14:paraId="1A368AB2" w14:textId="77777777" w:rsidR="007427E6" w:rsidRPr="00AA7D2C" w:rsidRDefault="007427E6" w:rsidP="004309C8">
      <w:pPr>
        <w:spacing w:before="120" w:after="120" w:line="440" w:lineRule="atLeast"/>
        <w:ind w:firstLine="709"/>
        <w:jc w:val="both"/>
        <w:rPr>
          <w:sz w:val="28"/>
          <w:szCs w:val="28"/>
        </w:rPr>
      </w:pPr>
      <w:r w:rsidRPr="00AA7D2C">
        <w:rPr>
          <w:sz w:val="28"/>
          <w:szCs w:val="28"/>
        </w:rPr>
        <w:t>Chất lượng và cơ cấu tổ chức của lực lượng vũ trang địa phương sẽ được cải thiện và nâng cao. Việc chuẩn hóa và tối ưu hóa các đơn vị quân đội và công an sẽ giúp tăng cường khả năng ứng phó với các tình huống và bảo vệ an ninh quốc gia .</w:t>
      </w:r>
    </w:p>
    <w:p w14:paraId="39739EFD" w14:textId="77777777" w:rsidR="007427E6" w:rsidRPr="00AA7D2C" w:rsidRDefault="00F14090" w:rsidP="004309C8">
      <w:pPr>
        <w:spacing w:before="120" w:after="120" w:line="440" w:lineRule="atLeast"/>
        <w:ind w:firstLine="709"/>
        <w:jc w:val="both"/>
        <w:rPr>
          <w:sz w:val="28"/>
          <w:szCs w:val="28"/>
        </w:rPr>
      </w:pPr>
      <w:r w:rsidRPr="00AA7D2C">
        <w:rPr>
          <w:sz w:val="28"/>
          <w:szCs w:val="28"/>
        </w:rPr>
        <w:t>Hợp nhất</w:t>
      </w:r>
      <w:r w:rsidR="007427E6" w:rsidRPr="00AA7D2C">
        <w:rPr>
          <w:sz w:val="28"/>
          <w:szCs w:val="28"/>
        </w:rPr>
        <w:t xml:space="preserve"> có thể sẽ tạo ra môi trường sống ổn định hơn, khi các chính sách về trật tự</w:t>
      </w:r>
      <w:r w:rsidR="00050694" w:rsidRPr="00AA7D2C">
        <w:rPr>
          <w:sz w:val="28"/>
          <w:szCs w:val="28"/>
        </w:rPr>
        <w:t>,</w:t>
      </w:r>
      <w:r w:rsidR="007427E6" w:rsidRPr="00AA7D2C">
        <w:rPr>
          <w:sz w:val="28"/>
          <w:szCs w:val="28"/>
        </w:rPr>
        <w:t xml:space="preserve"> an toàn xã hội được áp dụng thống nhất hơn trên toàn địa bàn. Các biện pháp quản</w:t>
      </w:r>
      <w:r w:rsidR="00050694" w:rsidRPr="00AA7D2C">
        <w:rPr>
          <w:sz w:val="28"/>
          <w:szCs w:val="28"/>
        </w:rPr>
        <w:t xml:space="preserve"> lý trật tự, an toàn giao thông</w:t>
      </w:r>
      <w:r w:rsidR="007427E6" w:rsidRPr="00AA7D2C">
        <w:rPr>
          <w:sz w:val="28"/>
          <w:szCs w:val="28"/>
        </w:rPr>
        <w:t xml:space="preserve"> và </w:t>
      </w:r>
      <w:r w:rsidR="00C2624B" w:rsidRPr="00AA7D2C">
        <w:rPr>
          <w:sz w:val="28"/>
          <w:szCs w:val="28"/>
        </w:rPr>
        <w:t>phòng</w:t>
      </w:r>
      <w:r w:rsidR="000F70C4" w:rsidRPr="00AA7D2C">
        <w:rPr>
          <w:sz w:val="28"/>
          <w:szCs w:val="28"/>
        </w:rPr>
        <w:t>,</w:t>
      </w:r>
      <w:r w:rsidR="00C2624B" w:rsidRPr="00AA7D2C">
        <w:rPr>
          <w:sz w:val="28"/>
          <w:szCs w:val="28"/>
        </w:rPr>
        <w:t xml:space="preserve"> </w:t>
      </w:r>
      <w:r w:rsidR="007427E6" w:rsidRPr="00AA7D2C">
        <w:rPr>
          <w:sz w:val="28"/>
          <w:szCs w:val="28"/>
        </w:rPr>
        <w:t>chống tội phạm sẽ dễ dàng hơn khi có sự phối hợp đồng bộ giữa các cơ quan.</w:t>
      </w:r>
    </w:p>
    <w:p w14:paraId="23A71EF6" w14:textId="77777777" w:rsidR="00017488" w:rsidRPr="00AA7D2C" w:rsidRDefault="00017488" w:rsidP="00017488">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b) </w:t>
      </w:r>
      <w:r w:rsidR="004900AC" w:rsidRPr="00AA7D2C">
        <w:rPr>
          <w:rFonts w:ascii="Times New Roman" w:hAnsi="Times New Roman"/>
          <w:color w:val="auto"/>
          <w:szCs w:val="28"/>
          <w:lang w:val="en-US"/>
        </w:rPr>
        <w:t>Tồn tại, hạn chế</w:t>
      </w:r>
    </w:p>
    <w:p w14:paraId="5D5B8F0B" w14:textId="77777777" w:rsidR="003F0044" w:rsidRPr="00AA7D2C" w:rsidRDefault="003F0044" w:rsidP="004309C8">
      <w:pPr>
        <w:spacing w:before="120" w:after="120" w:line="440" w:lineRule="atLeast"/>
        <w:ind w:firstLine="709"/>
        <w:jc w:val="both"/>
        <w:rPr>
          <w:sz w:val="28"/>
          <w:szCs w:val="28"/>
        </w:rPr>
      </w:pPr>
      <w:r w:rsidRPr="00AA7D2C">
        <w:rPr>
          <w:sz w:val="28"/>
          <w:szCs w:val="28"/>
        </w:rPr>
        <w:t xml:space="preserve">Việc </w:t>
      </w:r>
      <w:r w:rsidR="00F14090" w:rsidRPr="00AA7D2C">
        <w:rPr>
          <w:sz w:val="28"/>
          <w:szCs w:val="28"/>
        </w:rPr>
        <w:t>hợp nhất</w:t>
      </w:r>
      <w:r w:rsidRPr="00AA7D2C">
        <w:rPr>
          <w:sz w:val="28"/>
          <w:szCs w:val="28"/>
        </w:rPr>
        <w:t xml:space="preserve"> </w:t>
      </w:r>
      <w:r w:rsidR="00885D6B" w:rsidRPr="00AA7D2C">
        <w:rPr>
          <w:sz w:val="28"/>
          <w:szCs w:val="28"/>
        </w:rPr>
        <w:t>tỉnh Bắc Kạn và</w:t>
      </w:r>
      <w:r w:rsidR="00F111E3" w:rsidRPr="00AA7D2C">
        <w:rPr>
          <w:sz w:val="28"/>
          <w:szCs w:val="28"/>
        </w:rPr>
        <w:t xml:space="preserve"> tỉnh</w:t>
      </w:r>
      <w:r w:rsidR="000C3D55" w:rsidRPr="00AA7D2C">
        <w:rPr>
          <w:sz w:val="28"/>
          <w:szCs w:val="28"/>
        </w:rPr>
        <w:t xml:space="preserve"> Thái Nguyên </w:t>
      </w:r>
      <w:r w:rsidRPr="00AA7D2C">
        <w:rPr>
          <w:sz w:val="28"/>
          <w:szCs w:val="28"/>
        </w:rPr>
        <w:t xml:space="preserve">có thể gây ra một số tác động </w:t>
      </w:r>
      <w:r w:rsidR="00F111E3" w:rsidRPr="00AA7D2C">
        <w:rPr>
          <w:sz w:val="28"/>
          <w:szCs w:val="28"/>
        </w:rPr>
        <w:t>nhất định</w:t>
      </w:r>
      <w:r w:rsidRPr="00AA7D2C">
        <w:rPr>
          <w:sz w:val="28"/>
          <w:szCs w:val="28"/>
        </w:rPr>
        <w:t xml:space="preserve"> đến quốc phòng, an ninh và trật tự</w:t>
      </w:r>
      <w:r w:rsidR="007F34BF" w:rsidRPr="00AA7D2C">
        <w:rPr>
          <w:sz w:val="28"/>
          <w:szCs w:val="28"/>
        </w:rPr>
        <w:t>,</w:t>
      </w:r>
      <w:r w:rsidRPr="00AA7D2C">
        <w:rPr>
          <w:sz w:val="28"/>
          <w:szCs w:val="28"/>
        </w:rPr>
        <w:t xml:space="preserve"> an toàn xã hội:</w:t>
      </w:r>
      <w:r w:rsidR="00906441" w:rsidRPr="00AA7D2C">
        <w:rPr>
          <w:sz w:val="28"/>
          <w:szCs w:val="28"/>
        </w:rPr>
        <w:t xml:space="preserve"> </w:t>
      </w:r>
      <w:r w:rsidR="00F14090" w:rsidRPr="00AA7D2C">
        <w:rPr>
          <w:sz w:val="28"/>
          <w:szCs w:val="28"/>
        </w:rPr>
        <w:t>Hợp nhất</w:t>
      </w:r>
      <w:r w:rsidRPr="00AA7D2C">
        <w:rPr>
          <w:sz w:val="28"/>
          <w:szCs w:val="28"/>
        </w:rPr>
        <w:t xml:space="preserve"> có thể dẫn đến sự gia tăng dân số và các hoạt động kinh tế, xã hội, </w:t>
      </w:r>
      <w:r w:rsidR="000F70C4" w:rsidRPr="00AA7D2C">
        <w:rPr>
          <w:sz w:val="28"/>
          <w:szCs w:val="28"/>
        </w:rPr>
        <w:t>nhất là</w:t>
      </w:r>
      <w:r w:rsidRPr="00AA7D2C">
        <w:rPr>
          <w:sz w:val="28"/>
          <w:szCs w:val="28"/>
        </w:rPr>
        <w:t xml:space="preserve"> ở thành phố lớn như thành phố Thái Nguyên, làm tăng áp lực lên công tác bảo đảm an ninh</w:t>
      </w:r>
      <w:r w:rsidR="007F34BF" w:rsidRPr="00AA7D2C">
        <w:rPr>
          <w:sz w:val="28"/>
          <w:szCs w:val="28"/>
        </w:rPr>
        <w:t>,</w:t>
      </w:r>
      <w:r w:rsidRPr="00AA7D2C">
        <w:rPr>
          <w:sz w:val="28"/>
          <w:szCs w:val="28"/>
        </w:rPr>
        <w:t xml:space="preserve"> trật tự. Các loại tội phạm và vi phạm pháp luật có thể gia tăng. Sự thay đổi trong cơ cấu tổ chức và quản lý có thể gây ra sự gián đoạn trong công tác an ninh trong thời gian mới </w:t>
      </w:r>
      <w:r w:rsidR="00F14090" w:rsidRPr="00AA7D2C">
        <w:rPr>
          <w:sz w:val="28"/>
          <w:szCs w:val="28"/>
        </w:rPr>
        <w:t>hợp nhất</w:t>
      </w:r>
      <w:r w:rsidRPr="00AA7D2C">
        <w:rPr>
          <w:sz w:val="28"/>
          <w:szCs w:val="28"/>
        </w:rPr>
        <w:t>.</w:t>
      </w:r>
      <w:r w:rsidR="0046631E" w:rsidRPr="00AA7D2C">
        <w:rPr>
          <w:sz w:val="28"/>
          <w:szCs w:val="28"/>
        </w:rPr>
        <w:t xml:space="preserve"> </w:t>
      </w:r>
      <w:r w:rsidRPr="00AA7D2C">
        <w:rPr>
          <w:sz w:val="28"/>
          <w:szCs w:val="28"/>
        </w:rPr>
        <w:t xml:space="preserve">Quá trình </w:t>
      </w:r>
      <w:r w:rsidR="00F14090" w:rsidRPr="00AA7D2C">
        <w:rPr>
          <w:sz w:val="28"/>
          <w:szCs w:val="28"/>
        </w:rPr>
        <w:t>hợp nhất</w:t>
      </w:r>
      <w:r w:rsidRPr="00AA7D2C">
        <w:rPr>
          <w:sz w:val="28"/>
          <w:szCs w:val="28"/>
        </w:rPr>
        <w:t xml:space="preserve"> có thể làm nảy sinh các vấn đề về quản lý dân cư, đất đai và tài sản, gây khó khăn cho trật tự</w:t>
      </w:r>
      <w:r w:rsidR="00050694" w:rsidRPr="00AA7D2C">
        <w:rPr>
          <w:sz w:val="28"/>
          <w:szCs w:val="28"/>
        </w:rPr>
        <w:t>,</w:t>
      </w:r>
      <w:r w:rsidRPr="00AA7D2C">
        <w:rPr>
          <w:sz w:val="28"/>
          <w:szCs w:val="28"/>
        </w:rPr>
        <w:t xml:space="preserve"> an toàn xã hội.</w:t>
      </w:r>
    </w:p>
    <w:p w14:paraId="1C8B845F" w14:textId="77777777" w:rsidR="003F0044" w:rsidRPr="00AA7D2C" w:rsidRDefault="003F0044" w:rsidP="004309C8">
      <w:pPr>
        <w:spacing w:before="120" w:after="120" w:line="440" w:lineRule="atLeast"/>
        <w:ind w:firstLine="709"/>
        <w:jc w:val="both"/>
        <w:rPr>
          <w:sz w:val="28"/>
          <w:szCs w:val="28"/>
        </w:rPr>
      </w:pPr>
      <w:r w:rsidRPr="00AA7D2C">
        <w:rPr>
          <w:sz w:val="28"/>
          <w:szCs w:val="28"/>
        </w:rPr>
        <w:t>Việc tái cơ cấu lực lượng vũ trang và hệ thống quốc phòng địa phương có thể làm giảm khả năng ứng phó nhanh với các tình huống nếu không được thực hiện một cách</w:t>
      </w:r>
      <w:r w:rsidR="0046631E" w:rsidRPr="00AA7D2C">
        <w:rPr>
          <w:sz w:val="28"/>
          <w:szCs w:val="28"/>
        </w:rPr>
        <w:t xml:space="preserve"> khẩn trương và</w:t>
      </w:r>
      <w:r w:rsidRPr="00AA7D2C">
        <w:rPr>
          <w:sz w:val="28"/>
          <w:szCs w:val="28"/>
        </w:rPr>
        <w:t xml:space="preserve"> thận trọng.</w:t>
      </w:r>
      <w:r w:rsidR="0046631E" w:rsidRPr="00AA7D2C">
        <w:rPr>
          <w:sz w:val="28"/>
          <w:szCs w:val="28"/>
        </w:rPr>
        <w:t xml:space="preserve"> </w:t>
      </w:r>
      <w:r w:rsidRPr="00AA7D2C">
        <w:rPr>
          <w:sz w:val="28"/>
          <w:szCs w:val="28"/>
        </w:rPr>
        <w:t>Việc thu thập, xử lý và phân tích thông tin liên quan đến an ninh, trật tự có thể trở nên phức tạp hơn do sự thay đổi về quy mô và cơ cấu tổ chức.</w:t>
      </w:r>
    </w:p>
    <w:p w14:paraId="2F61EF27" w14:textId="77777777" w:rsidR="007B3BAA" w:rsidRPr="00AA7D2C" w:rsidRDefault="007B3BAA" w:rsidP="007B3BAA">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c) Giải pháp khắc phục</w:t>
      </w:r>
    </w:p>
    <w:p w14:paraId="5B207F50" w14:textId="77777777" w:rsidR="00E62435" w:rsidRPr="00AA7D2C" w:rsidRDefault="003F0044" w:rsidP="004309C8">
      <w:pPr>
        <w:spacing w:before="120" w:after="120" w:line="440" w:lineRule="atLeast"/>
        <w:ind w:firstLine="709"/>
        <w:jc w:val="both"/>
        <w:rPr>
          <w:sz w:val="28"/>
          <w:szCs w:val="28"/>
        </w:rPr>
      </w:pPr>
      <w:r w:rsidRPr="00AA7D2C">
        <w:rPr>
          <w:sz w:val="28"/>
          <w:szCs w:val="28"/>
        </w:rPr>
        <w:t xml:space="preserve">Để giảm thiểu các </w:t>
      </w:r>
      <w:r w:rsidR="00FC290B" w:rsidRPr="00AA7D2C">
        <w:rPr>
          <w:sz w:val="28"/>
          <w:szCs w:val="28"/>
        </w:rPr>
        <w:t>tác động không mong muốn</w:t>
      </w:r>
      <w:r w:rsidRPr="00AA7D2C">
        <w:rPr>
          <w:sz w:val="28"/>
          <w:szCs w:val="28"/>
        </w:rPr>
        <w:t>, cần có sự chuẩn bị kỹ lưỡng, các biện pháp phòng ngừa và ứng phó thích hợp và sự phối hợp chặt chẽ giữa các lực lượng chức năng.</w:t>
      </w:r>
    </w:p>
    <w:p w14:paraId="08C0F93B" w14:textId="77777777" w:rsidR="002149E6" w:rsidRPr="00AA7D2C" w:rsidRDefault="002149E6" w:rsidP="002149E6">
      <w:pPr>
        <w:pStyle w:val="Heading3"/>
        <w:keepNext w:val="0"/>
        <w:widowControl w:val="0"/>
        <w:tabs>
          <w:tab w:val="left" w:pos="851"/>
        </w:tabs>
        <w:spacing w:before="120" w:after="120" w:line="420" w:lineRule="atLeast"/>
        <w:ind w:firstLine="709"/>
        <w:jc w:val="both"/>
        <w:rPr>
          <w:rFonts w:ascii="Times New Roman" w:hAnsi="Times New Roman" w:cs="Times New Roman"/>
          <w:sz w:val="28"/>
          <w:szCs w:val="28"/>
        </w:rPr>
      </w:pPr>
      <w:r w:rsidRPr="00AA7D2C">
        <w:rPr>
          <w:rFonts w:ascii="Times New Roman" w:hAnsi="Times New Roman" w:cs="Times New Roman"/>
          <w:sz w:val="28"/>
          <w:szCs w:val="28"/>
        </w:rPr>
        <w:t>5. Tác động về cải cách thủ tục hành chính và cung cấp dịch vụ công</w:t>
      </w:r>
    </w:p>
    <w:p w14:paraId="6E2605C0" w14:textId="77777777" w:rsidR="002149E6" w:rsidRPr="00AA7D2C" w:rsidRDefault="002149E6" w:rsidP="002149E6">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a) Tác động tích cực </w:t>
      </w:r>
    </w:p>
    <w:p w14:paraId="43B7953B" w14:textId="77777777" w:rsidR="002149E6" w:rsidRPr="00AA7D2C" w:rsidRDefault="002149E6" w:rsidP="002149E6">
      <w:pPr>
        <w:spacing w:before="120" w:after="120" w:line="440" w:lineRule="atLeast"/>
        <w:ind w:firstLine="709"/>
        <w:jc w:val="both"/>
        <w:rPr>
          <w:sz w:val="28"/>
          <w:szCs w:val="28"/>
        </w:rPr>
      </w:pPr>
      <w:r w:rsidRPr="00AA7D2C">
        <w:rPr>
          <w:sz w:val="28"/>
          <w:szCs w:val="28"/>
        </w:rPr>
        <w:t xml:space="preserve">Việc thành lập tỉnh Thái Nguyên mới trên cơ sở </w:t>
      </w:r>
      <w:r w:rsidR="00F14090" w:rsidRPr="00AA7D2C">
        <w:rPr>
          <w:sz w:val="28"/>
          <w:szCs w:val="28"/>
        </w:rPr>
        <w:t>hợp nhất</w:t>
      </w:r>
      <w:r w:rsidRPr="00AA7D2C">
        <w:rPr>
          <w:sz w:val="28"/>
          <w:szCs w:val="28"/>
        </w:rPr>
        <w:t xml:space="preserve"> </w:t>
      </w:r>
      <w:r w:rsidR="00E90C20" w:rsidRPr="00AA7D2C">
        <w:rPr>
          <w:sz w:val="28"/>
          <w:szCs w:val="28"/>
        </w:rPr>
        <w:t>hai</w:t>
      </w:r>
      <w:r w:rsidRPr="00AA7D2C">
        <w:rPr>
          <w:sz w:val="28"/>
          <w:szCs w:val="28"/>
        </w:rPr>
        <w:t xml:space="preserve"> tỉnh sẽ tiết kiệm ngân sách nhà nước hằng năm cho thực hiện cải cách thủ tục hành chính và cung cấp dịch vụ công; đồng thời, tạo điều kiện tập trung nguồn lực để đầu tư có trọng tâm, trọng điểm, áp dụng các tiến bộ khoa học, công nghệ thông tin, nâng cao chất lượng nguồn nhân lực trong giải quyết thủ tục hành chính và cung cấp dịch vụ công sau </w:t>
      </w:r>
      <w:r w:rsidR="00F7131F" w:rsidRPr="00AA7D2C">
        <w:rPr>
          <w:sz w:val="28"/>
          <w:szCs w:val="28"/>
        </w:rPr>
        <w:t>hợp nhất</w:t>
      </w:r>
      <w:r w:rsidRPr="00AA7D2C">
        <w:rPr>
          <w:sz w:val="28"/>
          <w:szCs w:val="28"/>
        </w:rPr>
        <w:t>.</w:t>
      </w:r>
    </w:p>
    <w:p w14:paraId="74E4C349" w14:textId="77777777" w:rsidR="002149E6" w:rsidRPr="00AA7D2C" w:rsidRDefault="002149E6" w:rsidP="002149E6">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 xml:space="preserve">b) </w:t>
      </w:r>
      <w:r w:rsidR="004900AC" w:rsidRPr="00AA7D2C">
        <w:rPr>
          <w:rFonts w:ascii="Times New Roman" w:hAnsi="Times New Roman"/>
          <w:color w:val="auto"/>
          <w:szCs w:val="28"/>
          <w:lang w:val="en-US"/>
        </w:rPr>
        <w:t>Tồn tại, hạn chế</w:t>
      </w:r>
    </w:p>
    <w:p w14:paraId="0724B2F8" w14:textId="77777777" w:rsidR="002149E6" w:rsidRPr="00AA7D2C" w:rsidRDefault="002149E6" w:rsidP="002149E6">
      <w:pPr>
        <w:spacing w:before="120" w:after="120" w:line="440" w:lineRule="atLeast"/>
        <w:ind w:firstLine="709"/>
        <w:jc w:val="both"/>
        <w:rPr>
          <w:sz w:val="28"/>
          <w:szCs w:val="28"/>
        </w:rPr>
      </w:pPr>
      <w:r w:rsidRPr="00AA7D2C">
        <w:rPr>
          <w:sz w:val="28"/>
          <w:szCs w:val="28"/>
        </w:rPr>
        <w:t xml:space="preserve">Tỉnh Thái Nguyên mới có địa bàn rộng, nhất là khu vực địa hình phức tạp nên sẽ có một số bộ phận dân cư cách xa trung tâm chính trị - hành chính tỉnh, </w:t>
      </w:r>
      <w:r w:rsidR="00B12E23" w:rsidRPr="00AA7D2C">
        <w:rPr>
          <w:sz w:val="28"/>
          <w:szCs w:val="28"/>
        </w:rPr>
        <w:br/>
      </w:r>
      <w:r w:rsidRPr="00AA7D2C">
        <w:rPr>
          <w:sz w:val="28"/>
          <w:szCs w:val="28"/>
        </w:rPr>
        <w:t>từ đó khó khăn trong việc liên hệ với các cơ quan quản lý nhà nước khi thực hiện các thủ tục hành chính và cung cấp dịch vụ công.</w:t>
      </w:r>
    </w:p>
    <w:p w14:paraId="25F299DB" w14:textId="77777777" w:rsidR="002149E6" w:rsidRPr="00AA7D2C" w:rsidRDefault="002149E6" w:rsidP="002149E6">
      <w:pPr>
        <w:spacing w:before="120" w:after="120" w:line="440" w:lineRule="atLeast"/>
        <w:ind w:firstLine="709"/>
        <w:jc w:val="both"/>
        <w:rPr>
          <w:sz w:val="28"/>
          <w:szCs w:val="28"/>
        </w:rPr>
      </w:pPr>
      <w:r w:rsidRPr="00AA7D2C">
        <w:rPr>
          <w:sz w:val="28"/>
          <w:szCs w:val="28"/>
        </w:rPr>
        <w:t xml:space="preserve">Thời gian đầu sau khi </w:t>
      </w:r>
      <w:r w:rsidR="00301A23" w:rsidRPr="00AA7D2C">
        <w:rPr>
          <w:sz w:val="28"/>
          <w:szCs w:val="28"/>
        </w:rPr>
        <w:t>hợp nhất</w:t>
      </w:r>
      <w:r w:rsidRPr="00AA7D2C">
        <w:rPr>
          <w:sz w:val="28"/>
          <w:szCs w:val="28"/>
        </w:rPr>
        <w:t>, khối lượng công việc liên quan đến thủ tục hành chính sẽ gia tăng do phải thực hiện chuyển đổi các loại giấy tờ, điều chỉnh các thông tin liên quan đến cơ quan, đơn vị, tổ chức, cá nhân.</w:t>
      </w:r>
    </w:p>
    <w:p w14:paraId="67051E27" w14:textId="77777777" w:rsidR="002149E6" w:rsidRPr="00AA7D2C" w:rsidRDefault="002149E6" w:rsidP="002149E6">
      <w:pPr>
        <w:pStyle w:val="Heading4"/>
        <w:tabs>
          <w:tab w:val="left" w:pos="1134"/>
        </w:tabs>
        <w:spacing w:before="120" w:after="120" w:line="44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c) Giải pháp khắc phục</w:t>
      </w:r>
    </w:p>
    <w:p w14:paraId="4A62B5D4" w14:textId="77777777" w:rsidR="002149E6" w:rsidRPr="00AA7D2C" w:rsidRDefault="002149E6" w:rsidP="002149E6">
      <w:pPr>
        <w:spacing w:before="120" w:after="120" w:line="440" w:lineRule="atLeast"/>
        <w:ind w:firstLine="709"/>
        <w:jc w:val="both"/>
        <w:rPr>
          <w:sz w:val="28"/>
          <w:szCs w:val="28"/>
        </w:rPr>
      </w:pPr>
      <w:r w:rsidRPr="00AA7D2C">
        <w:rPr>
          <w:sz w:val="28"/>
          <w:szCs w:val="28"/>
        </w:rPr>
        <w:t>Tăng cường ứng dụng công nghệ thông tin</w:t>
      </w:r>
      <w:r w:rsidR="004205C5" w:rsidRPr="00AA7D2C">
        <w:rPr>
          <w:sz w:val="28"/>
          <w:szCs w:val="28"/>
        </w:rPr>
        <w:t>, chuyển đổi số</w:t>
      </w:r>
      <w:r w:rsidRPr="00AA7D2C">
        <w:rPr>
          <w:sz w:val="28"/>
          <w:szCs w:val="28"/>
        </w:rPr>
        <w:t xml:space="preserve"> trong giải quyết thủ tục hành chính liên quan đến người dân, doanh nghiệp; hỗ trợ sử dụng dịch vụ công trực tuyến để thực hiện đồng bộ, thống nhất và thuận lợi cho người dân, doanh nghiệp.</w:t>
      </w:r>
    </w:p>
    <w:p w14:paraId="47E662ED" w14:textId="77777777" w:rsidR="002149E6" w:rsidRPr="00AA7D2C" w:rsidRDefault="002149E6" w:rsidP="002149E6">
      <w:pPr>
        <w:spacing w:before="120" w:after="120" w:line="440" w:lineRule="atLeast"/>
        <w:ind w:firstLine="709"/>
        <w:jc w:val="both"/>
        <w:rPr>
          <w:sz w:val="28"/>
          <w:szCs w:val="28"/>
        </w:rPr>
      </w:pPr>
      <w:r w:rsidRPr="00AA7D2C">
        <w:rPr>
          <w:sz w:val="28"/>
          <w:szCs w:val="28"/>
        </w:rPr>
        <w:t>Miễn phí cho người dân, tổ chức, doanh nghiệp khi thực hiện các thủ tục hành chính liên quan đến việc thay đổi giấy tờ liên quan khác.</w:t>
      </w:r>
    </w:p>
    <w:p w14:paraId="6C6E00ED" w14:textId="77777777" w:rsidR="00217490" w:rsidRPr="00AA7D2C" w:rsidRDefault="00217490" w:rsidP="004309C8">
      <w:pPr>
        <w:pStyle w:val="Heading1"/>
        <w:tabs>
          <w:tab w:val="left" w:pos="851"/>
        </w:tabs>
        <w:spacing w:before="120" w:after="120" w:line="440" w:lineRule="atLeast"/>
        <w:ind w:firstLine="709"/>
        <w:jc w:val="both"/>
        <w:rPr>
          <w:b/>
          <w:bCs/>
          <w:i w:val="0"/>
          <w:iCs w:val="0"/>
          <w:kern w:val="32"/>
          <w:szCs w:val="28"/>
          <w:lang w:eastAsia="x-none"/>
        </w:rPr>
      </w:pPr>
      <w:r w:rsidRPr="00AA7D2C">
        <w:rPr>
          <w:b/>
          <w:bCs/>
          <w:i w:val="0"/>
          <w:iCs w:val="0"/>
          <w:kern w:val="32"/>
          <w:szCs w:val="28"/>
          <w:lang w:eastAsia="x-none"/>
        </w:rPr>
        <w:t xml:space="preserve">II. PHƯƠNG ÁN SẮP XẾP TỔ CHỨC BỘ MÁY, BỐ TRÍ ĐỘI NGŨ CÁN BỘ, CÔNG CHỨC, VIÊN CHỨC, NGƯỜI LAO ĐỘNG VÀ GIẢI QUYẾT CHẾ ĐỘ, CHÍNH SÁCH KHI THỰC HIỆN </w:t>
      </w:r>
      <w:r w:rsidR="00F14090" w:rsidRPr="00AA7D2C">
        <w:rPr>
          <w:b/>
          <w:bCs/>
          <w:i w:val="0"/>
          <w:iCs w:val="0"/>
          <w:kern w:val="32"/>
          <w:szCs w:val="28"/>
          <w:lang w:eastAsia="x-none"/>
        </w:rPr>
        <w:t>HỢP NHẤT</w:t>
      </w:r>
      <w:r w:rsidRPr="00AA7D2C">
        <w:rPr>
          <w:b/>
          <w:bCs/>
          <w:i w:val="0"/>
          <w:iCs w:val="0"/>
          <w:kern w:val="32"/>
          <w:szCs w:val="28"/>
          <w:lang w:eastAsia="x-none"/>
        </w:rPr>
        <w:t xml:space="preserve"> </w:t>
      </w:r>
      <w:r w:rsidR="00885D6B" w:rsidRPr="00AA7D2C">
        <w:rPr>
          <w:b/>
          <w:bCs/>
          <w:i w:val="0"/>
          <w:iCs w:val="0"/>
          <w:kern w:val="32"/>
          <w:szCs w:val="28"/>
          <w:lang w:eastAsia="x-none"/>
        </w:rPr>
        <w:t>TỈNH BẮC KẠN VÀ</w:t>
      </w:r>
      <w:r w:rsidR="00D72FCA" w:rsidRPr="00AA7D2C">
        <w:rPr>
          <w:b/>
          <w:bCs/>
          <w:i w:val="0"/>
          <w:iCs w:val="0"/>
          <w:kern w:val="32"/>
          <w:szCs w:val="28"/>
          <w:lang w:eastAsia="x-none"/>
        </w:rPr>
        <w:t xml:space="preserve"> TỈNH THÁI NGUYÊN</w:t>
      </w:r>
    </w:p>
    <w:p w14:paraId="53267457" w14:textId="77777777" w:rsidR="00701169" w:rsidRPr="00AA7D2C" w:rsidRDefault="00701169" w:rsidP="00701169">
      <w:pPr>
        <w:pStyle w:val="Heading3"/>
        <w:keepNext w:val="0"/>
        <w:tabs>
          <w:tab w:val="left" w:pos="851"/>
        </w:tabs>
        <w:spacing w:before="120" w:after="120" w:line="420" w:lineRule="atLeast"/>
        <w:ind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 xml:space="preserve">1. Phương án và lộ trình sắp xếp, kiện toàn tổ chức bộ máy cơ quan, tổ chức sau </w:t>
      </w:r>
      <w:r w:rsidR="00F14090" w:rsidRPr="00AA7D2C">
        <w:rPr>
          <w:rFonts w:ascii="Times New Roman" w:eastAsia="Calibri" w:hAnsi="Times New Roman" w:cs="Times New Roman"/>
          <w:bCs w:val="0"/>
          <w:sz w:val="28"/>
          <w:szCs w:val="28"/>
          <w:lang w:eastAsia="x-none"/>
        </w:rPr>
        <w:t>hợp nhất</w:t>
      </w:r>
      <w:r w:rsidRPr="00AA7D2C">
        <w:rPr>
          <w:rFonts w:ascii="Times New Roman" w:eastAsia="Calibri" w:hAnsi="Times New Roman" w:cs="Times New Roman"/>
          <w:bCs w:val="0"/>
          <w:sz w:val="28"/>
          <w:szCs w:val="28"/>
          <w:lang w:eastAsia="x-none"/>
        </w:rPr>
        <w:t xml:space="preserve"> đơn vị hành chính</w:t>
      </w:r>
    </w:p>
    <w:p w14:paraId="054A0B58" w14:textId="77777777" w:rsidR="00701169" w:rsidRPr="00AA7D2C" w:rsidRDefault="00701169" w:rsidP="00701169">
      <w:pPr>
        <w:pStyle w:val="Heading4"/>
        <w:tabs>
          <w:tab w:val="left" w:pos="1134"/>
        </w:tabs>
        <w:spacing w:before="120" w:after="120" w:line="42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a) Khối đảng, đoàn thể</w:t>
      </w:r>
    </w:p>
    <w:p w14:paraId="04A1EB5D"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Cơ quan tham mưu giúp việc Tỉnh ủy: Thực hiện </w:t>
      </w:r>
      <w:r w:rsidR="00301A23" w:rsidRPr="00AA7D2C">
        <w:rPr>
          <w:bCs/>
          <w:sz w:val="28"/>
          <w:szCs w:val="28"/>
        </w:rPr>
        <w:t>hợp nhất</w:t>
      </w:r>
      <w:r w:rsidRPr="00AA7D2C">
        <w:rPr>
          <w:bCs/>
          <w:sz w:val="28"/>
          <w:szCs w:val="28"/>
        </w:rPr>
        <w:t xml:space="preserve"> nguyên trạng các cơ quan tham mưu giúp việc có cùng chức năng, nhiệm vụ của Tỉnh ủy </w:t>
      </w:r>
      <w:r w:rsidRPr="00AA7D2C">
        <w:rPr>
          <w:bCs/>
          <w:sz w:val="28"/>
          <w:szCs w:val="28"/>
        </w:rPr>
        <w:br/>
        <w:t xml:space="preserve">Bắc Kạn và các cơ quan tham mưu giúp việc của Tỉnh ủy Thái Nguyên. Sau </w:t>
      </w:r>
      <w:r w:rsidR="00F14090" w:rsidRPr="00AA7D2C">
        <w:rPr>
          <w:bCs/>
          <w:sz w:val="28"/>
          <w:szCs w:val="28"/>
        </w:rPr>
        <w:t>hợp nhất</w:t>
      </w:r>
      <w:r w:rsidRPr="00AA7D2C">
        <w:rPr>
          <w:bCs/>
          <w:sz w:val="28"/>
          <w:szCs w:val="28"/>
        </w:rPr>
        <w:t>, có 05 cơ quan, cụ thể như sau:</w:t>
      </w:r>
    </w:p>
    <w:p w14:paraId="52CF11B2"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 Văn phòng Tỉnh ủy Thái Nguyên: Trên cơ sở </w:t>
      </w:r>
      <w:r w:rsidR="00301A23" w:rsidRPr="00AA7D2C">
        <w:rPr>
          <w:bCs/>
          <w:sz w:val="28"/>
          <w:szCs w:val="28"/>
        </w:rPr>
        <w:t>hợp nhất</w:t>
      </w:r>
      <w:r w:rsidRPr="00AA7D2C">
        <w:rPr>
          <w:bCs/>
          <w:sz w:val="28"/>
          <w:szCs w:val="28"/>
        </w:rPr>
        <w:t xml:space="preserve"> nguyên trạng </w:t>
      </w:r>
      <w:r w:rsidRPr="00AA7D2C">
        <w:rPr>
          <w:bCs/>
          <w:sz w:val="28"/>
          <w:szCs w:val="28"/>
        </w:rPr>
        <w:br/>
        <w:t>Văn phòng Tỉnh ủy Bắc Kạn và Văn phòng Tỉnh ủy Thái Nguyên.</w:t>
      </w:r>
    </w:p>
    <w:p w14:paraId="6CE6BB5E"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(2) Ban Tổ chức Tỉnh ủy Thái Nguyên: Trên cơ sở </w:t>
      </w:r>
      <w:r w:rsidR="00301A23" w:rsidRPr="00AA7D2C">
        <w:rPr>
          <w:bCs/>
          <w:sz w:val="28"/>
          <w:szCs w:val="28"/>
        </w:rPr>
        <w:t>hợp nhất</w:t>
      </w:r>
      <w:r w:rsidRPr="00AA7D2C">
        <w:rPr>
          <w:bCs/>
          <w:sz w:val="28"/>
          <w:szCs w:val="28"/>
        </w:rPr>
        <w:t xml:space="preserve"> nguyên trạng Ban Tổ chức Tỉnh ủy Bắc Kạn và Ban Tổ chức Tỉnh ủy Thái Nguyên.</w:t>
      </w:r>
    </w:p>
    <w:p w14:paraId="6AAEFFF4"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(3) Ban Nội chính Tỉnh ủy Thái Nguyên: Trên cơ sở </w:t>
      </w:r>
      <w:r w:rsidR="00301A23" w:rsidRPr="00AA7D2C">
        <w:rPr>
          <w:bCs/>
          <w:sz w:val="28"/>
          <w:szCs w:val="28"/>
        </w:rPr>
        <w:t>hợp nhất</w:t>
      </w:r>
      <w:r w:rsidRPr="00AA7D2C">
        <w:rPr>
          <w:bCs/>
          <w:sz w:val="28"/>
          <w:szCs w:val="28"/>
        </w:rPr>
        <w:t xml:space="preserve"> nguyên trạng Ban Nội chính Tỉnh ủy Bắc Kạn và Ban Nội chính Tỉnh ủy Thái Nguyên.</w:t>
      </w:r>
    </w:p>
    <w:p w14:paraId="569E28C1"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(4) Ban Tuyên giáo và Dân vận Tỉnh ủy Thái Nguyên: Trên cơ sở </w:t>
      </w:r>
      <w:r w:rsidR="00301A23" w:rsidRPr="00AA7D2C">
        <w:rPr>
          <w:bCs/>
          <w:sz w:val="28"/>
          <w:szCs w:val="28"/>
        </w:rPr>
        <w:t>hợp nhất</w:t>
      </w:r>
      <w:r w:rsidRPr="00AA7D2C">
        <w:rPr>
          <w:bCs/>
          <w:sz w:val="28"/>
          <w:szCs w:val="28"/>
        </w:rPr>
        <w:t xml:space="preserve"> nguyên trạng Ban Tuyên giáo và Dân vận Tỉnh ủy Bắc Kạn và Ban Tuyên giáo và Dân vận Tỉnh ủy Thái Nguyên.</w:t>
      </w:r>
    </w:p>
    <w:p w14:paraId="0C8E4A49"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(5) Ủy ban Kiểm tra Tỉnh ủy Thái Nguyên: Trên cơ sở </w:t>
      </w:r>
      <w:r w:rsidR="00301A23" w:rsidRPr="00AA7D2C">
        <w:rPr>
          <w:bCs/>
          <w:sz w:val="28"/>
          <w:szCs w:val="28"/>
        </w:rPr>
        <w:t>hợp nhất</w:t>
      </w:r>
      <w:r w:rsidRPr="00AA7D2C">
        <w:rPr>
          <w:bCs/>
          <w:sz w:val="28"/>
          <w:szCs w:val="28"/>
        </w:rPr>
        <w:t xml:space="preserve"> nguyên trạng Ủy ban Kiểm tra Tỉnh ủy Bắc Kạn và Ủy ban Kiểm tra Tỉnh ủy Thái Nguyên.</w:t>
      </w:r>
    </w:p>
    <w:p w14:paraId="49C481A6"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Đảng ủy các cơ quan Đảng tỉnh: Thực hiện </w:t>
      </w:r>
      <w:r w:rsidR="00301A23" w:rsidRPr="00AA7D2C">
        <w:rPr>
          <w:bCs/>
          <w:sz w:val="28"/>
          <w:szCs w:val="28"/>
        </w:rPr>
        <w:t>hợp nhất</w:t>
      </w:r>
      <w:r w:rsidRPr="00AA7D2C">
        <w:rPr>
          <w:bCs/>
          <w:sz w:val="28"/>
          <w:szCs w:val="28"/>
        </w:rPr>
        <w:t xml:space="preserve"> nguyên trạng Đảng ủy các cơ quan Đảng tỉnh Bắc Kạn và Đảng ủy các cơ quan Đảng tỉnh Thái Nguyên. Tên cơ quan sau </w:t>
      </w:r>
      <w:r w:rsidR="00301A23" w:rsidRPr="00AA7D2C">
        <w:rPr>
          <w:bCs/>
          <w:sz w:val="28"/>
          <w:szCs w:val="28"/>
        </w:rPr>
        <w:t>hợp nhất</w:t>
      </w:r>
      <w:r w:rsidRPr="00AA7D2C">
        <w:rPr>
          <w:bCs/>
          <w:sz w:val="28"/>
          <w:szCs w:val="28"/>
        </w:rPr>
        <w:t>: Đảng ủy các cơ quan Đảng tỉnh Thái Nguyên.</w:t>
      </w:r>
    </w:p>
    <w:p w14:paraId="12AEA0D0"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Đảng ủy Ủy ban nhân dân tỉnh: Thực hiện </w:t>
      </w:r>
      <w:r w:rsidR="00301A23" w:rsidRPr="00AA7D2C">
        <w:rPr>
          <w:bCs/>
          <w:sz w:val="28"/>
          <w:szCs w:val="28"/>
        </w:rPr>
        <w:t>hợp nhất</w:t>
      </w:r>
      <w:r w:rsidRPr="00AA7D2C">
        <w:rPr>
          <w:bCs/>
          <w:sz w:val="28"/>
          <w:szCs w:val="28"/>
        </w:rPr>
        <w:t xml:space="preserve"> nguyên trạng </w:t>
      </w:r>
      <w:r w:rsidRPr="00AA7D2C">
        <w:rPr>
          <w:bCs/>
          <w:sz w:val="28"/>
          <w:szCs w:val="28"/>
        </w:rPr>
        <w:br/>
        <w:t xml:space="preserve">Đảng ủy Ủy ban nhân dân tỉnh Bắc Kạn và Đảng ủy Ủy ban nhân dân tỉnh </w:t>
      </w:r>
      <w:r w:rsidRPr="00AA7D2C">
        <w:rPr>
          <w:bCs/>
          <w:sz w:val="28"/>
          <w:szCs w:val="28"/>
        </w:rPr>
        <w:br/>
        <w:t xml:space="preserve">Thái Nguyên. Tên cơ quan sau </w:t>
      </w:r>
      <w:r w:rsidR="00301A23" w:rsidRPr="00AA7D2C">
        <w:rPr>
          <w:bCs/>
          <w:sz w:val="28"/>
          <w:szCs w:val="28"/>
        </w:rPr>
        <w:t>hợp nhất</w:t>
      </w:r>
      <w:r w:rsidRPr="00AA7D2C">
        <w:rPr>
          <w:bCs/>
          <w:sz w:val="28"/>
          <w:szCs w:val="28"/>
        </w:rPr>
        <w:t xml:space="preserve">: Đảng ủy Ủy ban nhân dân tỉnh </w:t>
      </w:r>
      <w:r w:rsidRPr="00AA7D2C">
        <w:rPr>
          <w:bCs/>
          <w:sz w:val="28"/>
          <w:szCs w:val="28"/>
        </w:rPr>
        <w:br/>
        <w:t>Thái Nguyên.</w:t>
      </w:r>
    </w:p>
    <w:p w14:paraId="505C076E"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Mặt trận Tổ quốc và các tổ chức chính trị - xã hội, tổ chức xã hội - nghề nghiệp và hội đặc thù: </w:t>
      </w:r>
      <w:r w:rsidR="00301A23" w:rsidRPr="00AA7D2C">
        <w:rPr>
          <w:bCs/>
          <w:sz w:val="28"/>
          <w:szCs w:val="28"/>
        </w:rPr>
        <w:t>Hợp nhất</w:t>
      </w:r>
      <w:r w:rsidRPr="00AA7D2C">
        <w:rPr>
          <w:bCs/>
          <w:sz w:val="28"/>
          <w:szCs w:val="28"/>
        </w:rPr>
        <w:t xml:space="preserve"> Mặt trận Tổ quốc và các tổ chức chính trị - xã hội, tổ chức xã hội - nghề nghiệp và hội đặc thù của tỉnh Bắc Kạn và tỉnh Thái Nguyên thành Mặt trận Tổ quốc tỉnh Thái Nguyên trên cơ sở kiện toàn tổ chức bộ máy của Mặt trận Tổ quốc và các tổ chức chính trị - xã hội, tổ chức xã hội - nghề nghiệp và hội đặc thù của tỉnh Bắc Kạn và tỉnh Thái Nguyên theo Kết luận số 127-KL/TW ngày 28/02/2025 của Bộ Chính trị, Ban Bí thư về triển khai </w:t>
      </w:r>
      <w:r w:rsidRPr="00AA7D2C">
        <w:rPr>
          <w:bCs/>
          <w:sz w:val="28"/>
          <w:szCs w:val="28"/>
        </w:rPr>
        <w:br/>
        <w:t>nghiên cứu, đề xuất tiếp tục sắp xếp tổ chức bộ máy của hệ thống chính trị và các văn bản chỉ đạo, hướng dẫn của Trung ương.</w:t>
      </w:r>
    </w:p>
    <w:p w14:paraId="7595E5D1"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Đơn vị sự nghiệp trực thuộc Tỉnh ủy:</w:t>
      </w:r>
    </w:p>
    <w:p w14:paraId="129E817C" w14:textId="77777777" w:rsidR="00701169" w:rsidRPr="00AA7D2C" w:rsidRDefault="00701169" w:rsidP="00701169">
      <w:pPr>
        <w:spacing w:before="120" w:after="120" w:line="400" w:lineRule="atLeast"/>
        <w:ind w:firstLine="709"/>
        <w:jc w:val="both"/>
        <w:rPr>
          <w:bCs/>
          <w:sz w:val="28"/>
          <w:szCs w:val="28"/>
        </w:rPr>
      </w:pPr>
      <w:r w:rsidRPr="00AA7D2C">
        <w:rPr>
          <w:bCs/>
          <w:sz w:val="28"/>
          <w:szCs w:val="28"/>
        </w:rPr>
        <w:t xml:space="preserve">+ Tổ chức lại Trường Chính trị tỉnh Thái Nguyên, trên cơ sở </w:t>
      </w:r>
      <w:r w:rsidR="00F7131F" w:rsidRPr="00AA7D2C">
        <w:rPr>
          <w:bCs/>
          <w:sz w:val="28"/>
          <w:szCs w:val="28"/>
        </w:rPr>
        <w:t>hợp nhất</w:t>
      </w:r>
      <w:r w:rsidRPr="00AA7D2C">
        <w:rPr>
          <w:bCs/>
          <w:sz w:val="28"/>
          <w:szCs w:val="28"/>
        </w:rPr>
        <w:t xml:space="preserve"> nguyên trạng Trường Chính trị tỉnh Bắc Kạn và Trường Chính trị tỉnh Thái Nguyên. Tên gọi sau hợp nhất: Trường Chính trị tỉnh Thái Nguyên.</w:t>
      </w:r>
    </w:p>
    <w:p w14:paraId="65DA1D94" w14:textId="77777777" w:rsidR="00701169" w:rsidRPr="00AA7D2C" w:rsidRDefault="00701169" w:rsidP="00701169">
      <w:pPr>
        <w:spacing w:before="120" w:after="120" w:line="400" w:lineRule="atLeast"/>
        <w:ind w:firstLine="709"/>
        <w:jc w:val="both"/>
        <w:rPr>
          <w:bCs/>
          <w:sz w:val="28"/>
          <w:szCs w:val="28"/>
        </w:rPr>
      </w:pPr>
      <w:r w:rsidRPr="00AA7D2C">
        <w:rPr>
          <w:bCs/>
          <w:sz w:val="28"/>
          <w:szCs w:val="28"/>
        </w:rPr>
        <w:t xml:space="preserve">+ Thực hiện </w:t>
      </w:r>
      <w:r w:rsidR="00301A23" w:rsidRPr="00AA7D2C">
        <w:rPr>
          <w:bCs/>
          <w:sz w:val="28"/>
          <w:szCs w:val="28"/>
        </w:rPr>
        <w:t>hợp nhất</w:t>
      </w:r>
      <w:r w:rsidRPr="00AA7D2C">
        <w:rPr>
          <w:bCs/>
          <w:sz w:val="28"/>
          <w:szCs w:val="28"/>
        </w:rPr>
        <w:t xml:space="preserve"> Đài Phát thanh - Truyền hình tỉnh Bắc Kạn, Đài </w:t>
      </w:r>
      <w:r w:rsidRPr="00AA7D2C">
        <w:rPr>
          <w:bCs/>
          <w:sz w:val="28"/>
          <w:szCs w:val="28"/>
        </w:rPr>
        <w:br/>
        <w:t xml:space="preserve">Phát thanh - Truyền hình tỉnh Thái Nguyên, Báo Bắc Kạn, Báo Thái Nguyên … thành một cơ quan báo chí trực thuộc Tỉnh ủy Thái Nguyên (sau </w:t>
      </w:r>
      <w:r w:rsidR="00301A23" w:rsidRPr="00AA7D2C">
        <w:rPr>
          <w:bCs/>
          <w:sz w:val="28"/>
          <w:szCs w:val="28"/>
        </w:rPr>
        <w:t>hợp nhất</w:t>
      </w:r>
      <w:r w:rsidRPr="00AA7D2C">
        <w:rPr>
          <w:bCs/>
          <w:sz w:val="28"/>
          <w:szCs w:val="28"/>
        </w:rPr>
        <w:t>)</w:t>
      </w:r>
      <w:r w:rsidRPr="00AA7D2C">
        <w:rPr>
          <w:rStyle w:val="FootnoteReference"/>
          <w:b/>
          <w:sz w:val="28"/>
          <w:szCs w:val="28"/>
        </w:rPr>
        <w:footnoteReference w:id="5"/>
      </w:r>
      <w:r w:rsidRPr="00AA7D2C">
        <w:rPr>
          <w:bCs/>
          <w:sz w:val="28"/>
          <w:szCs w:val="28"/>
        </w:rPr>
        <w:t>.</w:t>
      </w:r>
    </w:p>
    <w:p w14:paraId="7BADA50F" w14:textId="77777777" w:rsidR="00701169" w:rsidRPr="00AA7D2C" w:rsidRDefault="00701169" w:rsidP="00701169">
      <w:pPr>
        <w:pStyle w:val="Heading4"/>
        <w:tabs>
          <w:tab w:val="left" w:pos="1134"/>
        </w:tabs>
        <w:spacing w:before="120" w:after="120" w:line="42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b) Đoàn Đại biểu Quốc hội và Hội đồng nhân dân tỉnh</w:t>
      </w:r>
    </w:p>
    <w:p w14:paraId="4FA218AD"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Đoàn Đại biểu Quốc hội và Hội đồng nhân dân tỉnh: Thực hiện </w:t>
      </w:r>
      <w:r w:rsidR="00301A23" w:rsidRPr="00AA7D2C">
        <w:rPr>
          <w:bCs/>
          <w:sz w:val="28"/>
          <w:szCs w:val="28"/>
        </w:rPr>
        <w:t>hợp nhất</w:t>
      </w:r>
      <w:r w:rsidRPr="00AA7D2C">
        <w:rPr>
          <w:bCs/>
          <w:sz w:val="28"/>
          <w:szCs w:val="28"/>
        </w:rPr>
        <w:t xml:space="preserve"> Đoàn Đại biểu Quốc hội tỉnh Bắc Kạn và Đoàn Đại biểu Quốc hội tỉnh Thái Nguyên theo quy định của pháp luật và hướng dẫn của Trung ương. Tên gọi sau </w:t>
      </w:r>
      <w:r w:rsidR="00301A23" w:rsidRPr="00AA7D2C">
        <w:rPr>
          <w:bCs/>
          <w:sz w:val="28"/>
          <w:szCs w:val="28"/>
        </w:rPr>
        <w:t>hợp nhất</w:t>
      </w:r>
      <w:r w:rsidRPr="00AA7D2C">
        <w:rPr>
          <w:bCs/>
          <w:sz w:val="28"/>
          <w:szCs w:val="28"/>
        </w:rPr>
        <w:t>: Đoàn Đại biểu Quốc hội tỉnh Thái Nguyên.</w:t>
      </w:r>
    </w:p>
    <w:p w14:paraId="189971CD"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Hội đồng nhân dân tỉnh:</w:t>
      </w:r>
    </w:p>
    <w:p w14:paraId="51AF8DDA"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Đại biểu Hội đồng nhân dân tỉnh: </w:t>
      </w:r>
      <w:r w:rsidR="00301A23" w:rsidRPr="00AA7D2C">
        <w:rPr>
          <w:bCs/>
          <w:sz w:val="28"/>
          <w:szCs w:val="28"/>
        </w:rPr>
        <w:t>Hợp nhất</w:t>
      </w:r>
      <w:r w:rsidRPr="00AA7D2C">
        <w:rPr>
          <w:bCs/>
          <w:sz w:val="28"/>
          <w:szCs w:val="28"/>
        </w:rPr>
        <w:t xml:space="preserve"> Hội đồng nhân dân tỉnh </w:t>
      </w:r>
      <w:r w:rsidRPr="00AA7D2C">
        <w:rPr>
          <w:bCs/>
          <w:sz w:val="28"/>
          <w:szCs w:val="28"/>
        </w:rPr>
        <w:br/>
        <w:t xml:space="preserve">Bắc Kạn và Hội đồng nhân dân tỉnh Thái Nguyên trên cơ sở tổng số đại biểu </w:t>
      </w:r>
      <w:r w:rsidRPr="00AA7D2C">
        <w:rPr>
          <w:bCs/>
          <w:sz w:val="28"/>
          <w:szCs w:val="28"/>
        </w:rPr>
        <w:br/>
        <w:t xml:space="preserve">Hội đồng nhân dân của 02 tỉnh trước khi </w:t>
      </w:r>
      <w:r w:rsidR="00301A23" w:rsidRPr="00AA7D2C">
        <w:rPr>
          <w:bCs/>
          <w:sz w:val="28"/>
          <w:szCs w:val="28"/>
        </w:rPr>
        <w:t>hợp nhất</w:t>
      </w:r>
      <w:r w:rsidRPr="00AA7D2C">
        <w:rPr>
          <w:bCs/>
          <w:sz w:val="28"/>
          <w:szCs w:val="28"/>
        </w:rPr>
        <w:t xml:space="preserve"> theo quy định tại khoản 1 Điều 41 Luật Tổ chức chính quyền địa phương năm 2025.</w:t>
      </w:r>
    </w:p>
    <w:p w14:paraId="56E1CFDE" w14:textId="77777777" w:rsidR="00701169" w:rsidRPr="00AA7D2C" w:rsidRDefault="00701169" w:rsidP="00701169">
      <w:pPr>
        <w:spacing w:before="120" w:after="120" w:line="420" w:lineRule="atLeast"/>
        <w:ind w:firstLine="709"/>
        <w:jc w:val="both"/>
        <w:rPr>
          <w:bCs/>
          <w:sz w:val="28"/>
          <w:szCs w:val="28"/>
        </w:rPr>
      </w:pPr>
      <w:r w:rsidRPr="00AA7D2C">
        <w:rPr>
          <w:bCs/>
          <w:spacing w:val="-6"/>
          <w:sz w:val="28"/>
          <w:szCs w:val="28"/>
        </w:rPr>
        <w:t xml:space="preserve">+ Thường trực Hội đồng nhân dân tỉnh: </w:t>
      </w:r>
      <w:r w:rsidR="00301A23" w:rsidRPr="00AA7D2C">
        <w:rPr>
          <w:bCs/>
          <w:spacing w:val="-6"/>
          <w:sz w:val="28"/>
          <w:szCs w:val="28"/>
        </w:rPr>
        <w:t>Hợp nhất</w:t>
      </w:r>
      <w:r w:rsidRPr="00AA7D2C">
        <w:rPr>
          <w:bCs/>
          <w:spacing w:val="-6"/>
          <w:sz w:val="28"/>
          <w:szCs w:val="28"/>
        </w:rPr>
        <w:t xml:space="preserve"> nguyên trạng Thường trực</w:t>
      </w:r>
      <w:r w:rsidRPr="00AA7D2C">
        <w:rPr>
          <w:bCs/>
          <w:sz w:val="28"/>
          <w:szCs w:val="28"/>
        </w:rPr>
        <w:t xml:space="preserve"> Hội đồng nhân dân tỉnh Bắc Kạn và Thường trực Hội đồng nhân dân tỉnh </w:t>
      </w:r>
      <w:r w:rsidRPr="00AA7D2C">
        <w:rPr>
          <w:bCs/>
          <w:sz w:val="28"/>
          <w:szCs w:val="28"/>
        </w:rPr>
        <w:br/>
        <w:t>Thái Nguyên.</w:t>
      </w:r>
    </w:p>
    <w:p w14:paraId="2FF0522A"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Các ban của Hội đồng nhân dân tỉnh: 04 ban.</w:t>
      </w:r>
    </w:p>
    <w:p w14:paraId="318CD8EB"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 Ban Kinh tế - Ngân sách: Trên cơ sở </w:t>
      </w:r>
      <w:r w:rsidR="00301A23" w:rsidRPr="00AA7D2C">
        <w:rPr>
          <w:bCs/>
          <w:sz w:val="28"/>
          <w:szCs w:val="28"/>
        </w:rPr>
        <w:t>hợp nhất</w:t>
      </w:r>
      <w:r w:rsidRPr="00AA7D2C">
        <w:rPr>
          <w:bCs/>
          <w:sz w:val="28"/>
          <w:szCs w:val="28"/>
        </w:rPr>
        <w:t xml:space="preserve"> nguyên trạng Ban Kinh tế - Ngân sách Hội đồng nhân dân tỉnh Bắc Kạn và Ban Kinh tế - Ngân sách Hội đồng nhân dân tỉnh Thái Nguyên.</w:t>
      </w:r>
    </w:p>
    <w:p w14:paraId="036A8A0A" w14:textId="77777777" w:rsidR="00701169" w:rsidRPr="00AA7D2C" w:rsidRDefault="00701169" w:rsidP="00701169">
      <w:pPr>
        <w:spacing w:before="120" w:after="120" w:line="420" w:lineRule="atLeast"/>
        <w:ind w:firstLine="709"/>
        <w:jc w:val="both"/>
        <w:rPr>
          <w:bCs/>
          <w:sz w:val="28"/>
          <w:szCs w:val="28"/>
        </w:rPr>
      </w:pPr>
      <w:r w:rsidRPr="00AA7D2C">
        <w:rPr>
          <w:bCs/>
          <w:spacing w:val="-8"/>
          <w:sz w:val="28"/>
          <w:szCs w:val="28"/>
        </w:rPr>
        <w:t xml:space="preserve">(2) Ban Văn hóa - Xã hội: Trên cơ sở </w:t>
      </w:r>
      <w:r w:rsidR="00301A23" w:rsidRPr="00AA7D2C">
        <w:rPr>
          <w:bCs/>
          <w:spacing w:val="-8"/>
          <w:sz w:val="28"/>
          <w:szCs w:val="28"/>
        </w:rPr>
        <w:t>hợp nhất</w:t>
      </w:r>
      <w:r w:rsidRPr="00AA7D2C">
        <w:rPr>
          <w:bCs/>
          <w:spacing w:val="-8"/>
          <w:sz w:val="28"/>
          <w:szCs w:val="28"/>
        </w:rPr>
        <w:t xml:space="preserve"> nguyên trạng Ban Văn hóa - Xã hội</w:t>
      </w:r>
      <w:r w:rsidRPr="00AA7D2C">
        <w:rPr>
          <w:bCs/>
          <w:sz w:val="28"/>
          <w:szCs w:val="28"/>
        </w:rPr>
        <w:t xml:space="preserve"> Hội đồng nhân dân tỉnh Bắc Kạn và Ban Văn hóa - Xã hội Hội đồng nhân dân tỉnh Thái Nguyên.</w:t>
      </w:r>
    </w:p>
    <w:p w14:paraId="293E4CDE"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(3) Ban Pháp chế: Trên cơ sở </w:t>
      </w:r>
      <w:r w:rsidR="00301A23" w:rsidRPr="00AA7D2C">
        <w:rPr>
          <w:bCs/>
          <w:sz w:val="28"/>
          <w:szCs w:val="28"/>
        </w:rPr>
        <w:t>hợp nhất</w:t>
      </w:r>
      <w:r w:rsidRPr="00AA7D2C">
        <w:rPr>
          <w:bCs/>
          <w:sz w:val="28"/>
          <w:szCs w:val="28"/>
        </w:rPr>
        <w:t xml:space="preserve"> nguyên trạng Ban Pháp chế </w:t>
      </w:r>
      <w:r w:rsidR="00301A23" w:rsidRPr="00AA7D2C">
        <w:rPr>
          <w:bCs/>
          <w:sz w:val="28"/>
          <w:szCs w:val="28"/>
        </w:rPr>
        <w:br/>
      </w:r>
      <w:r w:rsidRPr="00AA7D2C">
        <w:rPr>
          <w:bCs/>
          <w:sz w:val="28"/>
          <w:szCs w:val="28"/>
        </w:rPr>
        <w:t xml:space="preserve">Hội đồng nhân dân tỉnh Bắc Kạn và Ban Pháp chế Hội đồng nhân dân tỉnh </w:t>
      </w:r>
      <w:r w:rsidR="004A1B6D" w:rsidRPr="00AA7D2C">
        <w:rPr>
          <w:bCs/>
          <w:sz w:val="28"/>
          <w:szCs w:val="28"/>
        </w:rPr>
        <w:br/>
      </w:r>
      <w:r w:rsidRPr="00AA7D2C">
        <w:rPr>
          <w:bCs/>
          <w:sz w:val="28"/>
          <w:szCs w:val="28"/>
        </w:rPr>
        <w:t>Thái Nguyên.</w:t>
      </w:r>
    </w:p>
    <w:p w14:paraId="5617B312"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(4) Ban Dân tộc: Trên cơ sở </w:t>
      </w:r>
      <w:r w:rsidR="00301A23" w:rsidRPr="00AA7D2C">
        <w:rPr>
          <w:bCs/>
          <w:sz w:val="28"/>
          <w:szCs w:val="28"/>
        </w:rPr>
        <w:t>hợp nhất</w:t>
      </w:r>
      <w:r w:rsidRPr="00AA7D2C">
        <w:rPr>
          <w:bCs/>
          <w:sz w:val="28"/>
          <w:szCs w:val="28"/>
        </w:rPr>
        <w:t xml:space="preserve"> nguyên trạng Ban Dân tộc Hội đồng nhân dân tỉnh Bắc Kạn và Ban Dân tộc Hội đồng nhân dân tỉnh Thái Nguyên.</w:t>
      </w:r>
    </w:p>
    <w:p w14:paraId="663D8BE2" w14:textId="77777777" w:rsidR="00701169" w:rsidRPr="00AA7D2C" w:rsidRDefault="00701169" w:rsidP="00701169">
      <w:pPr>
        <w:spacing w:before="120" w:after="120" w:line="420" w:lineRule="atLeast"/>
        <w:ind w:firstLine="709"/>
        <w:jc w:val="both"/>
        <w:rPr>
          <w:bCs/>
          <w:sz w:val="28"/>
          <w:szCs w:val="28"/>
        </w:rPr>
      </w:pPr>
      <w:r w:rsidRPr="00AA7D2C">
        <w:rPr>
          <w:bCs/>
          <w:spacing w:val="-6"/>
          <w:sz w:val="28"/>
          <w:szCs w:val="28"/>
        </w:rPr>
        <w:t>+ Văn phòng Đoàn đại biểu Quốc hội và Hội đồng nhân dân tỉnh Thái Nguyên:</w:t>
      </w:r>
      <w:r w:rsidRPr="00AA7D2C">
        <w:rPr>
          <w:bCs/>
          <w:sz w:val="28"/>
          <w:szCs w:val="28"/>
        </w:rPr>
        <w:t xml:space="preserve"> Trên cơ sở </w:t>
      </w:r>
      <w:r w:rsidR="00301A23" w:rsidRPr="00AA7D2C">
        <w:rPr>
          <w:bCs/>
          <w:sz w:val="28"/>
          <w:szCs w:val="28"/>
        </w:rPr>
        <w:t>hợp nhất</w:t>
      </w:r>
      <w:r w:rsidRPr="00AA7D2C">
        <w:rPr>
          <w:bCs/>
          <w:sz w:val="28"/>
          <w:szCs w:val="28"/>
        </w:rPr>
        <w:t xml:space="preserve"> nguyên trạng Văn phòng Đoàn đại biểu Quốc hội và Hội đồng nhân dân tỉnh Bắc Kạn và Văn phòng Đoàn đại biểu Quốc hội và Hội đồng nhân dân tỉnh Thái Nguyên.</w:t>
      </w:r>
    </w:p>
    <w:p w14:paraId="622C4ED7" w14:textId="77777777" w:rsidR="00701169" w:rsidRPr="00AA7D2C" w:rsidRDefault="00701169" w:rsidP="00701169">
      <w:pPr>
        <w:pStyle w:val="Heading4"/>
        <w:tabs>
          <w:tab w:val="left" w:pos="1134"/>
        </w:tabs>
        <w:spacing w:before="120" w:after="120" w:line="420" w:lineRule="atLeast"/>
        <w:ind w:firstLine="709"/>
        <w:jc w:val="both"/>
        <w:rPr>
          <w:rFonts w:ascii="Times New Roman" w:hAnsi="Times New Roman"/>
          <w:color w:val="auto"/>
          <w:szCs w:val="28"/>
          <w:lang w:val="en-US"/>
        </w:rPr>
      </w:pPr>
      <w:r w:rsidRPr="00AA7D2C">
        <w:rPr>
          <w:rFonts w:ascii="Times New Roman" w:hAnsi="Times New Roman"/>
          <w:color w:val="auto"/>
          <w:szCs w:val="28"/>
          <w:lang w:val="en-US"/>
        </w:rPr>
        <w:t>c) Ủy ban nhân dân tỉnh</w:t>
      </w:r>
    </w:p>
    <w:p w14:paraId="58D983F7" w14:textId="77777777" w:rsidR="00701169" w:rsidRPr="00AA7D2C" w:rsidRDefault="00701169" w:rsidP="00701169">
      <w:pPr>
        <w:spacing w:before="120" w:after="120" w:line="420" w:lineRule="atLeast"/>
        <w:ind w:firstLine="709"/>
        <w:jc w:val="both"/>
        <w:rPr>
          <w:bCs/>
          <w:spacing w:val="-6"/>
          <w:sz w:val="28"/>
          <w:szCs w:val="28"/>
        </w:rPr>
      </w:pPr>
      <w:r w:rsidRPr="00AA7D2C">
        <w:rPr>
          <w:bCs/>
          <w:sz w:val="28"/>
          <w:szCs w:val="28"/>
        </w:rPr>
        <w:t xml:space="preserve">- Cơ quan chuyên môn thuộc Ủy ban nhân dân tỉnh: Thực hiện </w:t>
      </w:r>
      <w:r w:rsidR="00301A23" w:rsidRPr="00AA7D2C">
        <w:rPr>
          <w:bCs/>
          <w:sz w:val="28"/>
          <w:szCs w:val="28"/>
        </w:rPr>
        <w:t>hợp nhất</w:t>
      </w:r>
      <w:r w:rsidRPr="00AA7D2C">
        <w:rPr>
          <w:bCs/>
          <w:sz w:val="28"/>
          <w:szCs w:val="28"/>
        </w:rPr>
        <w:t xml:space="preserve"> nguyên trạng các cơ quan chuyên môn cùng chức năng, nhiệm vụ của Ủy ban nhân dân </w:t>
      </w:r>
      <w:r w:rsidRPr="00AA7D2C">
        <w:rPr>
          <w:bCs/>
          <w:spacing w:val="-10"/>
          <w:sz w:val="28"/>
          <w:szCs w:val="28"/>
        </w:rPr>
        <w:t>tỉnh Bắc Kạn và cơ quan chuyên môn tương ứng của Ủy ban nhân dân tỉnh Thái Nguyên.</w:t>
      </w:r>
      <w:r w:rsidRPr="00AA7D2C">
        <w:rPr>
          <w:bCs/>
          <w:sz w:val="28"/>
          <w:szCs w:val="28"/>
        </w:rPr>
        <w:t xml:space="preserve"> Ủy ban nhân dân tỉnh Thái Nguyên (</w:t>
      </w:r>
      <w:r w:rsidRPr="00AA7D2C">
        <w:rPr>
          <w:bCs/>
          <w:spacing w:val="-6"/>
          <w:sz w:val="28"/>
          <w:szCs w:val="28"/>
        </w:rPr>
        <w:t xml:space="preserve">sau </w:t>
      </w:r>
      <w:r w:rsidR="00301A23" w:rsidRPr="00AA7D2C">
        <w:rPr>
          <w:bCs/>
          <w:spacing w:val="-6"/>
          <w:sz w:val="28"/>
          <w:szCs w:val="28"/>
        </w:rPr>
        <w:t>hợp nhất</w:t>
      </w:r>
      <w:r w:rsidRPr="00AA7D2C">
        <w:rPr>
          <w:bCs/>
          <w:spacing w:val="-6"/>
          <w:sz w:val="28"/>
          <w:szCs w:val="28"/>
        </w:rPr>
        <w:t>) có 13 cơ quan chuyên môn thuộc Ủy ban nhân dân tỉnh, cụ thể như sau:</w:t>
      </w:r>
    </w:p>
    <w:p w14:paraId="2BA89038"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 Văn phòng Ủy ban nhân dân tỉnh Thái Nguyên: Trên cơ sở </w:t>
      </w:r>
      <w:r w:rsidR="00301A23" w:rsidRPr="00AA7D2C">
        <w:rPr>
          <w:bCs/>
          <w:sz w:val="28"/>
          <w:szCs w:val="28"/>
        </w:rPr>
        <w:t>hợp nhất</w:t>
      </w:r>
      <w:r w:rsidRPr="00AA7D2C">
        <w:rPr>
          <w:bCs/>
          <w:sz w:val="28"/>
          <w:szCs w:val="28"/>
        </w:rPr>
        <w:t xml:space="preserve"> nguyên trạng Văn phòng Ủy ban nhân dân tỉnh Bắc Kạn và Văn phòng Ủy ban nhân dân tỉnh Thái Nguyên.</w:t>
      </w:r>
    </w:p>
    <w:p w14:paraId="7CB186FC"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(2) Thanh tra tỉnh Thái Nguyên: Trên cơ sở </w:t>
      </w:r>
      <w:r w:rsidR="00301A23" w:rsidRPr="00AA7D2C">
        <w:rPr>
          <w:bCs/>
          <w:sz w:val="28"/>
          <w:szCs w:val="28"/>
        </w:rPr>
        <w:t>hợp nhất</w:t>
      </w:r>
      <w:r w:rsidRPr="00AA7D2C">
        <w:rPr>
          <w:bCs/>
          <w:sz w:val="28"/>
          <w:szCs w:val="28"/>
        </w:rPr>
        <w:t xml:space="preserve"> nguyên trạng Thanh tra tỉnh Bắc Kạn và Thanh tra tỉnh Thái Nguyên.</w:t>
      </w:r>
    </w:p>
    <w:p w14:paraId="41947F29"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(3) Sở Tài chính tỉnh Thái Nguyên: Trên cơ sở </w:t>
      </w:r>
      <w:r w:rsidR="00301A23" w:rsidRPr="00AA7D2C">
        <w:rPr>
          <w:bCs/>
          <w:sz w:val="28"/>
          <w:szCs w:val="28"/>
        </w:rPr>
        <w:t>hợp nhất</w:t>
      </w:r>
      <w:r w:rsidRPr="00AA7D2C">
        <w:rPr>
          <w:bCs/>
          <w:sz w:val="28"/>
          <w:szCs w:val="28"/>
        </w:rPr>
        <w:t xml:space="preserve"> nguyên trạng Sở </w:t>
      </w:r>
      <w:r w:rsidRPr="00AA7D2C">
        <w:rPr>
          <w:bCs/>
          <w:sz w:val="28"/>
          <w:szCs w:val="28"/>
        </w:rPr>
        <w:br/>
        <w:t>Tài chính tỉnh Bắc Kạn và Sở Tài chính tỉnh Thái Nguyên.</w:t>
      </w:r>
    </w:p>
    <w:p w14:paraId="78DF2D6B"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(4) Sở Xây dựng tỉnh Thái Nguyên: Trên cơ sở </w:t>
      </w:r>
      <w:r w:rsidR="00301A23" w:rsidRPr="00AA7D2C">
        <w:rPr>
          <w:bCs/>
          <w:sz w:val="28"/>
          <w:szCs w:val="28"/>
        </w:rPr>
        <w:t>hợp nhất</w:t>
      </w:r>
      <w:r w:rsidRPr="00AA7D2C">
        <w:rPr>
          <w:bCs/>
          <w:sz w:val="28"/>
          <w:szCs w:val="28"/>
        </w:rPr>
        <w:t xml:space="preserve"> nguyên trạng Sở </w:t>
      </w:r>
      <w:r w:rsidRPr="00AA7D2C">
        <w:rPr>
          <w:bCs/>
          <w:sz w:val="28"/>
          <w:szCs w:val="28"/>
        </w:rPr>
        <w:br/>
        <w:t>Xây dựng tỉnh Bắc Kạn và Sở Xây dựng tỉnh Thái Nguyên.</w:t>
      </w:r>
    </w:p>
    <w:p w14:paraId="24DE66CC"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(5) Sở Nông nghiệp và Môi trường tỉnh Thái Nguyên: Trên cơ sở </w:t>
      </w:r>
      <w:r w:rsidR="00301A23" w:rsidRPr="00AA7D2C">
        <w:rPr>
          <w:bCs/>
          <w:sz w:val="28"/>
          <w:szCs w:val="28"/>
        </w:rPr>
        <w:t>hợp nhất</w:t>
      </w:r>
      <w:r w:rsidRPr="00AA7D2C">
        <w:rPr>
          <w:bCs/>
          <w:sz w:val="28"/>
          <w:szCs w:val="28"/>
        </w:rPr>
        <w:t xml:space="preserve"> nguyên trạng Sở Nông nghiệp và Môi trường tỉnh Bắc Kạn và Sở Nông nghiệp và Môi trường tỉnh Thái Nguyên.</w:t>
      </w:r>
    </w:p>
    <w:p w14:paraId="031A5C95"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(6) Sở Công Thương tỉnh Thái Nguyên: Trên cơ sở </w:t>
      </w:r>
      <w:r w:rsidR="00301A23" w:rsidRPr="00AA7D2C">
        <w:rPr>
          <w:bCs/>
          <w:sz w:val="28"/>
          <w:szCs w:val="28"/>
        </w:rPr>
        <w:t>hợp nhất</w:t>
      </w:r>
      <w:r w:rsidRPr="00AA7D2C">
        <w:rPr>
          <w:bCs/>
          <w:sz w:val="28"/>
          <w:szCs w:val="28"/>
        </w:rPr>
        <w:t xml:space="preserve"> nguyên trạng Sở Công Thương tỉnh Bắc Kạn và Sở Công Thương tỉnh Thái Nguyên.</w:t>
      </w:r>
    </w:p>
    <w:p w14:paraId="255E63A6"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(7) Sở Khoa học và Công nghệ tỉnh Thái Nguyên: Trên cơ sở </w:t>
      </w:r>
      <w:r w:rsidR="00301A23" w:rsidRPr="00AA7D2C">
        <w:rPr>
          <w:bCs/>
          <w:sz w:val="28"/>
          <w:szCs w:val="28"/>
        </w:rPr>
        <w:t>hợp nhất</w:t>
      </w:r>
      <w:r w:rsidRPr="00AA7D2C">
        <w:rPr>
          <w:bCs/>
          <w:sz w:val="28"/>
          <w:szCs w:val="28"/>
        </w:rPr>
        <w:t xml:space="preserve"> nguyên trạng Sở Khoa học và Công nghệ tỉnh Bắc Kạn và Sở Khoa học và Công nghệ tỉnh Thái Nguyên.</w:t>
      </w:r>
    </w:p>
    <w:p w14:paraId="31218E88"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(8) Sở Nội vụ tỉnh Thái Nguyên: Trên cơ sở </w:t>
      </w:r>
      <w:r w:rsidR="00301A23" w:rsidRPr="00AA7D2C">
        <w:rPr>
          <w:bCs/>
          <w:sz w:val="28"/>
          <w:szCs w:val="28"/>
        </w:rPr>
        <w:t>hợp nhất</w:t>
      </w:r>
      <w:r w:rsidRPr="00AA7D2C">
        <w:rPr>
          <w:bCs/>
          <w:sz w:val="28"/>
          <w:szCs w:val="28"/>
        </w:rPr>
        <w:t xml:space="preserve"> nguyên trạng Sở Nội vụ tỉnh Bắc Kạn và Sở Nội vụ tỉnh Thái Nguyên.</w:t>
      </w:r>
    </w:p>
    <w:p w14:paraId="6F65BCDD" w14:textId="77777777" w:rsidR="00701169" w:rsidRPr="00AA7D2C" w:rsidRDefault="00701169" w:rsidP="00701169">
      <w:pPr>
        <w:spacing w:before="120" w:after="120" w:line="420" w:lineRule="atLeast"/>
        <w:ind w:firstLine="709"/>
        <w:jc w:val="both"/>
        <w:rPr>
          <w:bCs/>
          <w:sz w:val="28"/>
          <w:szCs w:val="28"/>
        </w:rPr>
      </w:pPr>
      <w:r w:rsidRPr="00AA7D2C">
        <w:rPr>
          <w:bCs/>
          <w:spacing w:val="-4"/>
          <w:sz w:val="28"/>
          <w:szCs w:val="28"/>
        </w:rPr>
        <w:t xml:space="preserve">(9) Sở Tư pháp tỉnh Thái Nguyên: Trên cơ sở </w:t>
      </w:r>
      <w:r w:rsidR="00301A23" w:rsidRPr="00AA7D2C">
        <w:rPr>
          <w:bCs/>
          <w:spacing w:val="-4"/>
          <w:sz w:val="28"/>
          <w:szCs w:val="28"/>
        </w:rPr>
        <w:t>hợp nhất</w:t>
      </w:r>
      <w:r w:rsidRPr="00AA7D2C">
        <w:rPr>
          <w:bCs/>
          <w:spacing w:val="-4"/>
          <w:sz w:val="28"/>
          <w:szCs w:val="28"/>
        </w:rPr>
        <w:t xml:space="preserve"> nguyên trạng Sở Tư pháp </w:t>
      </w:r>
      <w:r w:rsidRPr="00AA7D2C">
        <w:rPr>
          <w:bCs/>
          <w:sz w:val="28"/>
          <w:szCs w:val="28"/>
        </w:rPr>
        <w:t>tỉnh Bắc Kạn và Sở Tư pháp tỉnh Thái Nguyên.</w:t>
      </w:r>
    </w:p>
    <w:p w14:paraId="2D0B52BD"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(10) Sở Văn hóa, Thể thao và Du lịch tỉnh Thái Nguyên: Trên cơ sở </w:t>
      </w:r>
      <w:r w:rsidR="00301A23" w:rsidRPr="00AA7D2C">
        <w:rPr>
          <w:bCs/>
          <w:sz w:val="28"/>
          <w:szCs w:val="28"/>
        </w:rPr>
        <w:t>hợp nhất</w:t>
      </w:r>
      <w:r w:rsidRPr="00AA7D2C">
        <w:rPr>
          <w:bCs/>
          <w:sz w:val="28"/>
          <w:szCs w:val="28"/>
        </w:rPr>
        <w:t xml:space="preserve"> nguyên trạng Sở Văn hóa, Thể thao và Du lịch tỉnh Bắc Kạn và Sở Văn hóa, </w:t>
      </w:r>
      <w:r w:rsidRPr="00AA7D2C">
        <w:rPr>
          <w:bCs/>
          <w:sz w:val="28"/>
          <w:szCs w:val="28"/>
        </w:rPr>
        <w:br/>
        <w:t>Thể thao và Du lịch tỉnh Thái Nguyên.</w:t>
      </w:r>
    </w:p>
    <w:p w14:paraId="2671D83B"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(11) Sở Y tế tỉnh Thái Nguyên: Trên cơ sở </w:t>
      </w:r>
      <w:r w:rsidR="00301A23" w:rsidRPr="00AA7D2C">
        <w:rPr>
          <w:bCs/>
          <w:sz w:val="28"/>
          <w:szCs w:val="28"/>
        </w:rPr>
        <w:t>hợp nhất</w:t>
      </w:r>
      <w:r w:rsidRPr="00AA7D2C">
        <w:rPr>
          <w:bCs/>
          <w:sz w:val="28"/>
          <w:szCs w:val="28"/>
        </w:rPr>
        <w:t xml:space="preserve"> nguyên trạng Sở Y tế tỉnh Bắc Kạn và Sở Y tế tỉnh Thái Nguyên.</w:t>
      </w:r>
    </w:p>
    <w:p w14:paraId="7881126B"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(12) Sở Giáo dục và Đào tạo tỉnh Thái Nguyên: Trên cơ sở </w:t>
      </w:r>
      <w:r w:rsidR="00301A23" w:rsidRPr="00AA7D2C">
        <w:rPr>
          <w:bCs/>
          <w:sz w:val="28"/>
          <w:szCs w:val="28"/>
        </w:rPr>
        <w:t>hợp nhất</w:t>
      </w:r>
      <w:r w:rsidRPr="00AA7D2C">
        <w:rPr>
          <w:bCs/>
          <w:sz w:val="28"/>
          <w:szCs w:val="28"/>
        </w:rPr>
        <w:t xml:space="preserve"> nguyên trạng Sở Giáo dục và Đào tạo tỉnh Bắc Kạn và Sở Giáo dục và Đào tạo tỉnh </w:t>
      </w:r>
      <w:r w:rsidRPr="00AA7D2C">
        <w:rPr>
          <w:bCs/>
          <w:sz w:val="28"/>
          <w:szCs w:val="28"/>
        </w:rPr>
        <w:br/>
        <w:t>Thái Nguyên.</w:t>
      </w:r>
    </w:p>
    <w:p w14:paraId="0AAC7B8D"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(13) Sở Dân tộc và Tôn giáo tỉnh Thái Nguyên: Trên cơ sở </w:t>
      </w:r>
      <w:r w:rsidR="00301A23" w:rsidRPr="00AA7D2C">
        <w:rPr>
          <w:bCs/>
          <w:sz w:val="28"/>
          <w:szCs w:val="28"/>
        </w:rPr>
        <w:t>hợp nhất</w:t>
      </w:r>
      <w:r w:rsidRPr="00AA7D2C">
        <w:rPr>
          <w:bCs/>
          <w:sz w:val="28"/>
          <w:szCs w:val="28"/>
        </w:rPr>
        <w:t xml:space="preserve"> nguyên trạng Sở Dân tộc và Tôn giáo tỉnh Bắc Kạn và Sở Dân tộc và Tôn giáo tỉnh </w:t>
      </w:r>
      <w:r w:rsidRPr="00AA7D2C">
        <w:rPr>
          <w:bCs/>
          <w:sz w:val="28"/>
          <w:szCs w:val="28"/>
        </w:rPr>
        <w:br/>
        <w:t>Thái Nguyên.</w:t>
      </w:r>
    </w:p>
    <w:p w14:paraId="160C7A43"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Cơ quan hành chính khác thuộc Ủy ban nhân dân tỉnh (Ban Quản lý các khu công nghiệp Thái Nguyên): Trên cơ sở </w:t>
      </w:r>
      <w:r w:rsidR="00301A23" w:rsidRPr="00AA7D2C">
        <w:rPr>
          <w:bCs/>
          <w:sz w:val="28"/>
          <w:szCs w:val="28"/>
        </w:rPr>
        <w:t>hợp nhất</w:t>
      </w:r>
      <w:r w:rsidRPr="00AA7D2C">
        <w:rPr>
          <w:bCs/>
          <w:sz w:val="28"/>
          <w:szCs w:val="28"/>
        </w:rPr>
        <w:t xml:space="preserve"> nguyên trạng Ban Quản lý các khu công nghiệp tỉnh Bắc Kạn và Ban Quản lý các khu công nghiệp Thái Nguyên.</w:t>
      </w:r>
    </w:p>
    <w:p w14:paraId="77BB0BFE"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Đối với các đơn vị sự nghiệp công lập:</w:t>
      </w:r>
    </w:p>
    <w:p w14:paraId="5DC7FD31"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Việc sắp xếp các đơn vị sự nghiệp công lập trực thuộc Ủy ban nhân dân cấp huyện hiện nay để chuyển giao, thành lập mới đơn vị sự nghiệp công lập trực thuộc Ủy ban nhân dân cấp xã sau </w:t>
      </w:r>
      <w:r w:rsidR="00F14090" w:rsidRPr="00AA7D2C">
        <w:rPr>
          <w:bCs/>
          <w:sz w:val="28"/>
          <w:szCs w:val="28"/>
        </w:rPr>
        <w:t>hợp nhất</w:t>
      </w:r>
      <w:r w:rsidRPr="00AA7D2C">
        <w:rPr>
          <w:bCs/>
          <w:sz w:val="28"/>
          <w:szCs w:val="28"/>
        </w:rPr>
        <w:t xml:space="preserve"> thực hiện theo Kết luận số 137-KL/TW ngày 28/3/2025 của Bộ Chính trị, Ban Bí thư về Đề án sắp xếp, tổ chức lại đơn vị hành chính các cấp và xây dựng mô hình tổ chức chính quyền địa phương 2 cấp và các quy định, hướng dẫn của các Bộ quản lý chuyên ngành, lĩnh vực sự nghiệp.</w:t>
      </w:r>
    </w:p>
    <w:p w14:paraId="5C492C9F"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Trước mắt, tiếp nhận nguyên trạng các đơn vị sự nghiệp trực thuộc Ủy ban nhân dân tỉnh và trực thuộc cơ quan chuyên môn thuộc Ủy ban nhân dân tỉnh của hai tỉnh Bắc Kạn và Thái Nguyên về tỉnh Thái Nguyên (sau </w:t>
      </w:r>
      <w:r w:rsidR="00301A23" w:rsidRPr="00AA7D2C">
        <w:rPr>
          <w:bCs/>
          <w:sz w:val="28"/>
          <w:szCs w:val="28"/>
        </w:rPr>
        <w:t>hợp nhất</w:t>
      </w:r>
      <w:r w:rsidRPr="00AA7D2C">
        <w:rPr>
          <w:bCs/>
          <w:sz w:val="28"/>
          <w:szCs w:val="28"/>
        </w:rPr>
        <w:t>), sau đó thực hiện rà soát, sắp xếp, tổ chức lại toàn bộ các đơn vị sự nghiệp nêu trên theo nguyên tắc: Một đơn vị sự nghiệp có thể cung ứng nhiều dịch vụ sự nghiệp công cùng loại nhằm giảm mạnh đầu mối, khắc phục chồng chéo, dàn trải, trùng lắp về chức năng, nhiệm vụ; cơ cấu lại hoặc giải thể các đơn vị sự nghiệp công lập hoạt động không hiệu quả, bảo đảm nâng cao chất lượng cung ứng dịch vụ sự nghiệp công cơ bản, thiết yếu gắn với cơ cấu lại, giảm viên chức hưởng lương từ ngân sách nhà nước.</w:t>
      </w:r>
    </w:p>
    <w:p w14:paraId="7E41B835" w14:textId="77777777" w:rsidR="0022056B" w:rsidRPr="00AA7D2C" w:rsidRDefault="0022056B" w:rsidP="0022056B">
      <w:pPr>
        <w:spacing w:before="120" w:after="120" w:line="420" w:lineRule="atLeast"/>
        <w:ind w:firstLine="709"/>
        <w:jc w:val="both"/>
        <w:rPr>
          <w:bCs/>
          <w:sz w:val="28"/>
          <w:szCs w:val="28"/>
        </w:rPr>
      </w:pPr>
      <w:r w:rsidRPr="00AA7D2C">
        <w:rPr>
          <w:bCs/>
          <w:sz w:val="28"/>
          <w:szCs w:val="28"/>
        </w:rPr>
        <w:t xml:space="preserve">+ Chuyển nguyên trạng các bệnh viện, trạm y tế, trường học; hợp nhất các tổ chức hội, các Công ty có phần vốn Nhà nước, Quỹ phát triển đất, rừng và bảo vệ môi trường, Ban quản lý các dự án vốn nước ngoài (Ban Điều phối dự án hỗ trợ kinh doanh nông hộ tỉnh Bắc Kạn) của tỉnh Bắc Kạn về tỉnh Thái Nguyên </w:t>
      </w:r>
      <w:r w:rsidRPr="00AA7D2C">
        <w:rPr>
          <w:bCs/>
          <w:sz w:val="28"/>
          <w:szCs w:val="28"/>
        </w:rPr>
        <w:br/>
        <w:t xml:space="preserve">(sau </w:t>
      </w:r>
      <w:r w:rsidR="00301A23" w:rsidRPr="00AA7D2C">
        <w:rPr>
          <w:bCs/>
          <w:sz w:val="28"/>
          <w:szCs w:val="28"/>
        </w:rPr>
        <w:t>hợp nhất</w:t>
      </w:r>
      <w:r w:rsidRPr="00AA7D2C">
        <w:rPr>
          <w:bCs/>
          <w:sz w:val="28"/>
          <w:szCs w:val="28"/>
        </w:rPr>
        <w:t>).</w:t>
      </w:r>
    </w:p>
    <w:p w14:paraId="3A44D166"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Phương án bố trí, sắp xếp các đơn vị sự nghiệp công lập: </w:t>
      </w:r>
    </w:p>
    <w:p w14:paraId="7D22118A"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Đối với lĩnh vực giáo dục: Giữ nguyên các trường trung học cơ sở, tiểu học, mầm non công lập và chuyển giao cho chính quyền địa phương cấp xã quản lý. Đối với trung tâm giáo dục nghề nghiệp, trung tâm giáo dục thường xuyên thuộc Ủy ban nhân dân cấp huyện hiện nay sẽ chuyển về Sở Giáo dục và Đào tạo quản lý và tổ chức lại để thực hiện cung ứng dịch vụ theo khu vực liên xã, phường.</w:t>
      </w:r>
    </w:p>
    <w:p w14:paraId="1F07D305"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xml:space="preserve">++ Đối với lĩnh vực y tế: Duy trì các Trạm Y tế xã, phường hiện có để đáp ứng yêu cầu chăm sóc sức khỏe nhân dân trên địa bàn. Căn cứ vào diện tích, quy mô dân số của đơn vị hành chính cấp xã mới có thể tổ chức lại thành 01 đơn vị sự nghiệp công lập trực thuộc Ủy ban nhân dân cấp xã để thực hiện nhiệm vụ về phòng bệnh và chăm sóc sức khỏe ban đầu cho người dân trên địa bàn. Đối với các trung tâm y tế, bệnh viện đa khoa thuộc Ủy ban nhân dân cấp huyện hiện nay sẽ chuyển về Sở Y tế quản lý để sắp xếp, tổ chức cung ứng dịch vụ theo khu vực liên xã, phường. </w:t>
      </w:r>
    </w:p>
    <w:p w14:paraId="0A373246"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Sắp xếp, tổ chức 01 đơn vị sự nghiệp công lập trực thuộc Ủy ban nhân dân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0290578A"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Sắp xếp lại, tổ chức 01 đơn vị sự nghiệp công lập tự chủ chi thường xuyên (Ban quản lý dự án) thuộc Ủy ban nhân dân cấp xã để cung ứng dịch vụ sự nghiệp công thuộc lĩnh vực xây dựng, phát triển quỹ đất, giải phóng mặt bằng,... trên địa bàn. Trường hợp cần thiết, Ủy ban nhân dân tỉnh có thể thành lập đơn vị sự nghiệp thuộc Ban quản lý dự án của Ủy ban nhân dân tỉnh để cung ứng dịch vụ theo khu vực liên xã, phường.</w:t>
      </w:r>
    </w:p>
    <w:p w14:paraId="767AEDC5"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Tiếp tục rà soát, thực hiện việc cơ cấu lại hoặc giải thể các đơn vị sự nghiệp công lập hoạt động không hiệu quả, bảo đảm nâng cao chất lượng cung ứng dịch vụ sự nghiệp công cơ bản, thiết yếu gắn với cơ cấu lại, giảm viên chức hưởng lương từ ngân sách nhà nước theo yêu cầu của Nghị quyết số 19-NQ/TW ngày 25/10/2017 của Hội nghị Trung ương 6 khóa XII về tiếp tục đổi mới và quản lý, nâng cao chất lượng và hiệu quả hoạt động của các đơn vị sự nghiệp công lập.</w:t>
      </w:r>
    </w:p>
    <w:p w14:paraId="650097F3" w14:textId="77777777" w:rsidR="00701169" w:rsidRPr="00AA7D2C" w:rsidRDefault="00701169" w:rsidP="00701169">
      <w:pPr>
        <w:spacing w:before="120" w:after="120" w:line="420" w:lineRule="atLeast"/>
        <w:ind w:firstLine="709"/>
        <w:jc w:val="both"/>
        <w:rPr>
          <w:bCs/>
          <w:sz w:val="28"/>
          <w:szCs w:val="28"/>
        </w:rPr>
      </w:pPr>
      <w:r w:rsidRPr="00AA7D2C">
        <w:rPr>
          <w:bCs/>
          <w:sz w:val="28"/>
          <w:szCs w:val="28"/>
        </w:rPr>
        <w:t>- Đối với các doanh nghiệp do Nhà nước nắm giữ 100% vốn điều lệ và doanh nghiệp có phần vốn nhà nước: thực hiện tiếp nhận nguyên trạng các doanh nghiệp do Nhà nước nắm giữ 100% vốn điều lệ và nguyên trạng người đại diện, phần vốn nhà nước tại doanh nghiệp có phần vốn nhà nước về tỉnh Thái Nguyên (sau hợp nhất); căn cứ tình hình thực tế và hướng dẫn của cơ quan có thẩm quyền thực hiện rà soát, sắp xếp, tổ chức lại các doanh nghiệp do Nhà nước nắm giữ 100% vốn điều lệ; đánh giá, cử, cử lại, cho thôi đại diện phần vốn nhà nước hoặc thực hiện chính sách, chế độ đối với người đại diện phần vốn nhà nước của các doanh nghiệp có phần vốn nhà nước theo quy định.</w:t>
      </w:r>
    </w:p>
    <w:p w14:paraId="62D24015" w14:textId="77777777" w:rsidR="003B58D1" w:rsidRPr="00AA7D2C" w:rsidRDefault="00217490"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2. Phương án và lộ trình bố trí, sắp xếp cán bộ, công chức, viên chức</w:t>
      </w:r>
      <w:r w:rsidR="009B5E99" w:rsidRPr="00AA7D2C">
        <w:rPr>
          <w:rFonts w:ascii="Times New Roman" w:eastAsia="Calibri" w:hAnsi="Times New Roman" w:cs="Times New Roman"/>
          <w:bCs w:val="0"/>
          <w:sz w:val="28"/>
          <w:szCs w:val="28"/>
          <w:lang w:eastAsia="x-none"/>
        </w:rPr>
        <w:t>, người lao động</w:t>
      </w:r>
      <w:r w:rsidRPr="00AA7D2C">
        <w:rPr>
          <w:rFonts w:ascii="Times New Roman" w:eastAsia="Calibri" w:hAnsi="Times New Roman" w:cs="Times New Roman"/>
          <w:bCs w:val="0"/>
          <w:sz w:val="28"/>
          <w:szCs w:val="28"/>
          <w:lang w:eastAsia="x-none"/>
        </w:rPr>
        <w:t xml:space="preserve"> sau </w:t>
      </w:r>
      <w:r w:rsidR="00F14090" w:rsidRPr="00AA7D2C">
        <w:rPr>
          <w:rFonts w:ascii="Times New Roman" w:eastAsia="Calibri" w:hAnsi="Times New Roman" w:cs="Times New Roman"/>
          <w:bCs w:val="0"/>
          <w:sz w:val="28"/>
          <w:szCs w:val="28"/>
          <w:lang w:eastAsia="x-none"/>
        </w:rPr>
        <w:t>hợp nhất</w:t>
      </w:r>
      <w:r w:rsidR="009B5E99" w:rsidRPr="00AA7D2C">
        <w:rPr>
          <w:rFonts w:ascii="Times New Roman" w:eastAsia="Calibri" w:hAnsi="Times New Roman" w:cs="Times New Roman"/>
          <w:bCs w:val="0"/>
          <w:sz w:val="28"/>
          <w:szCs w:val="28"/>
          <w:lang w:eastAsia="x-none"/>
        </w:rPr>
        <w:t xml:space="preserve"> đơn vị hành chính</w:t>
      </w:r>
    </w:p>
    <w:p w14:paraId="36F15AAB" w14:textId="77777777" w:rsidR="009B5E99" w:rsidRPr="00AA7D2C" w:rsidRDefault="009B5E99" w:rsidP="009B5E99">
      <w:pPr>
        <w:pStyle w:val="Heading4"/>
        <w:numPr>
          <w:ilvl w:val="1"/>
          <w:numId w:val="31"/>
        </w:numPr>
        <w:tabs>
          <w:tab w:val="left" w:pos="993"/>
        </w:tabs>
        <w:spacing w:before="120" w:after="120" w:line="420" w:lineRule="atLeast"/>
        <w:ind w:left="0" w:firstLine="720"/>
        <w:jc w:val="both"/>
        <w:rPr>
          <w:rFonts w:ascii="Times New Roman" w:hAnsi="Times New Roman"/>
          <w:color w:val="auto"/>
          <w:szCs w:val="28"/>
          <w:lang w:val="en-US"/>
        </w:rPr>
      </w:pPr>
      <w:r w:rsidRPr="00AA7D2C">
        <w:rPr>
          <w:rFonts w:ascii="Times New Roman" w:hAnsi="Times New Roman"/>
          <w:color w:val="auto"/>
          <w:szCs w:val="28"/>
          <w:lang w:val="en-US"/>
        </w:rPr>
        <w:t>Phương án bố trí biên chế</w:t>
      </w:r>
      <w:r w:rsidR="00404B76" w:rsidRPr="00AA7D2C">
        <w:rPr>
          <w:rFonts w:ascii="Times New Roman" w:hAnsi="Times New Roman"/>
          <w:color w:val="auto"/>
          <w:szCs w:val="28"/>
          <w:lang w:val="en-US"/>
        </w:rPr>
        <w:t xml:space="preserve"> cán bộ, công chức, viên chức</w:t>
      </w:r>
      <w:r w:rsidRPr="00AA7D2C">
        <w:rPr>
          <w:rFonts w:ascii="Times New Roman" w:hAnsi="Times New Roman"/>
          <w:color w:val="auto"/>
          <w:szCs w:val="28"/>
          <w:lang w:val="en-US"/>
        </w:rPr>
        <w:t xml:space="preserve"> sau </w:t>
      </w:r>
      <w:r w:rsidR="00F14090" w:rsidRPr="00AA7D2C">
        <w:rPr>
          <w:rFonts w:ascii="Times New Roman" w:hAnsi="Times New Roman"/>
          <w:color w:val="auto"/>
          <w:szCs w:val="28"/>
          <w:lang w:val="en-US"/>
        </w:rPr>
        <w:t>hợp nhất</w:t>
      </w:r>
      <w:r w:rsidRPr="00AA7D2C">
        <w:rPr>
          <w:rFonts w:ascii="Times New Roman" w:hAnsi="Times New Roman"/>
          <w:color w:val="auto"/>
          <w:szCs w:val="28"/>
          <w:lang w:val="en-US"/>
        </w:rPr>
        <w:t xml:space="preserve"> đơn vị hành chính</w:t>
      </w:r>
    </w:p>
    <w:p w14:paraId="64302152" w14:textId="77777777" w:rsidR="009B5E99" w:rsidRPr="00AA7D2C" w:rsidRDefault="009B5E99" w:rsidP="009B5E99">
      <w:pPr>
        <w:spacing w:before="120" w:after="120" w:line="420" w:lineRule="atLeast"/>
        <w:ind w:firstLine="709"/>
        <w:jc w:val="both"/>
        <w:rPr>
          <w:bCs/>
          <w:sz w:val="28"/>
          <w:szCs w:val="28"/>
        </w:rPr>
      </w:pPr>
      <w:r w:rsidRPr="00AA7D2C">
        <w:rPr>
          <w:bCs/>
          <w:sz w:val="28"/>
          <w:szCs w:val="28"/>
        </w:rPr>
        <w:t>- Biên chế cán bộ, công chức, viên chức cấp tỉnh</w:t>
      </w:r>
    </w:p>
    <w:p w14:paraId="257B2068" w14:textId="77777777" w:rsidR="009B5E99" w:rsidRPr="00AA7D2C" w:rsidRDefault="00887EA1" w:rsidP="009B5E99">
      <w:pPr>
        <w:spacing w:before="120" w:after="120" w:line="420" w:lineRule="atLeast"/>
        <w:ind w:firstLine="709"/>
        <w:jc w:val="both"/>
        <w:rPr>
          <w:bCs/>
          <w:sz w:val="28"/>
          <w:szCs w:val="28"/>
        </w:rPr>
      </w:pPr>
      <w:r w:rsidRPr="00AA7D2C">
        <w:rPr>
          <w:bCs/>
          <w:sz w:val="28"/>
          <w:szCs w:val="28"/>
        </w:rPr>
        <w:t xml:space="preserve">+ </w:t>
      </w:r>
      <w:r w:rsidR="009B5E99" w:rsidRPr="00AA7D2C">
        <w:rPr>
          <w:bCs/>
          <w:sz w:val="28"/>
          <w:szCs w:val="28"/>
        </w:rPr>
        <w:t xml:space="preserve">Số lượng cán bộ, công chức, viên chức của tỉnh Thái Nguyên (sau </w:t>
      </w:r>
      <w:r w:rsidR="00301A23" w:rsidRPr="00AA7D2C">
        <w:rPr>
          <w:bCs/>
          <w:sz w:val="28"/>
          <w:szCs w:val="28"/>
        </w:rPr>
        <w:t>hợp nhất</w:t>
      </w:r>
      <w:r w:rsidR="009B5E99" w:rsidRPr="00AA7D2C">
        <w:rPr>
          <w:bCs/>
          <w:sz w:val="28"/>
          <w:szCs w:val="28"/>
        </w:rPr>
        <w:t xml:space="preserve">) tối đa không vượt quá tổng số cán bộ, công chức, viên chức (số có mặt) của của tỉnh Bắc Kạn và tỉnh Thái Nguyên (trước khi </w:t>
      </w:r>
      <w:r w:rsidR="00301A23" w:rsidRPr="00AA7D2C">
        <w:rPr>
          <w:bCs/>
          <w:sz w:val="28"/>
          <w:szCs w:val="28"/>
        </w:rPr>
        <w:t>hợp nhất</w:t>
      </w:r>
      <w:r w:rsidR="009B5E99" w:rsidRPr="00AA7D2C">
        <w:rPr>
          <w:bCs/>
          <w:sz w:val="28"/>
          <w:szCs w:val="28"/>
        </w:rPr>
        <w:t>) và thực hiện tinh giản biên chế gắn với cơ cấu lại, nâng cao chất lượng đội ngũ cán bộ, công chức, viên chức, bảo đảm trong thời hạn 05 năm cơ bản bố trí theo đúng quy định</w:t>
      </w:r>
      <w:r w:rsidR="009B5E99" w:rsidRPr="00AA7D2C">
        <w:rPr>
          <w:rStyle w:val="FootnoteReference"/>
          <w:b/>
          <w:sz w:val="28"/>
          <w:szCs w:val="28"/>
        </w:rPr>
        <w:footnoteReference w:id="6"/>
      </w:r>
      <w:r w:rsidR="009B5E99" w:rsidRPr="00AA7D2C">
        <w:rPr>
          <w:bCs/>
          <w:sz w:val="28"/>
          <w:szCs w:val="28"/>
        </w:rPr>
        <w:t xml:space="preserve">. Đối với các cơ quan </w:t>
      </w:r>
      <w:r w:rsidR="00301A23" w:rsidRPr="00AA7D2C">
        <w:rPr>
          <w:bCs/>
          <w:sz w:val="28"/>
          <w:szCs w:val="28"/>
        </w:rPr>
        <w:t>hợp nhất</w:t>
      </w:r>
      <w:r w:rsidR="009B5E99" w:rsidRPr="00AA7D2C">
        <w:rPr>
          <w:bCs/>
          <w:sz w:val="28"/>
          <w:szCs w:val="28"/>
        </w:rPr>
        <w:t xml:space="preserve">, trước mắt biên chế sau </w:t>
      </w:r>
      <w:r w:rsidR="00301A23" w:rsidRPr="00AA7D2C">
        <w:rPr>
          <w:bCs/>
          <w:sz w:val="28"/>
          <w:szCs w:val="28"/>
        </w:rPr>
        <w:t>hợp nhất</w:t>
      </w:r>
      <w:r w:rsidR="009B5E99" w:rsidRPr="00AA7D2C">
        <w:rPr>
          <w:bCs/>
          <w:sz w:val="28"/>
          <w:szCs w:val="28"/>
        </w:rPr>
        <w:t xml:space="preserve"> là tổng số biên chế có mặt của 02 cơ quan trước khi </w:t>
      </w:r>
      <w:r w:rsidR="00301A23" w:rsidRPr="00AA7D2C">
        <w:rPr>
          <w:bCs/>
          <w:sz w:val="28"/>
          <w:szCs w:val="28"/>
        </w:rPr>
        <w:t>hợp nhất</w:t>
      </w:r>
      <w:r w:rsidR="009B5E99" w:rsidRPr="00AA7D2C">
        <w:rPr>
          <w:bCs/>
          <w:sz w:val="28"/>
          <w:szCs w:val="28"/>
        </w:rPr>
        <w:t>, sau đó thực hiện rà soát, tinh giản biên chế theo đúng lộ trình và quy định, hướng dẫn của cấp có thẩm quyền.</w:t>
      </w:r>
    </w:p>
    <w:p w14:paraId="7F96F28B" w14:textId="77777777" w:rsidR="00887EA1" w:rsidRPr="00AA7D2C" w:rsidRDefault="00887EA1" w:rsidP="00887EA1">
      <w:pPr>
        <w:spacing w:before="120" w:after="120" w:line="420" w:lineRule="atLeast"/>
        <w:ind w:firstLine="709"/>
        <w:jc w:val="both"/>
        <w:rPr>
          <w:bCs/>
          <w:sz w:val="28"/>
          <w:szCs w:val="28"/>
        </w:rPr>
      </w:pPr>
      <w:r w:rsidRPr="00AA7D2C">
        <w:rPr>
          <w:bCs/>
          <w:sz w:val="28"/>
          <w:szCs w:val="28"/>
        </w:rPr>
        <w:t xml:space="preserve">+ Trước mắt giữ nguyên số biên chế công chức và biên chế viên chức </w:t>
      </w:r>
      <w:r w:rsidRPr="00AA7D2C">
        <w:rPr>
          <w:bCs/>
          <w:sz w:val="28"/>
          <w:szCs w:val="28"/>
        </w:rPr>
        <w:br/>
        <w:t xml:space="preserve">có mặt (bao gồm biên chế viên chức hưởng lương từ ngân sách nhà nước và </w:t>
      </w:r>
      <w:r w:rsidRPr="00AA7D2C">
        <w:rPr>
          <w:bCs/>
          <w:sz w:val="28"/>
          <w:szCs w:val="28"/>
        </w:rPr>
        <w:br/>
        <w:t xml:space="preserve">biên chế viên chức hưởng lương từ nguồn thu sự nghiệp) của tỉnh Bắc Kạn; </w:t>
      </w:r>
      <w:r w:rsidRPr="00AA7D2C">
        <w:rPr>
          <w:bCs/>
          <w:sz w:val="28"/>
          <w:szCs w:val="28"/>
        </w:rPr>
        <w:br/>
        <w:t xml:space="preserve">biên chế viên chức (số lượng người làm việc) của các đơn vị sự nghiệp tự </w:t>
      </w:r>
      <w:r w:rsidRPr="00AA7D2C">
        <w:rPr>
          <w:bCs/>
          <w:sz w:val="28"/>
          <w:szCs w:val="28"/>
        </w:rPr>
        <w:br/>
        <w:t>bảo đảm chi thường xuyên.</w:t>
      </w:r>
    </w:p>
    <w:p w14:paraId="5CE3CA9C" w14:textId="77777777" w:rsidR="009B5E99" w:rsidRPr="00AA7D2C" w:rsidRDefault="009B5E99" w:rsidP="009B5E99">
      <w:pPr>
        <w:spacing w:before="120" w:after="120" w:line="420" w:lineRule="atLeast"/>
        <w:ind w:firstLine="709"/>
        <w:jc w:val="both"/>
        <w:rPr>
          <w:bCs/>
          <w:sz w:val="28"/>
          <w:szCs w:val="28"/>
        </w:rPr>
      </w:pPr>
      <w:r w:rsidRPr="00AA7D2C">
        <w:rPr>
          <w:bCs/>
          <w:sz w:val="28"/>
          <w:szCs w:val="28"/>
        </w:rPr>
        <w:t xml:space="preserve">- Biên chế cán bộ, công chức, viên chức cấp xã </w:t>
      </w:r>
    </w:p>
    <w:p w14:paraId="29E0B64A" w14:textId="77777777" w:rsidR="009B5E99" w:rsidRPr="00AA7D2C" w:rsidRDefault="009B5E99" w:rsidP="009B5E99">
      <w:pPr>
        <w:spacing w:before="120" w:after="120" w:line="420" w:lineRule="atLeast"/>
        <w:ind w:firstLine="709"/>
        <w:jc w:val="both"/>
        <w:rPr>
          <w:bCs/>
          <w:sz w:val="28"/>
          <w:szCs w:val="28"/>
        </w:rPr>
      </w:pPr>
      <w:r w:rsidRPr="00AA7D2C">
        <w:rPr>
          <w:bCs/>
          <w:sz w:val="28"/>
          <w:szCs w:val="28"/>
        </w:rPr>
        <w:t xml:space="preserve">Do quy mô đơn vị hành chính cấp xã lớn hơn so với hiện nay và nhiệm vụ, quyền hạn của chính quyền địa phương cấp xã tăng lên (thực hiện toàn bộ nhiệm vụ, quyền hạn của chính quyền địa phương cấp huyện và cấp xã hiện nay). Trước mắt giữ nguyên số lượng biên chế cán bộ, công chức, viên chức của cấp huyện và cán bộ, công chức của cấp xã hiện có trước khi </w:t>
      </w:r>
      <w:r w:rsidR="00301A23" w:rsidRPr="00AA7D2C">
        <w:rPr>
          <w:bCs/>
          <w:sz w:val="28"/>
          <w:szCs w:val="28"/>
        </w:rPr>
        <w:t>hợp nhất</w:t>
      </w:r>
      <w:r w:rsidRPr="00AA7D2C">
        <w:rPr>
          <w:bCs/>
          <w:sz w:val="28"/>
          <w:szCs w:val="28"/>
        </w:rPr>
        <w:t xml:space="preserve"> để bố trí cho các đơn vị hành chính cấp xã mới (sau </w:t>
      </w:r>
      <w:r w:rsidR="00301A23" w:rsidRPr="00AA7D2C">
        <w:rPr>
          <w:bCs/>
          <w:sz w:val="28"/>
          <w:szCs w:val="28"/>
        </w:rPr>
        <w:t>hợp nhất</w:t>
      </w:r>
      <w:r w:rsidRPr="00AA7D2C">
        <w:rPr>
          <w:bCs/>
          <w:sz w:val="28"/>
          <w:szCs w:val="28"/>
        </w:rPr>
        <w:t>). Thực hiện việc rà soát, tinh giản biên chế gắn với cơ cấu lại và nâng cao chất lượng đội ngũ cán bộ, công chức, viên chức cấp xã đáp ứng yêu cầu nhiệm vụ, bảo đảm trong thời hạn 05 năm cơ bản theo đúng quy định</w:t>
      </w:r>
      <w:r w:rsidRPr="00AA7D2C">
        <w:rPr>
          <w:rStyle w:val="FootnoteReference"/>
          <w:sz w:val="28"/>
          <w:szCs w:val="28"/>
        </w:rPr>
        <w:footnoteReference w:id="7"/>
      </w:r>
      <w:r w:rsidRPr="00AA7D2C">
        <w:rPr>
          <w:bCs/>
          <w:sz w:val="28"/>
          <w:szCs w:val="28"/>
        </w:rPr>
        <w:t>.</w:t>
      </w:r>
      <w:r w:rsidR="009746C9" w:rsidRPr="00AA7D2C">
        <w:rPr>
          <w:bCs/>
          <w:sz w:val="28"/>
          <w:szCs w:val="28"/>
        </w:rPr>
        <w:t xml:space="preserve"> Đối với các cơ quan ngành dọc cấp trên thì thực hiện theo hướng dẫn của ngành và quy định của cấp có thẩm quyền.</w:t>
      </w:r>
    </w:p>
    <w:p w14:paraId="2CBDF2C6" w14:textId="77777777" w:rsidR="009B5E99" w:rsidRPr="00AA7D2C" w:rsidRDefault="009B5E99" w:rsidP="009B5E99">
      <w:pPr>
        <w:pStyle w:val="Heading4"/>
        <w:numPr>
          <w:ilvl w:val="1"/>
          <w:numId w:val="31"/>
        </w:numPr>
        <w:tabs>
          <w:tab w:val="left" w:pos="993"/>
        </w:tabs>
        <w:spacing w:before="120" w:after="120" w:line="420" w:lineRule="atLeast"/>
        <w:ind w:left="0" w:firstLine="720"/>
        <w:jc w:val="both"/>
        <w:rPr>
          <w:rFonts w:ascii="Times New Roman" w:hAnsi="Times New Roman"/>
          <w:color w:val="auto"/>
          <w:szCs w:val="28"/>
          <w:lang w:val="en-US"/>
        </w:rPr>
      </w:pPr>
      <w:r w:rsidRPr="00AA7D2C">
        <w:rPr>
          <w:rFonts w:ascii="Times New Roman" w:hAnsi="Times New Roman"/>
          <w:color w:val="auto"/>
          <w:szCs w:val="28"/>
          <w:lang w:val="en-US"/>
        </w:rPr>
        <w:t xml:space="preserve">Phương án bố trí, sắp xếp cán bộ, công chức, viên chức, người lao động sau </w:t>
      </w:r>
      <w:r w:rsidR="00F14090" w:rsidRPr="00AA7D2C">
        <w:rPr>
          <w:rFonts w:ascii="Times New Roman" w:hAnsi="Times New Roman"/>
          <w:color w:val="auto"/>
          <w:szCs w:val="28"/>
          <w:lang w:val="en-US"/>
        </w:rPr>
        <w:t>hợp nhất</w:t>
      </w:r>
      <w:r w:rsidRPr="00AA7D2C">
        <w:rPr>
          <w:rFonts w:ascii="Times New Roman" w:hAnsi="Times New Roman"/>
          <w:color w:val="auto"/>
          <w:szCs w:val="28"/>
          <w:lang w:val="en-US"/>
        </w:rPr>
        <w:t xml:space="preserve"> đơn vị hành chính</w:t>
      </w:r>
    </w:p>
    <w:p w14:paraId="0E17711F" w14:textId="77777777" w:rsidR="00404B76" w:rsidRPr="00AA7D2C" w:rsidRDefault="00404B76" w:rsidP="00404B76">
      <w:pPr>
        <w:spacing w:before="120" w:after="120" w:line="440" w:lineRule="atLeast"/>
        <w:ind w:firstLine="709"/>
        <w:jc w:val="both"/>
        <w:rPr>
          <w:bCs/>
          <w:spacing w:val="-2"/>
          <w:sz w:val="28"/>
          <w:szCs w:val="28"/>
        </w:rPr>
      </w:pPr>
      <w:r w:rsidRPr="00AA7D2C">
        <w:rPr>
          <w:bCs/>
          <w:spacing w:val="-2"/>
          <w:sz w:val="28"/>
          <w:szCs w:val="28"/>
        </w:rPr>
        <w:t xml:space="preserve">Trước mắt giữ nguyên số lượng cán bộ, công chức, viên chức, người lao động hiện có của hai tỉnh trước khi </w:t>
      </w:r>
      <w:r w:rsidR="00F14090" w:rsidRPr="00AA7D2C">
        <w:rPr>
          <w:bCs/>
          <w:spacing w:val="-2"/>
          <w:sz w:val="28"/>
          <w:szCs w:val="28"/>
        </w:rPr>
        <w:t>hợp nhất</w:t>
      </w:r>
      <w:r w:rsidRPr="00AA7D2C">
        <w:rPr>
          <w:bCs/>
          <w:spacing w:val="-2"/>
          <w:sz w:val="28"/>
          <w:szCs w:val="28"/>
        </w:rPr>
        <w:t xml:space="preserve">. Sau khi có quyết định giao biên chế của Trung ương, thực hiện rà soát tinh giản biên chế gắn với cơ cấu lại, nâng cao chất lượng đội ngũ cán bộ, công chức, viên chức đáp ứng yêu cầu nhiệm vụ, giải quyết số lượng cán bộ, công chức, viên chức dôi dư theo quy định hiện hành trong 05 năm kể từ khi thực hiện </w:t>
      </w:r>
      <w:r w:rsidR="00F14090" w:rsidRPr="00AA7D2C">
        <w:rPr>
          <w:bCs/>
          <w:spacing w:val="-2"/>
          <w:sz w:val="28"/>
          <w:szCs w:val="28"/>
        </w:rPr>
        <w:t>hợp nhất</w:t>
      </w:r>
      <w:r w:rsidRPr="00AA7D2C">
        <w:rPr>
          <w:bCs/>
          <w:spacing w:val="-2"/>
          <w:sz w:val="28"/>
          <w:szCs w:val="28"/>
        </w:rPr>
        <w:t>.</w:t>
      </w:r>
    </w:p>
    <w:p w14:paraId="345B67E9" w14:textId="77777777" w:rsidR="001F315B" w:rsidRPr="00AA7D2C" w:rsidRDefault="001F315B" w:rsidP="004309C8">
      <w:pPr>
        <w:spacing w:before="120" w:after="120" w:line="440" w:lineRule="atLeast"/>
        <w:ind w:firstLine="709"/>
        <w:jc w:val="both"/>
        <w:rPr>
          <w:bCs/>
          <w:spacing w:val="-2"/>
          <w:sz w:val="28"/>
          <w:szCs w:val="28"/>
        </w:rPr>
      </w:pPr>
      <w:r w:rsidRPr="00AA7D2C">
        <w:rPr>
          <w:bCs/>
          <w:spacing w:val="-2"/>
          <w:sz w:val="28"/>
          <w:szCs w:val="28"/>
        </w:rPr>
        <w:t xml:space="preserve">Căn cứ quy định hiện hành của pháp luật và hướng dẫn, chỉ đạo của Trung ương, thực hiện việc bố trí, sắp xếp cán bộ, công chức, viên chức của hai tỉnh sau khi </w:t>
      </w:r>
      <w:r w:rsidR="00F14090" w:rsidRPr="00AA7D2C">
        <w:rPr>
          <w:bCs/>
          <w:spacing w:val="-2"/>
          <w:sz w:val="28"/>
          <w:szCs w:val="28"/>
        </w:rPr>
        <w:t>hợp nhất</w:t>
      </w:r>
      <w:r w:rsidRPr="00AA7D2C">
        <w:rPr>
          <w:bCs/>
          <w:spacing w:val="-2"/>
          <w:sz w:val="28"/>
          <w:szCs w:val="28"/>
        </w:rPr>
        <w:t xml:space="preserve"> như sau:</w:t>
      </w:r>
    </w:p>
    <w:p w14:paraId="31AE3195" w14:textId="77777777" w:rsidR="001F315B" w:rsidRPr="00AA7D2C" w:rsidRDefault="001F315B" w:rsidP="004309C8">
      <w:pPr>
        <w:spacing w:before="120" w:after="120" w:line="440" w:lineRule="atLeast"/>
        <w:ind w:firstLine="709"/>
        <w:jc w:val="both"/>
        <w:rPr>
          <w:bCs/>
          <w:spacing w:val="-2"/>
          <w:sz w:val="28"/>
          <w:szCs w:val="28"/>
        </w:rPr>
      </w:pPr>
      <w:r w:rsidRPr="00AA7D2C">
        <w:rPr>
          <w:bCs/>
          <w:spacing w:val="-2"/>
          <w:sz w:val="28"/>
          <w:szCs w:val="28"/>
        </w:rPr>
        <w:t>- Đối với cán bộ, công chức, viên chức lãnh đạo, quản lý: Thực hiện bố trí, sắp xếp theo thẩm quyền được phân cấp</w:t>
      </w:r>
      <w:r w:rsidR="0061053F" w:rsidRPr="00AA7D2C">
        <w:rPr>
          <w:bCs/>
          <w:spacing w:val="-2"/>
          <w:sz w:val="28"/>
          <w:szCs w:val="28"/>
        </w:rPr>
        <w:t xml:space="preserve"> theo quy định, hướng dẫn của Trung ương</w:t>
      </w:r>
      <w:r w:rsidRPr="00AA7D2C">
        <w:rPr>
          <w:bCs/>
          <w:spacing w:val="-2"/>
          <w:sz w:val="28"/>
          <w:szCs w:val="28"/>
        </w:rPr>
        <w:t>.</w:t>
      </w:r>
      <w:r w:rsidR="00200CFD" w:rsidRPr="00AA7D2C">
        <w:rPr>
          <w:bCs/>
          <w:spacing w:val="-2"/>
          <w:sz w:val="28"/>
          <w:szCs w:val="28"/>
        </w:rPr>
        <w:t xml:space="preserve"> Trước mắt số lượng cấp phó của người đứng đầu các cơ quan, tổ chức, đơn vị cấp tỉnh mới sau </w:t>
      </w:r>
      <w:r w:rsidR="00F14090" w:rsidRPr="00AA7D2C">
        <w:rPr>
          <w:bCs/>
          <w:spacing w:val="-2"/>
          <w:sz w:val="28"/>
          <w:szCs w:val="28"/>
        </w:rPr>
        <w:t>hợp nhất</w:t>
      </w:r>
      <w:r w:rsidR="00200CFD" w:rsidRPr="00AA7D2C">
        <w:rPr>
          <w:bCs/>
          <w:spacing w:val="-2"/>
          <w:sz w:val="28"/>
          <w:szCs w:val="28"/>
        </w:rPr>
        <w:t xml:space="preserve"> có thể cao hơn quy định và giảm dần theo lộ trình bảo đảm thực hiện quy định của Chính phủ.</w:t>
      </w:r>
    </w:p>
    <w:p w14:paraId="02B0F61A" w14:textId="77777777" w:rsidR="001F315B" w:rsidRPr="00AA7D2C" w:rsidRDefault="001F315B" w:rsidP="004309C8">
      <w:pPr>
        <w:spacing w:before="120" w:after="120" w:line="440" w:lineRule="atLeast"/>
        <w:ind w:firstLine="709"/>
        <w:jc w:val="both"/>
        <w:rPr>
          <w:bCs/>
          <w:spacing w:val="-2"/>
          <w:sz w:val="28"/>
          <w:szCs w:val="28"/>
        </w:rPr>
      </w:pPr>
      <w:r w:rsidRPr="00AA7D2C">
        <w:rPr>
          <w:bCs/>
          <w:spacing w:val="-2"/>
          <w:sz w:val="28"/>
          <w:szCs w:val="28"/>
        </w:rPr>
        <w:t xml:space="preserve">- Đối với công chức, viên chức không giữ chức vụ lãnh đạo, quản lý: </w:t>
      </w:r>
      <w:r w:rsidR="00820AFF" w:rsidRPr="00AA7D2C">
        <w:rPr>
          <w:bCs/>
          <w:spacing w:val="-2"/>
          <w:sz w:val="28"/>
          <w:szCs w:val="28"/>
        </w:rPr>
        <w:br/>
      </w:r>
      <w:r w:rsidRPr="00AA7D2C">
        <w:rPr>
          <w:bCs/>
          <w:spacing w:val="-2"/>
          <w:sz w:val="28"/>
          <w:szCs w:val="28"/>
        </w:rPr>
        <w:t xml:space="preserve">Thực hiện điều động toàn bộ công chức, viên chức hiện có của hệ thống chính trị hai tỉnh về cơ quan, đơn vị mới tương ứng sau khi </w:t>
      </w:r>
      <w:r w:rsidR="00F14090" w:rsidRPr="00AA7D2C">
        <w:rPr>
          <w:bCs/>
          <w:spacing w:val="-2"/>
          <w:sz w:val="28"/>
          <w:szCs w:val="28"/>
        </w:rPr>
        <w:t>hợp nhất</w:t>
      </w:r>
      <w:r w:rsidRPr="00AA7D2C">
        <w:rPr>
          <w:bCs/>
          <w:spacing w:val="-2"/>
          <w:sz w:val="28"/>
          <w:szCs w:val="28"/>
        </w:rPr>
        <w:t>.</w:t>
      </w:r>
    </w:p>
    <w:p w14:paraId="59DDF62C" w14:textId="77777777" w:rsidR="009B5E99" w:rsidRPr="00AA7D2C" w:rsidRDefault="00404B76" w:rsidP="009B5E99">
      <w:pPr>
        <w:spacing w:before="120" w:after="120" w:line="420" w:lineRule="atLeast"/>
        <w:ind w:firstLine="709"/>
        <w:jc w:val="both"/>
        <w:rPr>
          <w:bCs/>
          <w:sz w:val="28"/>
          <w:szCs w:val="28"/>
        </w:rPr>
      </w:pPr>
      <w:r w:rsidRPr="00AA7D2C">
        <w:rPr>
          <w:bCs/>
          <w:sz w:val="28"/>
          <w:szCs w:val="28"/>
        </w:rPr>
        <w:t>- Đối với</w:t>
      </w:r>
      <w:r w:rsidR="009B5E99" w:rsidRPr="00AA7D2C">
        <w:rPr>
          <w:bCs/>
          <w:sz w:val="28"/>
          <w:szCs w:val="28"/>
        </w:rPr>
        <w:t xml:space="preserve"> hợp đồng lao động: Căn cứ vị trí việc làm và yêu cầu nhiệm vụ, các cơ quan, đơn vị, địa phương thực hiện ký hợp đồng lao động theo Nghị định số 111/2022/NĐ-CP ngày 30/12/2022 của Chính phủ về hợp đồng đối với một số loại công việc trong cơ quan hành chính và đơn vị sự nghiệp công lập theo đúng quy định của pháp luật; đối với lao động hợp đồng sau khi sắp xếp, nếu đủ điều kiện nghỉ chính sách, chế độ theo quy định hiện hành của Nhà nước thì được xem xét thực hiện nghỉ việc theo quy định.</w:t>
      </w:r>
    </w:p>
    <w:p w14:paraId="3339CEB4" w14:textId="77777777" w:rsidR="00A37C54" w:rsidRPr="00AA7D2C" w:rsidRDefault="00A37C54" w:rsidP="00CE6CDF">
      <w:pPr>
        <w:spacing w:before="120" w:after="120" w:line="420" w:lineRule="atLeast"/>
        <w:ind w:firstLine="709"/>
        <w:jc w:val="both"/>
        <w:rPr>
          <w:bCs/>
          <w:sz w:val="28"/>
          <w:szCs w:val="28"/>
        </w:rPr>
      </w:pPr>
      <w:r w:rsidRPr="00AA7D2C">
        <w:rPr>
          <w:bCs/>
          <w:sz w:val="28"/>
          <w:szCs w:val="28"/>
        </w:rPr>
        <w:t>S</w:t>
      </w:r>
      <w:r w:rsidR="00DE1C51" w:rsidRPr="00AA7D2C">
        <w:rPr>
          <w:bCs/>
          <w:sz w:val="28"/>
          <w:szCs w:val="28"/>
        </w:rPr>
        <w:t>ố</w:t>
      </w:r>
      <w:r w:rsidRPr="00AA7D2C">
        <w:rPr>
          <w:bCs/>
          <w:sz w:val="28"/>
          <w:szCs w:val="28"/>
        </w:rPr>
        <w:t xml:space="preserve"> lượng</w:t>
      </w:r>
      <w:r w:rsidR="00DE1C51" w:rsidRPr="00AA7D2C">
        <w:rPr>
          <w:bCs/>
          <w:sz w:val="28"/>
          <w:szCs w:val="28"/>
        </w:rPr>
        <w:t xml:space="preserve"> cán bộ, công chức, viên chức </w:t>
      </w:r>
      <w:r w:rsidR="009B52AF" w:rsidRPr="00AA7D2C">
        <w:rPr>
          <w:bCs/>
          <w:sz w:val="28"/>
          <w:szCs w:val="28"/>
        </w:rPr>
        <w:t xml:space="preserve">cấp tỉnh </w:t>
      </w:r>
      <w:r w:rsidR="00931A7D" w:rsidRPr="00AA7D2C">
        <w:rPr>
          <w:bCs/>
          <w:sz w:val="28"/>
          <w:szCs w:val="28"/>
        </w:rPr>
        <w:t xml:space="preserve">sau khi </w:t>
      </w:r>
      <w:r w:rsidR="00F14090" w:rsidRPr="00AA7D2C">
        <w:rPr>
          <w:bCs/>
          <w:sz w:val="28"/>
          <w:szCs w:val="28"/>
        </w:rPr>
        <w:t>hợp nhất</w:t>
      </w:r>
      <w:r w:rsidR="00CE6CDF" w:rsidRPr="00AA7D2C">
        <w:rPr>
          <w:bCs/>
          <w:sz w:val="28"/>
          <w:szCs w:val="28"/>
        </w:rPr>
        <w:t xml:space="preserve"> là: </w:t>
      </w:r>
      <w:r w:rsidR="00D92C00" w:rsidRPr="00AA7D2C">
        <w:rPr>
          <w:bCs/>
          <w:sz w:val="28"/>
          <w:szCs w:val="28"/>
        </w:rPr>
        <w:t>12.068</w:t>
      </w:r>
      <w:r w:rsidR="00F84338" w:rsidRPr="00AA7D2C">
        <w:rPr>
          <w:bCs/>
          <w:sz w:val="28"/>
          <w:szCs w:val="28"/>
        </w:rPr>
        <w:t xml:space="preserve"> </w:t>
      </w:r>
      <w:r w:rsidR="00B77C35" w:rsidRPr="00AA7D2C">
        <w:rPr>
          <w:bCs/>
          <w:sz w:val="28"/>
          <w:szCs w:val="28"/>
        </w:rPr>
        <w:t>người.</w:t>
      </w:r>
      <w:r w:rsidR="00CE6CDF" w:rsidRPr="00AA7D2C">
        <w:rPr>
          <w:bCs/>
          <w:sz w:val="28"/>
          <w:szCs w:val="28"/>
        </w:rPr>
        <w:t xml:space="preserve"> Trong đó:</w:t>
      </w:r>
    </w:p>
    <w:p w14:paraId="4BBB9C44" w14:textId="77777777" w:rsidR="00B77C35" w:rsidRPr="00AA7D2C" w:rsidRDefault="00B77C35"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r>
      <w:r w:rsidR="00F84338" w:rsidRPr="00AA7D2C">
        <w:rPr>
          <w:bCs/>
          <w:sz w:val="28"/>
          <w:szCs w:val="28"/>
        </w:rPr>
        <w:t xml:space="preserve">     </w:t>
      </w:r>
      <w:r w:rsidR="004847F7" w:rsidRPr="00AA7D2C">
        <w:rPr>
          <w:bCs/>
          <w:sz w:val="28"/>
          <w:szCs w:val="28"/>
        </w:rPr>
        <w:t>87</w:t>
      </w:r>
      <w:r w:rsidR="00F84338" w:rsidRPr="00AA7D2C">
        <w:rPr>
          <w:bCs/>
          <w:sz w:val="28"/>
          <w:szCs w:val="28"/>
        </w:rPr>
        <w:t xml:space="preserve"> </w:t>
      </w:r>
      <w:r w:rsidRPr="00AA7D2C">
        <w:rPr>
          <w:bCs/>
          <w:sz w:val="28"/>
          <w:szCs w:val="28"/>
        </w:rPr>
        <w:t>người.</w:t>
      </w:r>
    </w:p>
    <w:p w14:paraId="7766C47A" w14:textId="77777777" w:rsidR="00B77C35" w:rsidRPr="00AA7D2C" w:rsidRDefault="00B77C35"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r>
      <w:r w:rsidR="00D92C00" w:rsidRPr="00AA7D2C">
        <w:rPr>
          <w:bCs/>
          <w:sz w:val="28"/>
          <w:szCs w:val="28"/>
        </w:rPr>
        <w:t>2.3</w:t>
      </w:r>
      <w:r w:rsidR="004847F7" w:rsidRPr="00AA7D2C">
        <w:rPr>
          <w:bCs/>
          <w:sz w:val="28"/>
          <w:szCs w:val="28"/>
        </w:rPr>
        <w:t>74</w:t>
      </w:r>
      <w:r w:rsidR="00F84338" w:rsidRPr="00AA7D2C">
        <w:rPr>
          <w:bCs/>
          <w:sz w:val="28"/>
          <w:szCs w:val="28"/>
        </w:rPr>
        <w:t xml:space="preserve"> </w:t>
      </w:r>
      <w:r w:rsidRPr="00AA7D2C">
        <w:rPr>
          <w:bCs/>
          <w:sz w:val="28"/>
          <w:szCs w:val="28"/>
        </w:rPr>
        <w:t>người.</w:t>
      </w:r>
    </w:p>
    <w:p w14:paraId="3C8C6C1D" w14:textId="77777777" w:rsidR="00B77C35" w:rsidRPr="00AA7D2C" w:rsidRDefault="00B77C35"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D92C00" w:rsidRPr="00AA7D2C">
        <w:rPr>
          <w:bCs/>
          <w:sz w:val="28"/>
          <w:szCs w:val="28"/>
        </w:rPr>
        <w:t>9.607</w:t>
      </w:r>
      <w:r w:rsidR="00F84338" w:rsidRPr="00AA7D2C">
        <w:rPr>
          <w:bCs/>
          <w:sz w:val="28"/>
          <w:szCs w:val="28"/>
        </w:rPr>
        <w:t xml:space="preserve"> </w:t>
      </w:r>
      <w:r w:rsidRPr="00AA7D2C">
        <w:rPr>
          <w:bCs/>
          <w:sz w:val="28"/>
          <w:szCs w:val="28"/>
        </w:rPr>
        <w:t>người.</w:t>
      </w:r>
    </w:p>
    <w:p w14:paraId="721C6EAC" w14:textId="77777777" w:rsidR="008568BD" w:rsidRPr="00AA7D2C" w:rsidRDefault="00A37C54" w:rsidP="00CE6CDF">
      <w:pPr>
        <w:spacing w:before="120" w:after="120" w:line="420" w:lineRule="atLeast"/>
        <w:ind w:firstLine="709"/>
        <w:jc w:val="both"/>
        <w:rPr>
          <w:bCs/>
          <w:sz w:val="28"/>
          <w:szCs w:val="28"/>
        </w:rPr>
      </w:pPr>
      <w:r w:rsidRPr="00AA7D2C">
        <w:rPr>
          <w:bCs/>
          <w:sz w:val="28"/>
          <w:szCs w:val="28"/>
        </w:rPr>
        <w:t xml:space="preserve">Số lượng cán bộ, công chức, viên chức </w:t>
      </w:r>
      <w:r w:rsidR="009B52AF" w:rsidRPr="00AA7D2C">
        <w:rPr>
          <w:bCs/>
          <w:sz w:val="28"/>
          <w:szCs w:val="28"/>
        </w:rPr>
        <w:t xml:space="preserve">cấp tỉnh </w:t>
      </w:r>
      <w:r w:rsidR="00DE1C51" w:rsidRPr="00AA7D2C">
        <w:rPr>
          <w:bCs/>
          <w:sz w:val="28"/>
          <w:szCs w:val="28"/>
        </w:rPr>
        <w:t>dự kiến bố trí</w:t>
      </w:r>
      <w:r w:rsidR="00CE6CDF" w:rsidRPr="00AA7D2C">
        <w:rPr>
          <w:bCs/>
          <w:sz w:val="28"/>
          <w:szCs w:val="28"/>
        </w:rPr>
        <w:t xml:space="preserve"> tiếp tục công tác là </w:t>
      </w:r>
      <w:r w:rsidR="00D67AB6" w:rsidRPr="00AA7D2C">
        <w:rPr>
          <w:bCs/>
          <w:sz w:val="28"/>
          <w:szCs w:val="28"/>
        </w:rPr>
        <w:t>11.443</w:t>
      </w:r>
      <w:r w:rsidR="00F84338" w:rsidRPr="00AA7D2C">
        <w:rPr>
          <w:bCs/>
          <w:sz w:val="28"/>
          <w:szCs w:val="28"/>
        </w:rPr>
        <w:t xml:space="preserve"> </w:t>
      </w:r>
      <w:r w:rsidR="008568BD" w:rsidRPr="00AA7D2C">
        <w:rPr>
          <w:bCs/>
          <w:sz w:val="28"/>
          <w:szCs w:val="28"/>
        </w:rPr>
        <w:t>người.</w:t>
      </w:r>
      <w:r w:rsidR="00CE6CDF" w:rsidRPr="00AA7D2C">
        <w:rPr>
          <w:bCs/>
          <w:sz w:val="28"/>
          <w:szCs w:val="28"/>
        </w:rPr>
        <w:t xml:space="preserve"> Trong đó: </w:t>
      </w:r>
    </w:p>
    <w:p w14:paraId="47CEAA08" w14:textId="77777777" w:rsidR="008568BD" w:rsidRPr="00AA7D2C" w:rsidRDefault="008568BD"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Cán bộ:</w:t>
      </w:r>
      <w:r w:rsidRPr="00AA7D2C">
        <w:rPr>
          <w:bCs/>
          <w:sz w:val="28"/>
          <w:szCs w:val="28"/>
        </w:rPr>
        <w:tab/>
      </w:r>
      <w:r w:rsidRPr="00AA7D2C">
        <w:rPr>
          <w:bCs/>
          <w:sz w:val="28"/>
          <w:szCs w:val="28"/>
        </w:rPr>
        <w:tab/>
      </w:r>
      <w:r w:rsidRPr="00AA7D2C">
        <w:rPr>
          <w:bCs/>
          <w:sz w:val="28"/>
          <w:szCs w:val="28"/>
        </w:rPr>
        <w:tab/>
      </w:r>
      <w:r w:rsidR="00F84338" w:rsidRPr="00AA7D2C">
        <w:rPr>
          <w:bCs/>
          <w:sz w:val="28"/>
          <w:szCs w:val="28"/>
        </w:rPr>
        <w:t xml:space="preserve">     </w:t>
      </w:r>
      <w:r w:rsidR="004847F7" w:rsidRPr="00AA7D2C">
        <w:rPr>
          <w:bCs/>
          <w:sz w:val="28"/>
          <w:szCs w:val="28"/>
        </w:rPr>
        <w:t>60</w:t>
      </w:r>
      <w:r w:rsidR="00F84338" w:rsidRPr="00AA7D2C">
        <w:rPr>
          <w:bCs/>
          <w:sz w:val="28"/>
          <w:szCs w:val="28"/>
        </w:rPr>
        <w:t xml:space="preserve"> </w:t>
      </w:r>
      <w:r w:rsidRPr="00AA7D2C">
        <w:rPr>
          <w:bCs/>
          <w:sz w:val="28"/>
          <w:szCs w:val="28"/>
        </w:rPr>
        <w:t>người.</w:t>
      </w:r>
    </w:p>
    <w:p w14:paraId="5E5DBDF6" w14:textId="77777777" w:rsidR="008568BD" w:rsidRPr="00AA7D2C" w:rsidRDefault="008568BD"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Công chức: </w:t>
      </w:r>
      <w:r w:rsidRPr="00AA7D2C">
        <w:rPr>
          <w:bCs/>
          <w:sz w:val="28"/>
          <w:szCs w:val="28"/>
        </w:rPr>
        <w:tab/>
      </w:r>
      <w:r w:rsidRPr="00AA7D2C">
        <w:rPr>
          <w:bCs/>
          <w:sz w:val="28"/>
          <w:szCs w:val="28"/>
        </w:rPr>
        <w:tab/>
      </w:r>
      <w:r w:rsidR="00D67AB6" w:rsidRPr="00AA7D2C">
        <w:rPr>
          <w:bCs/>
          <w:sz w:val="28"/>
          <w:szCs w:val="28"/>
        </w:rPr>
        <w:t>2.</w:t>
      </w:r>
      <w:r w:rsidR="004847F7" w:rsidRPr="00AA7D2C">
        <w:rPr>
          <w:bCs/>
          <w:sz w:val="28"/>
          <w:szCs w:val="28"/>
        </w:rPr>
        <w:t>087</w:t>
      </w:r>
      <w:r w:rsidR="00F84338" w:rsidRPr="00AA7D2C">
        <w:rPr>
          <w:bCs/>
          <w:sz w:val="28"/>
          <w:szCs w:val="28"/>
        </w:rPr>
        <w:t xml:space="preserve"> </w:t>
      </w:r>
      <w:r w:rsidRPr="00AA7D2C">
        <w:rPr>
          <w:bCs/>
          <w:sz w:val="28"/>
          <w:szCs w:val="28"/>
        </w:rPr>
        <w:t>người.</w:t>
      </w:r>
    </w:p>
    <w:p w14:paraId="4D4D6407" w14:textId="77777777" w:rsidR="008568BD" w:rsidRPr="00AA7D2C" w:rsidRDefault="008568BD" w:rsidP="004309C8">
      <w:pPr>
        <w:pStyle w:val="ListParagraph"/>
        <w:numPr>
          <w:ilvl w:val="0"/>
          <w:numId w:val="33"/>
        </w:numPr>
        <w:spacing w:before="120" w:after="120" w:line="440" w:lineRule="atLeast"/>
        <w:contextualSpacing w:val="0"/>
        <w:jc w:val="both"/>
        <w:rPr>
          <w:bCs/>
          <w:sz w:val="28"/>
          <w:szCs w:val="28"/>
        </w:rPr>
      </w:pPr>
      <w:r w:rsidRPr="00AA7D2C">
        <w:rPr>
          <w:bCs/>
          <w:sz w:val="28"/>
          <w:szCs w:val="28"/>
        </w:rPr>
        <w:t xml:space="preserve">Viên chức: </w:t>
      </w:r>
      <w:r w:rsidRPr="00AA7D2C">
        <w:rPr>
          <w:bCs/>
          <w:sz w:val="28"/>
          <w:szCs w:val="28"/>
        </w:rPr>
        <w:tab/>
      </w:r>
      <w:r w:rsidRPr="00AA7D2C">
        <w:rPr>
          <w:bCs/>
          <w:sz w:val="28"/>
          <w:szCs w:val="28"/>
        </w:rPr>
        <w:tab/>
      </w:r>
      <w:r w:rsidR="00D67AB6" w:rsidRPr="00AA7D2C">
        <w:rPr>
          <w:bCs/>
          <w:sz w:val="28"/>
          <w:szCs w:val="28"/>
        </w:rPr>
        <w:t>9.296</w:t>
      </w:r>
      <w:r w:rsidR="00F84338" w:rsidRPr="00AA7D2C">
        <w:rPr>
          <w:bCs/>
          <w:sz w:val="28"/>
          <w:szCs w:val="28"/>
        </w:rPr>
        <w:t xml:space="preserve"> </w:t>
      </w:r>
      <w:r w:rsidRPr="00AA7D2C">
        <w:rPr>
          <w:bCs/>
          <w:sz w:val="28"/>
          <w:szCs w:val="28"/>
        </w:rPr>
        <w:t>người.</w:t>
      </w:r>
    </w:p>
    <w:p w14:paraId="2D033C55" w14:textId="77777777" w:rsidR="00806F3B" w:rsidRPr="00AA7D2C" w:rsidRDefault="00217490" w:rsidP="004309C8">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3. Phương án và lộ trình giải quyết chế độ, chính sách</w:t>
      </w:r>
      <w:r w:rsidR="00806F3B" w:rsidRPr="00AA7D2C">
        <w:rPr>
          <w:rFonts w:ascii="Times New Roman" w:eastAsia="Calibri" w:hAnsi="Times New Roman" w:cs="Times New Roman"/>
          <w:bCs w:val="0"/>
          <w:sz w:val="28"/>
          <w:szCs w:val="28"/>
          <w:lang w:eastAsia="x-none"/>
        </w:rPr>
        <w:t xml:space="preserve"> tinh giản biên chế cán bộ, công chức, viên chức </w:t>
      </w:r>
      <w:r w:rsidRPr="00AA7D2C">
        <w:rPr>
          <w:rFonts w:ascii="Times New Roman" w:eastAsia="Calibri" w:hAnsi="Times New Roman" w:cs="Times New Roman"/>
          <w:bCs w:val="0"/>
          <w:sz w:val="28"/>
          <w:szCs w:val="28"/>
          <w:lang w:eastAsia="x-none"/>
        </w:rPr>
        <w:t xml:space="preserve">sau </w:t>
      </w:r>
      <w:r w:rsidR="00F14090" w:rsidRPr="00AA7D2C">
        <w:rPr>
          <w:rFonts w:ascii="Times New Roman" w:eastAsia="Calibri" w:hAnsi="Times New Roman" w:cs="Times New Roman"/>
          <w:bCs w:val="0"/>
          <w:sz w:val="28"/>
          <w:szCs w:val="28"/>
          <w:lang w:eastAsia="x-none"/>
        </w:rPr>
        <w:t>hợp nhất</w:t>
      </w:r>
    </w:p>
    <w:p w14:paraId="702E4FE9" w14:textId="77777777" w:rsidR="00456F29" w:rsidRPr="00AA7D2C" w:rsidRDefault="00456F29" w:rsidP="00456F29">
      <w:pPr>
        <w:spacing w:before="120" w:after="120" w:line="440" w:lineRule="atLeast"/>
        <w:ind w:firstLine="709"/>
        <w:jc w:val="both"/>
        <w:rPr>
          <w:bCs/>
          <w:spacing w:val="-2"/>
          <w:sz w:val="28"/>
          <w:szCs w:val="28"/>
        </w:rPr>
      </w:pPr>
      <w:r w:rsidRPr="00AA7D2C">
        <w:rPr>
          <w:bCs/>
          <w:spacing w:val="-2"/>
          <w:sz w:val="28"/>
          <w:szCs w:val="28"/>
        </w:rPr>
        <w:t xml:space="preserve">Thực hiện giải quyết số lượng cán bộ, công chức, viên chức dôi dư theo quy định tại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 (được sửa đổi, bổ sung bởi Nghị định số 67/2025/NĐ-CP ngày 15/3/2024 của Chính phủ) trong 05 năm kể từ khi thực hiện </w:t>
      </w:r>
      <w:r w:rsidR="00F14090" w:rsidRPr="00AA7D2C">
        <w:rPr>
          <w:bCs/>
          <w:spacing w:val="-2"/>
          <w:sz w:val="28"/>
          <w:szCs w:val="28"/>
        </w:rPr>
        <w:t>hợp nhất</w:t>
      </w:r>
      <w:r w:rsidRPr="00AA7D2C">
        <w:rPr>
          <w:bCs/>
          <w:spacing w:val="-2"/>
          <w:sz w:val="28"/>
          <w:szCs w:val="28"/>
        </w:rPr>
        <w:t xml:space="preserve"> đơn vị hành chính, cụ thể số lượng như sau:</w:t>
      </w:r>
    </w:p>
    <w:p w14:paraId="3BBC7EFA" w14:textId="77777777" w:rsidR="00B12E23" w:rsidRPr="00AA7D2C" w:rsidRDefault="00B12E23" w:rsidP="004B7A02">
      <w:pPr>
        <w:spacing w:before="120" w:after="120" w:line="440" w:lineRule="atLeast"/>
        <w:ind w:firstLine="709"/>
        <w:jc w:val="both"/>
        <w:rPr>
          <w:bCs/>
          <w:sz w:val="28"/>
          <w:szCs w:val="28"/>
        </w:rPr>
      </w:pPr>
      <w:r w:rsidRPr="00AA7D2C">
        <w:rPr>
          <w:bCs/>
          <w:spacing w:val="-2"/>
          <w:sz w:val="28"/>
          <w:szCs w:val="28"/>
        </w:rPr>
        <w:t>Trước mắt, s</w:t>
      </w:r>
      <w:r w:rsidR="00C26FD8" w:rsidRPr="00AA7D2C">
        <w:rPr>
          <w:bCs/>
          <w:spacing w:val="-2"/>
          <w:sz w:val="28"/>
          <w:szCs w:val="28"/>
        </w:rPr>
        <w:t>ố lượng cán bộ, công chức, viên chức cấp tỉnh</w:t>
      </w:r>
      <w:r w:rsidRPr="00AA7D2C">
        <w:rPr>
          <w:bCs/>
          <w:spacing w:val="-2"/>
          <w:sz w:val="28"/>
          <w:szCs w:val="28"/>
        </w:rPr>
        <w:t xml:space="preserve"> có nguyện vọng</w:t>
      </w:r>
      <w:r w:rsidR="00C26FD8" w:rsidRPr="00AA7D2C">
        <w:rPr>
          <w:bCs/>
          <w:spacing w:val="-2"/>
          <w:sz w:val="28"/>
          <w:szCs w:val="28"/>
        </w:rPr>
        <w:t xml:space="preserve"> thực hiện nghỉ chế độ, chính sách theo quy định</w:t>
      </w:r>
      <w:r w:rsidR="00CB22C9" w:rsidRPr="00AA7D2C">
        <w:rPr>
          <w:bCs/>
          <w:spacing w:val="-2"/>
          <w:sz w:val="28"/>
          <w:szCs w:val="28"/>
        </w:rPr>
        <w:t xml:space="preserve"> gồm </w:t>
      </w:r>
      <w:r w:rsidR="00EA38B4" w:rsidRPr="00AA7D2C">
        <w:rPr>
          <w:bCs/>
          <w:sz w:val="28"/>
          <w:szCs w:val="28"/>
        </w:rPr>
        <w:t>6</w:t>
      </w:r>
      <w:r w:rsidR="003568BE" w:rsidRPr="00AA7D2C">
        <w:rPr>
          <w:bCs/>
          <w:sz w:val="28"/>
          <w:szCs w:val="28"/>
        </w:rPr>
        <w:t>64</w:t>
      </w:r>
      <w:r w:rsidR="00EA38B4" w:rsidRPr="00AA7D2C">
        <w:rPr>
          <w:bCs/>
          <w:sz w:val="28"/>
          <w:szCs w:val="28"/>
        </w:rPr>
        <w:t xml:space="preserve"> người</w:t>
      </w:r>
      <w:r w:rsidR="004B7A02" w:rsidRPr="00AA7D2C">
        <w:rPr>
          <w:bCs/>
          <w:sz w:val="28"/>
          <w:szCs w:val="28"/>
        </w:rPr>
        <w:t xml:space="preserve"> (trong đó, c</w:t>
      </w:r>
      <w:r w:rsidR="00EA38B4" w:rsidRPr="00AA7D2C">
        <w:rPr>
          <w:bCs/>
          <w:sz w:val="28"/>
          <w:szCs w:val="28"/>
        </w:rPr>
        <w:t>án bộ:</w:t>
      </w:r>
      <w:r w:rsidR="004B7A02" w:rsidRPr="00AA7D2C">
        <w:rPr>
          <w:bCs/>
          <w:sz w:val="28"/>
          <w:szCs w:val="28"/>
        </w:rPr>
        <w:t xml:space="preserve">   27 người; c</w:t>
      </w:r>
      <w:r w:rsidR="00EA38B4" w:rsidRPr="00AA7D2C">
        <w:rPr>
          <w:bCs/>
          <w:sz w:val="28"/>
          <w:szCs w:val="28"/>
        </w:rPr>
        <w:t xml:space="preserve">ông chức: </w:t>
      </w:r>
      <w:r w:rsidR="004B7A02" w:rsidRPr="00AA7D2C">
        <w:rPr>
          <w:bCs/>
          <w:sz w:val="28"/>
          <w:szCs w:val="28"/>
        </w:rPr>
        <w:t>287 người; v</w:t>
      </w:r>
      <w:r w:rsidR="00EA38B4" w:rsidRPr="00AA7D2C">
        <w:rPr>
          <w:bCs/>
          <w:sz w:val="28"/>
          <w:szCs w:val="28"/>
        </w:rPr>
        <w:t>iên chức:</w:t>
      </w:r>
      <w:r w:rsidR="004B7A02" w:rsidRPr="00AA7D2C">
        <w:rPr>
          <w:bCs/>
          <w:sz w:val="28"/>
          <w:szCs w:val="28"/>
        </w:rPr>
        <w:tab/>
        <w:t>311 người; h</w:t>
      </w:r>
      <w:r w:rsidR="003568BE" w:rsidRPr="00AA7D2C">
        <w:rPr>
          <w:bCs/>
          <w:sz w:val="28"/>
          <w:szCs w:val="28"/>
        </w:rPr>
        <w:t>ợp đồng lao động: 39 người</w:t>
      </w:r>
      <w:r w:rsidR="004B7A02" w:rsidRPr="00AA7D2C">
        <w:rPr>
          <w:bCs/>
          <w:sz w:val="28"/>
          <w:szCs w:val="28"/>
        </w:rPr>
        <w:t xml:space="preserve">). Khi thực hiện </w:t>
      </w:r>
      <w:r w:rsidR="00F14090" w:rsidRPr="00AA7D2C">
        <w:rPr>
          <w:bCs/>
          <w:sz w:val="28"/>
          <w:szCs w:val="28"/>
        </w:rPr>
        <w:t>hợp nhất</w:t>
      </w:r>
      <w:r w:rsidR="004B7A02" w:rsidRPr="00AA7D2C">
        <w:rPr>
          <w:bCs/>
          <w:sz w:val="28"/>
          <w:szCs w:val="28"/>
        </w:rPr>
        <w:t xml:space="preserve"> tỉnh, sẽ tiếp tục có kế hoạch, phương án để cán bộ, công chức, viên chức, người lao động đăng ký và thực hiện nghỉ chính sách, chế độ theo quy định để đảm bảo số lượng cán bộ, công chức, viên chức, người </w:t>
      </w:r>
      <w:r w:rsidR="001E1F19" w:rsidRPr="00AA7D2C">
        <w:rPr>
          <w:bCs/>
          <w:sz w:val="28"/>
          <w:szCs w:val="28"/>
        </w:rPr>
        <w:br/>
      </w:r>
      <w:r w:rsidR="004B7A02" w:rsidRPr="00AA7D2C">
        <w:rPr>
          <w:bCs/>
          <w:sz w:val="28"/>
          <w:szCs w:val="28"/>
        </w:rPr>
        <w:t xml:space="preserve">lao động </w:t>
      </w:r>
      <w:r w:rsidR="001E1F19" w:rsidRPr="00AA7D2C">
        <w:rPr>
          <w:bCs/>
          <w:sz w:val="28"/>
          <w:szCs w:val="28"/>
        </w:rPr>
        <w:t xml:space="preserve">tiếp tục công tác thực hiện theo </w:t>
      </w:r>
      <w:r w:rsidR="004B7A02" w:rsidRPr="00AA7D2C">
        <w:rPr>
          <w:bCs/>
          <w:sz w:val="28"/>
          <w:szCs w:val="28"/>
        </w:rPr>
        <w:t>đúng định mức</w:t>
      </w:r>
      <w:r w:rsidR="001E1F19" w:rsidRPr="00AA7D2C">
        <w:rPr>
          <w:bCs/>
          <w:sz w:val="28"/>
          <w:szCs w:val="28"/>
        </w:rPr>
        <w:t xml:space="preserve"> biên chế được giao </w:t>
      </w:r>
      <w:r w:rsidR="004B7A02" w:rsidRPr="00AA7D2C">
        <w:rPr>
          <w:bCs/>
          <w:sz w:val="28"/>
          <w:szCs w:val="28"/>
        </w:rPr>
        <w:t>theo quy định.</w:t>
      </w:r>
    </w:p>
    <w:p w14:paraId="496014DC" w14:textId="77777777" w:rsidR="00217490" w:rsidRPr="00AA7D2C" w:rsidRDefault="00806F3B" w:rsidP="004309C8">
      <w:pPr>
        <w:pStyle w:val="Heading1"/>
        <w:tabs>
          <w:tab w:val="left" w:pos="851"/>
        </w:tabs>
        <w:spacing w:before="120" w:after="120" w:line="440" w:lineRule="atLeast"/>
        <w:ind w:firstLine="709"/>
        <w:jc w:val="both"/>
        <w:rPr>
          <w:b/>
          <w:bCs/>
          <w:i w:val="0"/>
          <w:iCs w:val="0"/>
          <w:kern w:val="32"/>
          <w:szCs w:val="28"/>
          <w:lang w:eastAsia="x-none"/>
        </w:rPr>
      </w:pPr>
      <w:r w:rsidRPr="00AA7D2C">
        <w:rPr>
          <w:b/>
          <w:bCs/>
          <w:i w:val="0"/>
          <w:iCs w:val="0"/>
          <w:kern w:val="32"/>
          <w:szCs w:val="28"/>
          <w:lang w:eastAsia="x-none"/>
        </w:rPr>
        <w:t>III</w:t>
      </w:r>
      <w:r w:rsidR="00217490" w:rsidRPr="00AA7D2C">
        <w:rPr>
          <w:b/>
          <w:bCs/>
          <w:i w:val="0"/>
          <w:iCs w:val="0"/>
          <w:kern w:val="32"/>
          <w:szCs w:val="28"/>
          <w:lang w:eastAsia="x-none"/>
        </w:rPr>
        <w:t xml:space="preserve">. PHƯƠNG ÁN VÀ LỘ TRÌNH SẮP XẾP, XỬ LÝ TRỤ SỞ, TÀI SẢN CÔNG SAU </w:t>
      </w:r>
      <w:r w:rsidR="00F14090" w:rsidRPr="00AA7D2C">
        <w:rPr>
          <w:b/>
          <w:bCs/>
          <w:i w:val="0"/>
          <w:iCs w:val="0"/>
          <w:kern w:val="32"/>
          <w:szCs w:val="28"/>
          <w:lang w:eastAsia="x-none"/>
        </w:rPr>
        <w:t>HỢP NHẤT</w:t>
      </w:r>
      <w:r w:rsidR="00CA29F1" w:rsidRPr="00AA7D2C">
        <w:rPr>
          <w:b/>
          <w:bCs/>
          <w:i w:val="0"/>
          <w:iCs w:val="0"/>
          <w:kern w:val="32"/>
          <w:szCs w:val="28"/>
          <w:lang w:eastAsia="x-none"/>
        </w:rPr>
        <w:t xml:space="preserve"> </w:t>
      </w:r>
      <w:r w:rsidR="00263B84" w:rsidRPr="00AA7D2C">
        <w:rPr>
          <w:b/>
          <w:bCs/>
          <w:i w:val="0"/>
          <w:iCs w:val="0"/>
          <w:kern w:val="32"/>
          <w:szCs w:val="28"/>
          <w:lang w:eastAsia="x-none"/>
        </w:rPr>
        <w:t>ĐƠN VỊ HÀNH CHÍNH CẤP TỈNH</w:t>
      </w:r>
    </w:p>
    <w:p w14:paraId="060D262D" w14:textId="77777777" w:rsidR="00AE066D" w:rsidRPr="00AA7D2C" w:rsidRDefault="00AE066D" w:rsidP="00CA48B9">
      <w:pPr>
        <w:pStyle w:val="Heading3"/>
        <w:keepNext w:val="0"/>
        <w:widowControl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 xml:space="preserve">1. Phương án </w:t>
      </w:r>
      <w:r w:rsidR="00DA53A8" w:rsidRPr="00AA7D2C">
        <w:rPr>
          <w:rFonts w:ascii="Times New Roman" w:eastAsia="Calibri" w:hAnsi="Times New Roman" w:cs="Times New Roman"/>
          <w:bCs w:val="0"/>
          <w:sz w:val="28"/>
          <w:szCs w:val="28"/>
          <w:lang w:eastAsia="x-none"/>
        </w:rPr>
        <w:t>bố trí điều kiện làm việc, cơ sở vật chất, sửa chữa, cải tạo, nâng cấp các trụ sở làm việc</w:t>
      </w:r>
    </w:p>
    <w:p w14:paraId="417E2F31" w14:textId="77777777" w:rsidR="00AE066D" w:rsidRPr="00AA7D2C" w:rsidRDefault="00536542" w:rsidP="00AE066D">
      <w:pPr>
        <w:spacing w:before="120" w:after="120" w:line="440" w:lineRule="atLeast"/>
        <w:ind w:firstLine="720"/>
        <w:jc w:val="both"/>
        <w:rPr>
          <w:sz w:val="28"/>
          <w:szCs w:val="28"/>
        </w:rPr>
      </w:pPr>
      <w:r w:rsidRPr="00AA7D2C">
        <w:rPr>
          <w:sz w:val="28"/>
          <w:szCs w:val="28"/>
        </w:rPr>
        <w:t>Căn cứ cơ sở vật chất hiện có, k</w:t>
      </w:r>
      <w:r w:rsidR="00AE066D" w:rsidRPr="00AA7D2C">
        <w:rPr>
          <w:sz w:val="28"/>
          <w:szCs w:val="28"/>
        </w:rPr>
        <w:t xml:space="preserve">ịp thời </w:t>
      </w:r>
      <w:r w:rsidRPr="00AA7D2C">
        <w:rPr>
          <w:sz w:val="28"/>
          <w:szCs w:val="28"/>
        </w:rPr>
        <w:t xml:space="preserve">bố trí đủ điều kiện làm việc, cơ sở vật chất phục vụ công việc cho các cơ quan, đơn vị sau khi </w:t>
      </w:r>
      <w:r w:rsidR="00F14090" w:rsidRPr="00AA7D2C">
        <w:rPr>
          <w:sz w:val="28"/>
          <w:szCs w:val="28"/>
        </w:rPr>
        <w:t>hợp nhất</w:t>
      </w:r>
      <w:r w:rsidRPr="00AA7D2C">
        <w:rPr>
          <w:sz w:val="28"/>
          <w:szCs w:val="28"/>
        </w:rPr>
        <w:t>; đối với trụ sở</w:t>
      </w:r>
      <w:r w:rsidR="00D34B7D" w:rsidRPr="00AA7D2C">
        <w:rPr>
          <w:sz w:val="28"/>
          <w:szCs w:val="28"/>
        </w:rPr>
        <w:t xml:space="preserve"> chưa đảm bảo điều kiện làm việc thì kịp thời cân đối</w:t>
      </w:r>
      <w:r w:rsidRPr="00AA7D2C">
        <w:rPr>
          <w:sz w:val="28"/>
          <w:szCs w:val="28"/>
        </w:rPr>
        <w:t>,</w:t>
      </w:r>
      <w:r w:rsidR="00D34B7D" w:rsidRPr="00AA7D2C">
        <w:rPr>
          <w:sz w:val="28"/>
          <w:szCs w:val="28"/>
        </w:rPr>
        <w:t xml:space="preserve"> bố trí kinh phí</w:t>
      </w:r>
      <w:r w:rsidRPr="00AA7D2C">
        <w:rPr>
          <w:sz w:val="28"/>
          <w:szCs w:val="28"/>
        </w:rPr>
        <w:t xml:space="preserve"> </w:t>
      </w:r>
      <w:r w:rsidR="00AE066D" w:rsidRPr="00AA7D2C">
        <w:rPr>
          <w:sz w:val="28"/>
          <w:szCs w:val="28"/>
        </w:rPr>
        <w:t xml:space="preserve">sửa chữa, </w:t>
      </w:r>
      <w:r w:rsidRPr="00AA7D2C">
        <w:rPr>
          <w:sz w:val="28"/>
          <w:szCs w:val="28"/>
        </w:rPr>
        <w:t xml:space="preserve">cải tạo, </w:t>
      </w:r>
      <w:r w:rsidR="00AE066D" w:rsidRPr="00AA7D2C">
        <w:rPr>
          <w:sz w:val="28"/>
          <w:szCs w:val="28"/>
        </w:rPr>
        <w:t>nâng cấp, mở rộng trụ sở làm việc phù hợp với nhu cầu thực tế và theo quy định của pháp luật; bảo đảm khai thác</w:t>
      </w:r>
      <w:r w:rsidRPr="00AA7D2C">
        <w:rPr>
          <w:sz w:val="28"/>
          <w:szCs w:val="28"/>
        </w:rPr>
        <w:t xml:space="preserve"> hiệu quả </w:t>
      </w:r>
      <w:r w:rsidR="00D34B7D" w:rsidRPr="00AA7D2C">
        <w:rPr>
          <w:sz w:val="28"/>
          <w:szCs w:val="28"/>
        </w:rPr>
        <w:t xml:space="preserve">các </w:t>
      </w:r>
      <w:r w:rsidRPr="00AA7D2C">
        <w:rPr>
          <w:sz w:val="28"/>
          <w:szCs w:val="28"/>
        </w:rPr>
        <w:t>tài sản công hiện có.</w:t>
      </w:r>
    </w:p>
    <w:p w14:paraId="20E53009" w14:textId="77777777" w:rsidR="00DA53A8" w:rsidRPr="00AA7D2C" w:rsidRDefault="00186BCF" w:rsidP="00DA53A8">
      <w:pPr>
        <w:pStyle w:val="Heading3"/>
        <w:keepNext w:val="0"/>
        <w:widowControl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2</w:t>
      </w:r>
      <w:r w:rsidR="00DA53A8" w:rsidRPr="00AA7D2C">
        <w:rPr>
          <w:rFonts w:ascii="Times New Roman" w:eastAsia="Calibri" w:hAnsi="Times New Roman" w:cs="Times New Roman"/>
          <w:bCs w:val="0"/>
          <w:sz w:val="28"/>
          <w:szCs w:val="28"/>
          <w:lang w:eastAsia="x-none"/>
        </w:rPr>
        <w:t xml:space="preserve">. Bố trí nhà ở công vụ, phương tiện đi lại (từ tỉnh </w:t>
      </w:r>
      <w:r w:rsidR="00DC54D4" w:rsidRPr="00AA7D2C">
        <w:rPr>
          <w:rFonts w:ascii="Times New Roman" w:eastAsia="Calibri" w:hAnsi="Times New Roman" w:cs="Times New Roman"/>
          <w:bCs w:val="0"/>
          <w:sz w:val="28"/>
          <w:szCs w:val="28"/>
          <w:lang w:eastAsia="x-none"/>
        </w:rPr>
        <w:t>cũ</w:t>
      </w:r>
      <w:r w:rsidR="00DA53A8" w:rsidRPr="00AA7D2C">
        <w:rPr>
          <w:rFonts w:ascii="Times New Roman" w:eastAsia="Calibri" w:hAnsi="Times New Roman" w:cs="Times New Roman"/>
          <w:bCs w:val="0"/>
          <w:sz w:val="28"/>
          <w:szCs w:val="28"/>
          <w:lang w:eastAsia="x-none"/>
        </w:rPr>
        <w:t xml:space="preserve"> đến trung tâm chính trị - hành chính mới) cho đội ngũ cán bộ, công chức, viên chức, người lao động</w:t>
      </w:r>
      <w:r w:rsidR="00DC54D4" w:rsidRPr="00AA7D2C">
        <w:rPr>
          <w:rFonts w:ascii="Times New Roman" w:eastAsia="Calibri" w:hAnsi="Times New Roman" w:cs="Times New Roman"/>
          <w:bCs w:val="0"/>
          <w:sz w:val="28"/>
          <w:szCs w:val="28"/>
          <w:lang w:eastAsia="x-none"/>
        </w:rPr>
        <w:t xml:space="preserve"> của đơn vị hành chính cùng </w:t>
      </w:r>
      <w:r w:rsidR="00F14090" w:rsidRPr="00AA7D2C">
        <w:rPr>
          <w:rFonts w:ascii="Times New Roman" w:eastAsia="Calibri" w:hAnsi="Times New Roman" w:cs="Times New Roman"/>
          <w:bCs w:val="0"/>
          <w:sz w:val="28"/>
          <w:szCs w:val="28"/>
          <w:lang w:eastAsia="x-none"/>
        </w:rPr>
        <w:t>hợp nhất</w:t>
      </w:r>
      <w:r w:rsidR="00D1322F" w:rsidRPr="00AA7D2C">
        <w:rPr>
          <w:rFonts w:ascii="Times New Roman" w:eastAsia="Calibri" w:hAnsi="Times New Roman" w:cs="Times New Roman"/>
          <w:bCs w:val="0"/>
          <w:sz w:val="28"/>
          <w:szCs w:val="28"/>
          <w:lang w:eastAsia="x-none"/>
        </w:rPr>
        <w:t xml:space="preserve"> để ổn định điều kiện làm việc tại đơn vị hành chính mới sau </w:t>
      </w:r>
      <w:r w:rsidR="00F14090" w:rsidRPr="00AA7D2C">
        <w:rPr>
          <w:rFonts w:ascii="Times New Roman" w:eastAsia="Calibri" w:hAnsi="Times New Roman" w:cs="Times New Roman"/>
          <w:bCs w:val="0"/>
          <w:sz w:val="28"/>
          <w:szCs w:val="28"/>
          <w:lang w:eastAsia="x-none"/>
        </w:rPr>
        <w:t>hợp nhất</w:t>
      </w:r>
    </w:p>
    <w:p w14:paraId="13709CD1" w14:textId="77777777" w:rsidR="00A82225" w:rsidRPr="00AA7D2C" w:rsidRDefault="00D1322F" w:rsidP="00A82225">
      <w:pPr>
        <w:spacing w:before="120" w:after="120" w:line="440" w:lineRule="atLeast"/>
        <w:ind w:firstLine="720"/>
        <w:jc w:val="both"/>
        <w:rPr>
          <w:sz w:val="28"/>
          <w:szCs w:val="28"/>
        </w:rPr>
      </w:pPr>
      <w:r w:rsidRPr="00AA7D2C">
        <w:rPr>
          <w:sz w:val="28"/>
          <w:szCs w:val="28"/>
        </w:rPr>
        <w:t xml:space="preserve">Căn cứ </w:t>
      </w:r>
      <w:r w:rsidR="0084359D" w:rsidRPr="00AA7D2C">
        <w:rPr>
          <w:sz w:val="28"/>
          <w:szCs w:val="28"/>
        </w:rPr>
        <w:t xml:space="preserve">hệ thống cơ sở vật chất hiện có và nguồn kinh phí để xem xét việc </w:t>
      </w:r>
      <w:r w:rsidR="00A82225" w:rsidRPr="00AA7D2C">
        <w:rPr>
          <w:sz w:val="28"/>
          <w:szCs w:val="28"/>
        </w:rPr>
        <w:t xml:space="preserve">bố trí nhà ở công vụ, </w:t>
      </w:r>
      <w:r w:rsidR="0084359D" w:rsidRPr="00AA7D2C">
        <w:rPr>
          <w:sz w:val="28"/>
          <w:szCs w:val="28"/>
        </w:rPr>
        <w:t xml:space="preserve">hỗ trợ kinh phí, </w:t>
      </w:r>
      <w:r w:rsidR="00A82225" w:rsidRPr="00AA7D2C">
        <w:rPr>
          <w:sz w:val="28"/>
          <w:szCs w:val="28"/>
        </w:rPr>
        <w:t xml:space="preserve">phương tiện </w:t>
      </w:r>
      <w:r w:rsidR="0084359D" w:rsidRPr="00AA7D2C">
        <w:rPr>
          <w:sz w:val="28"/>
          <w:szCs w:val="28"/>
        </w:rPr>
        <w:t xml:space="preserve">đi lại </w:t>
      </w:r>
      <w:r w:rsidR="00CA7CCB" w:rsidRPr="00AA7D2C">
        <w:rPr>
          <w:sz w:val="28"/>
          <w:szCs w:val="28"/>
        </w:rPr>
        <w:t>đối với</w:t>
      </w:r>
      <w:r w:rsidR="0084359D" w:rsidRPr="00AA7D2C">
        <w:rPr>
          <w:sz w:val="28"/>
          <w:szCs w:val="28"/>
        </w:rPr>
        <w:t xml:space="preserve"> cán bộ, công chức, viên chức</w:t>
      </w:r>
      <w:r w:rsidR="00A82225" w:rsidRPr="00AA7D2C">
        <w:rPr>
          <w:sz w:val="28"/>
          <w:szCs w:val="28"/>
        </w:rPr>
        <w:t xml:space="preserve">, người lao động ở xa </w:t>
      </w:r>
      <w:r w:rsidR="00CA7CCB" w:rsidRPr="00AA7D2C">
        <w:rPr>
          <w:sz w:val="28"/>
          <w:szCs w:val="28"/>
        </w:rPr>
        <w:t>nhằm</w:t>
      </w:r>
      <w:r w:rsidR="00A82225" w:rsidRPr="00AA7D2C">
        <w:rPr>
          <w:sz w:val="28"/>
          <w:szCs w:val="28"/>
        </w:rPr>
        <w:t xml:space="preserve"> ổn định điều kiện làm việc tại đơn vị hành chính mới sau </w:t>
      </w:r>
      <w:r w:rsidR="00F14090" w:rsidRPr="00AA7D2C">
        <w:rPr>
          <w:sz w:val="28"/>
          <w:szCs w:val="28"/>
        </w:rPr>
        <w:t>hợp nhất</w:t>
      </w:r>
      <w:r w:rsidR="00A82225" w:rsidRPr="00AA7D2C">
        <w:rPr>
          <w:sz w:val="28"/>
          <w:szCs w:val="28"/>
        </w:rPr>
        <w:t>.</w:t>
      </w:r>
    </w:p>
    <w:p w14:paraId="623CC5B5" w14:textId="77777777" w:rsidR="00A545D4" w:rsidRPr="00AA7D2C" w:rsidRDefault="00A545D4" w:rsidP="00186BCF">
      <w:pPr>
        <w:spacing w:before="120" w:after="120" w:line="440" w:lineRule="atLeast"/>
        <w:ind w:firstLine="720"/>
        <w:jc w:val="both"/>
        <w:rPr>
          <w:sz w:val="28"/>
          <w:szCs w:val="28"/>
        </w:rPr>
      </w:pPr>
    </w:p>
    <w:p w14:paraId="50798B0B" w14:textId="77777777" w:rsidR="00CF4A95" w:rsidRPr="00AA7D2C" w:rsidRDefault="00A82225" w:rsidP="00186BCF">
      <w:pPr>
        <w:spacing w:before="120" w:after="120" w:line="440" w:lineRule="atLeast"/>
        <w:ind w:firstLine="720"/>
        <w:jc w:val="both"/>
        <w:rPr>
          <w:sz w:val="28"/>
          <w:szCs w:val="28"/>
        </w:rPr>
      </w:pPr>
      <w:r w:rsidRPr="00AA7D2C">
        <w:rPr>
          <w:sz w:val="28"/>
          <w:szCs w:val="28"/>
        </w:rPr>
        <w:t xml:space="preserve">Căn cứ điều kiện về hạ tầng công nghệ thông tin, chuyển đổi số trong hoạt động của bộ máy </w:t>
      </w:r>
      <w:r w:rsidR="00DC54D4" w:rsidRPr="00AA7D2C">
        <w:rPr>
          <w:sz w:val="28"/>
          <w:szCs w:val="28"/>
        </w:rPr>
        <w:t>trong hệ thống chính trị,</w:t>
      </w:r>
      <w:r w:rsidRPr="00AA7D2C">
        <w:rPr>
          <w:sz w:val="28"/>
          <w:szCs w:val="28"/>
        </w:rPr>
        <w:t xml:space="preserve"> có thể bố trí tỷ lệ hợp lý số lượng cán bộ, công chức, viên chức làm việc đồng thời tại trụ sở hành chính của tỉnh cùng </w:t>
      </w:r>
      <w:r w:rsidR="00301A23" w:rsidRPr="00AA7D2C">
        <w:rPr>
          <w:sz w:val="28"/>
          <w:szCs w:val="28"/>
        </w:rPr>
        <w:t>hợp nhất</w:t>
      </w:r>
      <w:r w:rsidRPr="00AA7D2C">
        <w:rPr>
          <w:sz w:val="28"/>
          <w:szCs w:val="28"/>
        </w:rPr>
        <w:t xml:space="preserve"> và tại trung tâm </w:t>
      </w:r>
      <w:r w:rsidR="008D1064" w:rsidRPr="00AA7D2C">
        <w:rPr>
          <w:sz w:val="28"/>
          <w:szCs w:val="28"/>
        </w:rPr>
        <w:t>chính trị - hành chính</w:t>
      </w:r>
      <w:r w:rsidRPr="00AA7D2C">
        <w:rPr>
          <w:sz w:val="28"/>
          <w:szCs w:val="28"/>
        </w:rPr>
        <w:t xml:space="preserve"> của </w:t>
      </w:r>
      <w:r w:rsidR="00DC54D4" w:rsidRPr="00AA7D2C">
        <w:rPr>
          <w:sz w:val="28"/>
          <w:szCs w:val="28"/>
        </w:rPr>
        <w:t xml:space="preserve">đơn vị hành chính </w:t>
      </w:r>
      <w:r w:rsidRPr="00AA7D2C">
        <w:rPr>
          <w:sz w:val="28"/>
          <w:szCs w:val="28"/>
        </w:rPr>
        <w:t xml:space="preserve">mới để bảo đảm công tác quản lý nhà nước tại các địa bàn của tỉnh cùng </w:t>
      </w:r>
      <w:r w:rsidR="00301A23" w:rsidRPr="00AA7D2C">
        <w:rPr>
          <w:sz w:val="28"/>
          <w:szCs w:val="28"/>
        </w:rPr>
        <w:t>hợp nhất</w:t>
      </w:r>
      <w:r w:rsidRPr="00AA7D2C">
        <w:rPr>
          <w:sz w:val="28"/>
          <w:szCs w:val="28"/>
        </w:rPr>
        <w:t xml:space="preserve"> và giảm bớt </w:t>
      </w:r>
      <w:r w:rsidR="00196EE8" w:rsidRPr="00AA7D2C">
        <w:rPr>
          <w:sz w:val="28"/>
          <w:szCs w:val="28"/>
        </w:rPr>
        <w:t xml:space="preserve">áp lực về việc bố trí trụ sở cơ quan, đơn vị, giảm </w:t>
      </w:r>
      <w:r w:rsidRPr="00AA7D2C">
        <w:rPr>
          <w:sz w:val="28"/>
          <w:szCs w:val="28"/>
        </w:rPr>
        <w:t xml:space="preserve">khó khăn </w:t>
      </w:r>
      <w:r w:rsidR="00196EE8" w:rsidRPr="00AA7D2C">
        <w:rPr>
          <w:sz w:val="28"/>
          <w:szCs w:val="28"/>
        </w:rPr>
        <w:t xml:space="preserve">cho </w:t>
      </w:r>
      <w:r w:rsidRPr="00AA7D2C">
        <w:rPr>
          <w:sz w:val="28"/>
          <w:szCs w:val="28"/>
        </w:rPr>
        <w:t xml:space="preserve">việc đi lại, </w:t>
      </w:r>
      <w:r w:rsidR="00196EE8" w:rsidRPr="00AA7D2C">
        <w:rPr>
          <w:sz w:val="28"/>
          <w:szCs w:val="28"/>
        </w:rPr>
        <w:br/>
      </w:r>
      <w:r w:rsidRPr="00AA7D2C">
        <w:rPr>
          <w:sz w:val="28"/>
          <w:szCs w:val="28"/>
        </w:rPr>
        <w:t xml:space="preserve">sinh hoạt của cán bộ, công chức, viên chức và người lao động trong giai đoạn đầu </w:t>
      </w:r>
      <w:r w:rsidR="00301A23" w:rsidRPr="00AA7D2C">
        <w:rPr>
          <w:sz w:val="28"/>
          <w:szCs w:val="28"/>
        </w:rPr>
        <w:t>hợp nhất</w:t>
      </w:r>
      <w:r w:rsidRPr="00AA7D2C">
        <w:rPr>
          <w:sz w:val="28"/>
          <w:szCs w:val="28"/>
        </w:rPr>
        <w:t>.</w:t>
      </w:r>
      <w:r w:rsidR="00CF4A95" w:rsidRPr="00AA7D2C">
        <w:rPr>
          <w:sz w:val="28"/>
          <w:szCs w:val="28"/>
        </w:rPr>
        <w:t xml:space="preserve"> Đặc biệt</w:t>
      </w:r>
      <w:r w:rsidR="00167161" w:rsidRPr="00AA7D2C">
        <w:rPr>
          <w:sz w:val="28"/>
          <w:szCs w:val="28"/>
        </w:rPr>
        <w:t>,</w:t>
      </w:r>
      <w:r w:rsidR="00CF4A95" w:rsidRPr="00AA7D2C">
        <w:rPr>
          <w:sz w:val="28"/>
          <w:szCs w:val="28"/>
        </w:rPr>
        <w:t xml:space="preserve"> đối với các cơ quan, đơn vị có nhiệm vụ quản lý, thực hiện nhiệm vụ cần phải bám sát cơ sở, cung cấp các dịch vụ công cho tổ chức và người dân, cần có phương án bố trí bộ phận đại diện, chi nhánh… tại địa bàn trước khi </w:t>
      </w:r>
      <w:r w:rsidR="00F14090" w:rsidRPr="00AA7D2C">
        <w:rPr>
          <w:sz w:val="28"/>
          <w:szCs w:val="28"/>
        </w:rPr>
        <w:t>hợp nhất</w:t>
      </w:r>
      <w:r w:rsidR="00CF4A95" w:rsidRPr="00AA7D2C">
        <w:rPr>
          <w:sz w:val="28"/>
          <w:szCs w:val="28"/>
        </w:rPr>
        <w:t xml:space="preserve"> để tạo điều kiện thuận lợi trong công tác quản lý và giải quyết các tình huống phát sinh, đồng thời tạo thuận lợi cho cán bộ, công chức, viên chức, người lao động trong thực hiện nhiệm vụ.</w:t>
      </w:r>
    </w:p>
    <w:p w14:paraId="61D7FA1D" w14:textId="77777777" w:rsidR="00C6517B" w:rsidRPr="00AA7D2C" w:rsidRDefault="00C6517B" w:rsidP="00186BCF">
      <w:pPr>
        <w:spacing w:before="120" w:after="120" w:line="440" w:lineRule="atLeast"/>
        <w:ind w:firstLine="720"/>
        <w:jc w:val="both"/>
        <w:rPr>
          <w:b/>
          <w:sz w:val="28"/>
          <w:szCs w:val="28"/>
        </w:rPr>
      </w:pPr>
      <w:r w:rsidRPr="00AA7D2C">
        <w:rPr>
          <w:b/>
          <w:sz w:val="28"/>
          <w:szCs w:val="28"/>
        </w:rPr>
        <w:t>3. Đối với tài sản không tiếp tục sử dụng</w:t>
      </w:r>
    </w:p>
    <w:p w14:paraId="35A31190" w14:textId="77777777" w:rsidR="00C6517B" w:rsidRPr="00AA7D2C" w:rsidRDefault="00912F26" w:rsidP="00186BCF">
      <w:pPr>
        <w:spacing w:before="120" w:after="120" w:line="440" w:lineRule="atLeast"/>
        <w:ind w:firstLine="720"/>
        <w:jc w:val="both"/>
        <w:rPr>
          <w:sz w:val="28"/>
          <w:szCs w:val="28"/>
        </w:rPr>
      </w:pPr>
      <w:r w:rsidRPr="00AA7D2C">
        <w:rPr>
          <w:sz w:val="28"/>
          <w:szCs w:val="28"/>
        </w:rPr>
        <w:t xml:space="preserve">Thực hiện rà soát, thống kê, xây dựng phương án tiếp tục bố trí, sử dụng; thực hiện điều chuyển cho cơ quan, đơn vị khác sử dụng theo hướng: (1) Ưu tiên bố trí cho giáo dục, y tế, an ninh, quốc phòng, Trung tâm phục vụ hành chính công của ĐVHC cấp xã mới, không gian công cộng phục vụ hoạt động của cộng đồng; (2) Chuyển giao cho tổ chức có chức năng kinh doanh nhà địa phương quản lý, khai thác theo quy định tại Nghị định 108/2024/NĐ-CP ngày 23/8/2024 của Chính phủ quy định việc quản lý, sử dụng và khai thác nhà đất là tài sản công không sử dụng vào mục đích để ở giao cho tổ chức có chức năng quản lý, kinh doanh nhà địa phương quản lý khai thác; hoặc giao cho tổ chức phát triển quỹ đất quản lý khai thác theo quy định của pháp luật đất đai để thực hiện giao đất, cho thuê đất theo đúng quy định, không để xảy ra thất thoát, lãng phí, bảo đảm hoàn thành trong vòng 05 năm kể từ ngày Nghị quyết của Ủy ban Thường vụ Quốc hội về việc </w:t>
      </w:r>
      <w:r w:rsidR="00F14090" w:rsidRPr="00AA7D2C">
        <w:rPr>
          <w:sz w:val="28"/>
          <w:szCs w:val="28"/>
        </w:rPr>
        <w:t>hợp nhất</w:t>
      </w:r>
      <w:r w:rsidRPr="00AA7D2C">
        <w:rPr>
          <w:sz w:val="28"/>
          <w:szCs w:val="28"/>
        </w:rPr>
        <w:t xml:space="preserve"> đơn vị hành chính cấp tỉnh có hiệu lực thi hành.</w:t>
      </w:r>
    </w:p>
    <w:p w14:paraId="4BE591C9" w14:textId="77777777" w:rsidR="00217490" w:rsidRPr="00AA7D2C" w:rsidRDefault="00806F3B" w:rsidP="00A545D4">
      <w:pPr>
        <w:pStyle w:val="Heading1"/>
        <w:tabs>
          <w:tab w:val="left" w:pos="851"/>
        </w:tabs>
        <w:spacing w:before="120" w:after="120" w:line="440" w:lineRule="atLeast"/>
        <w:ind w:firstLine="709"/>
        <w:jc w:val="both"/>
        <w:rPr>
          <w:b/>
          <w:bCs/>
          <w:i w:val="0"/>
          <w:iCs w:val="0"/>
          <w:kern w:val="32"/>
          <w:szCs w:val="28"/>
          <w:lang w:eastAsia="x-none"/>
        </w:rPr>
      </w:pPr>
      <w:r w:rsidRPr="00AA7D2C">
        <w:rPr>
          <w:b/>
          <w:bCs/>
          <w:i w:val="0"/>
          <w:iCs w:val="0"/>
          <w:kern w:val="32"/>
          <w:szCs w:val="28"/>
          <w:lang w:eastAsia="x-none"/>
        </w:rPr>
        <w:t>I</w:t>
      </w:r>
      <w:r w:rsidR="00217490" w:rsidRPr="00AA7D2C">
        <w:rPr>
          <w:b/>
          <w:bCs/>
          <w:i w:val="0"/>
          <w:iCs w:val="0"/>
          <w:kern w:val="32"/>
          <w:szCs w:val="28"/>
          <w:lang w:eastAsia="x-none"/>
        </w:rPr>
        <w:t xml:space="preserve">V. PHƯƠNG ÁN VÀ LỘ TRÌNH THỰC HIỆN CÁC CHẾ ĐỘ, </w:t>
      </w:r>
      <w:r w:rsidR="00263B84" w:rsidRPr="00AA7D2C">
        <w:rPr>
          <w:b/>
          <w:bCs/>
          <w:i w:val="0"/>
          <w:iCs w:val="0"/>
          <w:kern w:val="32"/>
          <w:szCs w:val="28"/>
          <w:lang w:eastAsia="x-none"/>
        </w:rPr>
        <w:t>C</w:t>
      </w:r>
      <w:r w:rsidR="00217490" w:rsidRPr="00AA7D2C">
        <w:rPr>
          <w:b/>
          <w:bCs/>
          <w:i w:val="0"/>
          <w:iCs w:val="0"/>
          <w:spacing w:val="-4"/>
          <w:kern w:val="32"/>
          <w:szCs w:val="28"/>
          <w:lang w:eastAsia="x-none"/>
        </w:rPr>
        <w:t xml:space="preserve">HÍNH SÁCH ĐẶC THÙ ĐỐI VỚI </w:t>
      </w:r>
      <w:r w:rsidR="00263B84" w:rsidRPr="00AA7D2C">
        <w:rPr>
          <w:b/>
          <w:bCs/>
          <w:i w:val="0"/>
          <w:iCs w:val="0"/>
          <w:spacing w:val="-4"/>
          <w:kern w:val="32"/>
          <w:szCs w:val="28"/>
          <w:lang w:eastAsia="x-none"/>
        </w:rPr>
        <w:t>ĐƠN VỊ HÀNH CHÍNH CẤP TỈNH</w:t>
      </w:r>
      <w:r w:rsidR="00F817F4" w:rsidRPr="00AA7D2C">
        <w:rPr>
          <w:b/>
          <w:bCs/>
          <w:i w:val="0"/>
          <w:iCs w:val="0"/>
          <w:spacing w:val="-4"/>
          <w:kern w:val="32"/>
          <w:szCs w:val="28"/>
          <w:lang w:eastAsia="x-none"/>
        </w:rPr>
        <w:t xml:space="preserve"> </w:t>
      </w:r>
      <w:r w:rsidR="00263B84" w:rsidRPr="00AA7D2C">
        <w:rPr>
          <w:b/>
          <w:bCs/>
          <w:i w:val="0"/>
          <w:iCs w:val="0"/>
          <w:spacing w:val="-4"/>
          <w:kern w:val="32"/>
          <w:szCs w:val="28"/>
          <w:lang w:eastAsia="x-none"/>
        </w:rPr>
        <w:t xml:space="preserve">HÌNH THÀNH </w:t>
      </w:r>
      <w:r w:rsidR="004B6B41" w:rsidRPr="00AA7D2C">
        <w:rPr>
          <w:b/>
          <w:bCs/>
          <w:i w:val="0"/>
          <w:iCs w:val="0"/>
          <w:spacing w:val="-4"/>
          <w:kern w:val="32"/>
          <w:szCs w:val="28"/>
          <w:lang w:eastAsia="x-none"/>
        </w:rPr>
        <w:t xml:space="preserve">SAU </w:t>
      </w:r>
      <w:r w:rsidR="00F14090" w:rsidRPr="00AA7D2C">
        <w:rPr>
          <w:b/>
          <w:bCs/>
          <w:i w:val="0"/>
          <w:iCs w:val="0"/>
          <w:spacing w:val="-4"/>
          <w:kern w:val="32"/>
          <w:szCs w:val="28"/>
          <w:lang w:eastAsia="x-none"/>
        </w:rPr>
        <w:t>HỢP NHẤT</w:t>
      </w:r>
    </w:p>
    <w:p w14:paraId="4116A901" w14:textId="77777777" w:rsidR="001C0BD1" w:rsidRPr="00AA7D2C" w:rsidRDefault="001C0BD1" w:rsidP="00A545D4">
      <w:pPr>
        <w:spacing w:before="120" w:after="120" w:line="440" w:lineRule="atLeast"/>
        <w:ind w:firstLine="720"/>
        <w:jc w:val="both"/>
        <w:rPr>
          <w:sz w:val="28"/>
          <w:szCs w:val="28"/>
        </w:rPr>
      </w:pPr>
      <w:r w:rsidRPr="00AA7D2C">
        <w:rPr>
          <w:sz w:val="28"/>
          <w:szCs w:val="28"/>
        </w:rPr>
        <w:t xml:space="preserve">1. Người dân, cán bộ, công chức, viên chức, người lao động, người hưởng lương trong lực lượng vũ trang trên địa bàn đơn vị hành chính sau </w:t>
      </w:r>
      <w:r w:rsidR="00F14090" w:rsidRPr="00AA7D2C">
        <w:rPr>
          <w:sz w:val="28"/>
          <w:szCs w:val="28"/>
        </w:rPr>
        <w:t>hợp nhất</w:t>
      </w:r>
      <w:r w:rsidRPr="00AA7D2C">
        <w:rPr>
          <w:sz w:val="28"/>
          <w:szCs w:val="28"/>
        </w:rPr>
        <w:t xml:space="preserve"> tiếp tục hưởng chế độ, chính sách đặc thù áp dụng theo vùng, theo khu vực hoặc theo đơn vị hành chính như trước khi thực hiện </w:t>
      </w:r>
      <w:r w:rsidR="00F14090" w:rsidRPr="00AA7D2C">
        <w:rPr>
          <w:sz w:val="28"/>
          <w:szCs w:val="28"/>
        </w:rPr>
        <w:t>hợp nhất</w:t>
      </w:r>
      <w:r w:rsidRPr="00AA7D2C">
        <w:rPr>
          <w:sz w:val="28"/>
          <w:szCs w:val="28"/>
        </w:rPr>
        <w:t xml:space="preserve"> cho đến khi có quyết định khác của cấp có thẩm quyền.</w:t>
      </w:r>
    </w:p>
    <w:p w14:paraId="1D5E752A" w14:textId="77777777" w:rsidR="001C0BD1" w:rsidRPr="00AA7D2C" w:rsidRDefault="001C0BD1" w:rsidP="00A545D4">
      <w:pPr>
        <w:spacing w:before="120" w:after="120" w:line="440" w:lineRule="atLeast"/>
        <w:ind w:firstLine="720"/>
        <w:jc w:val="both"/>
        <w:rPr>
          <w:sz w:val="28"/>
          <w:szCs w:val="28"/>
        </w:rPr>
      </w:pPr>
      <w:r w:rsidRPr="00AA7D2C">
        <w:rPr>
          <w:sz w:val="28"/>
          <w:szCs w:val="28"/>
        </w:rPr>
        <w:t xml:space="preserve">2. Giữ nguyên phạm vi, đối tượng và nội dung của các chế độ, chính sách theo quy định của trung ương và địa phương áp dụng đối với đơn vị hành chính như trước khi </w:t>
      </w:r>
      <w:r w:rsidR="00F14090" w:rsidRPr="00AA7D2C">
        <w:rPr>
          <w:sz w:val="28"/>
          <w:szCs w:val="28"/>
        </w:rPr>
        <w:t>hợp nhất</w:t>
      </w:r>
      <w:r w:rsidRPr="00AA7D2C">
        <w:rPr>
          <w:sz w:val="28"/>
          <w:szCs w:val="28"/>
        </w:rPr>
        <w:t xml:space="preserve"> cho đến khi có quyết định khác của cấp có thẩm quyền.</w:t>
      </w:r>
    </w:p>
    <w:p w14:paraId="4BC19204" w14:textId="77777777" w:rsidR="0084359D" w:rsidRPr="00AA7D2C" w:rsidRDefault="0084359D" w:rsidP="00A545D4">
      <w:pPr>
        <w:spacing w:before="120" w:after="120" w:line="440" w:lineRule="atLeast"/>
        <w:ind w:firstLine="720"/>
        <w:jc w:val="both"/>
        <w:rPr>
          <w:sz w:val="28"/>
          <w:szCs w:val="28"/>
        </w:rPr>
      </w:pPr>
      <w:r w:rsidRPr="00AA7D2C">
        <w:rPr>
          <w:sz w:val="28"/>
          <w:szCs w:val="28"/>
        </w:rPr>
        <w:t xml:space="preserve">3. </w:t>
      </w:r>
      <w:r w:rsidR="0079032F" w:rsidRPr="00AA7D2C">
        <w:rPr>
          <w:sz w:val="28"/>
          <w:szCs w:val="28"/>
        </w:rPr>
        <w:t xml:space="preserve">Tại thời điểm </w:t>
      </w:r>
      <w:r w:rsidR="00F14090" w:rsidRPr="00AA7D2C">
        <w:rPr>
          <w:sz w:val="28"/>
          <w:szCs w:val="28"/>
        </w:rPr>
        <w:t>hợp nhất</w:t>
      </w:r>
      <w:r w:rsidR="0079032F" w:rsidRPr="00AA7D2C">
        <w:rPr>
          <w:sz w:val="28"/>
          <w:szCs w:val="28"/>
        </w:rPr>
        <w:t xml:space="preserve">, nếu chưa kịp thời ban hành chính sách, chế độ (hỗ trợ, đãi ngộ…) thay thế thì thực hiện áp dụng chính sách, chế độ của đơn vị hành chính trước khi </w:t>
      </w:r>
      <w:r w:rsidR="00F14090" w:rsidRPr="00AA7D2C">
        <w:rPr>
          <w:sz w:val="28"/>
          <w:szCs w:val="28"/>
        </w:rPr>
        <w:t>hợp nhất</w:t>
      </w:r>
      <w:r w:rsidR="0079032F" w:rsidRPr="00AA7D2C">
        <w:rPr>
          <w:sz w:val="28"/>
          <w:szCs w:val="28"/>
        </w:rPr>
        <w:t xml:space="preserve"> theo quy định cho đến khi đơn vị hành chính mới ban hành chính sách, chế độ khác thay thế.</w:t>
      </w:r>
    </w:p>
    <w:p w14:paraId="5C0B8169" w14:textId="77777777" w:rsidR="00217490" w:rsidRPr="00AA7D2C" w:rsidRDefault="00217490" w:rsidP="00A545D4">
      <w:pPr>
        <w:pStyle w:val="Heading1"/>
        <w:tabs>
          <w:tab w:val="left" w:pos="851"/>
        </w:tabs>
        <w:spacing w:before="120" w:after="120" w:line="440" w:lineRule="atLeast"/>
        <w:ind w:firstLine="709"/>
        <w:jc w:val="both"/>
        <w:rPr>
          <w:b/>
          <w:bCs/>
          <w:i w:val="0"/>
          <w:iCs w:val="0"/>
          <w:kern w:val="32"/>
          <w:szCs w:val="28"/>
          <w:lang w:eastAsia="x-none"/>
        </w:rPr>
      </w:pPr>
      <w:r w:rsidRPr="00AA7D2C">
        <w:rPr>
          <w:b/>
          <w:bCs/>
          <w:i w:val="0"/>
          <w:iCs w:val="0"/>
          <w:kern w:val="32"/>
          <w:szCs w:val="28"/>
          <w:lang w:eastAsia="x-none"/>
        </w:rPr>
        <w:t xml:space="preserve">V. </w:t>
      </w:r>
      <w:r w:rsidR="004A6E29" w:rsidRPr="00AA7D2C">
        <w:rPr>
          <w:b/>
          <w:bCs/>
          <w:i w:val="0"/>
          <w:iCs w:val="0"/>
          <w:kern w:val="32"/>
          <w:szCs w:val="28"/>
          <w:lang w:eastAsia="x-none"/>
        </w:rPr>
        <w:t xml:space="preserve">KẾ HOẠCH, LỘ TRÌNH THỰC HIỆN VÀ </w:t>
      </w:r>
      <w:r w:rsidRPr="00AA7D2C">
        <w:rPr>
          <w:b/>
          <w:bCs/>
          <w:i w:val="0"/>
          <w:iCs w:val="0"/>
          <w:kern w:val="32"/>
          <w:szCs w:val="28"/>
          <w:lang w:eastAsia="x-none"/>
        </w:rPr>
        <w:t xml:space="preserve">TRÁCH NHIỆM CỦA </w:t>
      </w:r>
      <w:r w:rsidRPr="00AA7D2C">
        <w:rPr>
          <w:b/>
          <w:bCs/>
          <w:i w:val="0"/>
          <w:iCs w:val="0"/>
          <w:spacing w:val="-4"/>
          <w:kern w:val="32"/>
          <w:szCs w:val="28"/>
          <w:lang w:eastAsia="x-none"/>
        </w:rPr>
        <w:t xml:space="preserve">CƠ QUAN, TỔ CHỨC, ĐƠN VỊ TRONG VIỆC </w:t>
      </w:r>
      <w:r w:rsidR="00F14090" w:rsidRPr="00AA7D2C">
        <w:rPr>
          <w:b/>
          <w:bCs/>
          <w:i w:val="0"/>
          <w:iCs w:val="0"/>
          <w:spacing w:val="-4"/>
          <w:kern w:val="32"/>
          <w:szCs w:val="28"/>
          <w:lang w:eastAsia="x-none"/>
        </w:rPr>
        <w:t>HỢP NHẤT</w:t>
      </w:r>
      <w:r w:rsidR="00CA29F1" w:rsidRPr="00AA7D2C">
        <w:rPr>
          <w:b/>
          <w:bCs/>
          <w:i w:val="0"/>
          <w:iCs w:val="0"/>
          <w:spacing w:val="-4"/>
          <w:kern w:val="32"/>
          <w:szCs w:val="28"/>
          <w:lang w:eastAsia="x-none"/>
        </w:rPr>
        <w:t xml:space="preserve"> </w:t>
      </w:r>
      <w:r w:rsidR="00885D6B" w:rsidRPr="00AA7D2C">
        <w:rPr>
          <w:b/>
          <w:bCs/>
          <w:i w:val="0"/>
          <w:iCs w:val="0"/>
          <w:spacing w:val="-4"/>
          <w:kern w:val="32"/>
          <w:szCs w:val="28"/>
          <w:lang w:eastAsia="x-none"/>
        </w:rPr>
        <w:t>TỈNH BẮC KẠN</w:t>
      </w:r>
      <w:r w:rsidR="00885D6B" w:rsidRPr="00AA7D2C">
        <w:rPr>
          <w:b/>
          <w:bCs/>
          <w:i w:val="0"/>
          <w:iCs w:val="0"/>
          <w:kern w:val="32"/>
          <w:szCs w:val="28"/>
          <w:lang w:eastAsia="x-none"/>
        </w:rPr>
        <w:t xml:space="preserve"> VÀ</w:t>
      </w:r>
      <w:r w:rsidR="00D72FCA" w:rsidRPr="00AA7D2C">
        <w:rPr>
          <w:b/>
          <w:bCs/>
          <w:i w:val="0"/>
          <w:iCs w:val="0"/>
          <w:kern w:val="32"/>
          <w:szCs w:val="28"/>
          <w:lang w:eastAsia="x-none"/>
        </w:rPr>
        <w:t xml:space="preserve"> TỈNH THÁI NGUYÊN</w:t>
      </w:r>
    </w:p>
    <w:p w14:paraId="407090CE" w14:textId="77777777" w:rsidR="00872D94" w:rsidRPr="00AA7D2C" w:rsidRDefault="00872D94" w:rsidP="00A545D4">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Sở Nội vụ</w:t>
      </w:r>
    </w:p>
    <w:p w14:paraId="39700BBF" w14:textId="77777777" w:rsidR="00872D94" w:rsidRPr="00AA7D2C" w:rsidRDefault="00872D94" w:rsidP="00A545D4">
      <w:pPr>
        <w:spacing w:before="120" w:after="120" w:line="440" w:lineRule="atLeast"/>
        <w:ind w:firstLine="720"/>
        <w:jc w:val="both"/>
        <w:rPr>
          <w:sz w:val="28"/>
          <w:szCs w:val="28"/>
        </w:rPr>
      </w:pPr>
      <w:r w:rsidRPr="00AA7D2C">
        <w:rPr>
          <w:sz w:val="28"/>
          <w:szCs w:val="28"/>
        </w:rPr>
        <w:t>- T</w:t>
      </w:r>
      <w:r w:rsidR="004750FF" w:rsidRPr="00AA7D2C">
        <w:rPr>
          <w:sz w:val="28"/>
          <w:szCs w:val="28"/>
        </w:rPr>
        <w:t>ham mưu t</w:t>
      </w:r>
      <w:r w:rsidRPr="00AA7D2C">
        <w:rPr>
          <w:sz w:val="28"/>
          <w:szCs w:val="28"/>
        </w:rPr>
        <w:t xml:space="preserve">riển khai, tổ chức thực hiện </w:t>
      </w:r>
      <w:r w:rsidR="007701F3" w:rsidRPr="00AA7D2C">
        <w:rPr>
          <w:sz w:val="28"/>
          <w:szCs w:val="28"/>
        </w:rPr>
        <w:t>các quy trình, thủ tục về</w:t>
      </w:r>
      <w:r w:rsidRPr="00AA7D2C">
        <w:rPr>
          <w:sz w:val="28"/>
          <w:szCs w:val="28"/>
        </w:rPr>
        <w:t xml:space="preserve"> </w:t>
      </w:r>
      <w:r w:rsidR="00F14090" w:rsidRPr="00AA7D2C">
        <w:rPr>
          <w:sz w:val="28"/>
          <w:szCs w:val="28"/>
        </w:rPr>
        <w:t>hợp nhất</w:t>
      </w:r>
      <w:r w:rsidRPr="00AA7D2C">
        <w:rPr>
          <w:sz w:val="28"/>
          <w:szCs w:val="28"/>
        </w:rPr>
        <w:t xml:space="preserve"> cấp tỉnh </w:t>
      </w:r>
      <w:r w:rsidR="007701F3" w:rsidRPr="00AA7D2C">
        <w:rPr>
          <w:sz w:val="28"/>
          <w:szCs w:val="28"/>
        </w:rPr>
        <w:t>theo quy định của pháp luật.</w:t>
      </w:r>
    </w:p>
    <w:p w14:paraId="1A7F8138" w14:textId="77777777" w:rsidR="00872D94" w:rsidRPr="00AA7D2C" w:rsidRDefault="00872D94" w:rsidP="00A545D4">
      <w:pPr>
        <w:spacing w:before="120" w:after="120" w:line="440" w:lineRule="atLeast"/>
        <w:ind w:firstLine="720"/>
        <w:jc w:val="both"/>
        <w:rPr>
          <w:sz w:val="28"/>
          <w:szCs w:val="28"/>
        </w:rPr>
      </w:pPr>
      <w:r w:rsidRPr="00AA7D2C">
        <w:rPr>
          <w:sz w:val="28"/>
          <w:szCs w:val="28"/>
        </w:rPr>
        <w:t xml:space="preserve">- Hướng dẫn </w:t>
      </w:r>
      <w:r w:rsidR="00DE03D6" w:rsidRPr="00AA7D2C">
        <w:rPr>
          <w:sz w:val="28"/>
          <w:szCs w:val="28"/>
        </w:rPr>
        <w:t xml:space="preserve">các cơ quan, đơn vị, địa phương có liên quan thực hiện việc </w:t>
      </w:r>
      <w:r w:rsidR="00331871" w:rsidRPr="00AA7D2C">
        <w:rPr>
          <w:sz w:val="28"/>
          <w:szCs w:val="28"/>
        </w:rPr>
        <w:t xml:space="preserve">lấy ý kiến Nhân dân </w:t>
      </w:r>
      <w:r w:rsidR="00DE03D6" w:rsidRPr="00AA7D2C">
        <w:rPr>
          <w:sz w:val="28"/>
          <w:szCs w:val="28"/>
        </w:rPr>
        <w:t xml:space="preserve">về Đề án </w:t>
      </w:r>
      <w:r w:rsidR="00F14090" w:rsidRPr="00AA7D2C">
        <w:rPr>
          <w:sz w:val="28"/>
          <w:szCs w:val="28"/>
        </w:rPr>
        <w:t>hợp nhất</w:t>
      </w:r>
      <w:r w:rsidR="00132340" w:rsidRPr="00AA7D2C">
        <w:rPr>
          <w:sz w:val="28"/>
          <w:szCs w:val="28"/>
        </w:rPr>
        <w:t xml:space="preserve"> tỉnh Bắc Kạn và tỉnh Thái Nguyên</w:t>
      </w:r>
      <w:r w:rsidR="004750FF" w:rsidRPr="00AA7D2C">
        <w:rPr>
          <w:sz w:val="28"/>
          <w:szCs w:val="28"/>
        </w:rPr>
        <w:t>.</w:t>
      </w:r>
    </w:p>
    <w:p w14:paraId="288D0B3A" w14:textId="77777777" w:rsidR="00456C79" w:rsidRPr="00AA7D2C" w:rsidRDefault="00456C79" w:rsidP="00A545D4">
      <w:pPr>
        <w:spacing w:before="120" w:after="120" w:line="440" w:lineRule="atLeast"/>
        <w:ind w:firstLine="720"/>
        <w:jc w:val="both"/>
        <w:rPr>
          <w:sz w:val="28"/>
          <w:szCs w:val="28"/>
        </w:rPr>
      </w:pPr>
      <w:r w:rsidRPr="00AA7D2C">
        <w:rPr>
          <w:sz w:val="28"/>
          <w:szCs w:val="28"/>
        </w:rPr>
        <w:t xml:space="preserve">- Tham mưu, hướng dẫn việc triển khai thực hiện Nghị quyết của Quốc hội về </w:t>
      </w:r>
      <w:r w:rsidR="002C5EA4" w:rsidRPr="00AA7D2C">
        <w:rPr>
          <w:sz w:val="28"/>
          <w:szCs w:val="28"/>
        </w:rPr>
        <w:t>sắp xếp</w:t>
      </w:r>
      <w:r w:rsidRPr="00AA7D2C">
        <w:rPr>
          <w:sz w:val="28"/>
          <w:szCs w:val="28"/>
        </w:rPr>
        <w:t xml:space="preserve"> cấp tỉnh theo quy định và theo hướng dẫn của Trung ương.</w:t>
      </w:r>
    </w:p>
    <w:p w14:paraId="45F4674B" w14:textId="77777777" w:rsidR="0074153C" w:rsidRPr="00AA7D2C" w:rsidRDefault="0074153C" w:rsidP="00A545D4">
      <w:pPr>
        <w:spacing w:before="120" w:after="120" w:line="440" w:lineRule="atLeast"/>
        <w:ind w:firstLine="720"/>
        <w:jc w:val="both"/>
        <w:rPr>
          <w:sz w:val="28"/>
          <w:szCs w:val="28"/>
        </w:rPr>
      </w:pPr>
      <w:r w:rsidRPr="00AA7D2C">
        <w:rPr>
          <w:sz w:val="28"/>
          <w:szCs w:val="28"/>
        </w:rPr>
        <w:t xml:space="preserve">- </w:t>
      </w:r>
      <w:r w:rsidR="0006778D" w:rsidRPr="00AA7D2C">
        <w:rPr>
          <w:sz w:val="28"/>
          <w:szCs w:val="28"/>
        </w:rPr>
        <w:t>Chủ trì, p</w:t>
      </w:r>
      <w:r w:rsidRPr="00AA7D2C">
        <w:rPr>
          <w:sz w:val="28"/>
          <w:szCs w:val="28"/>
        </w:rPr>
        <w:t>hối hợp với các cơ quan</w:t>
      </w:r>
      <w:r w:rsidR="0006778D" w:rsidRPr="00AA7D2C">
        <w:rPr>
          <w:sz w:val="28"/>
          <w:szCs w:val="28"/>
        </w:rPr>
        <w:t>, đơn vị</w:t>
      </w:r>
      <w:r w:rsidRPr="00AA7D2C">
        <w:rPr>
          <w:sz w:val="28"/>
          <w:szCs w:val="28"/>
        </w:rPr>
        <w:t xml:space="preserve"> có liên quan xây dựng đề án sắp xếp bộ máy bên trong theo quy định.</w:t>
      </w:r>
    </w:p>
    <w:p w14:paraId="4C2B7D11" w14:textId="77777777" w:rsidR="00331871" w:rsidRPr="00AA7D2C" w:rsidRDefault="00331871" w:rsidP="00A545D4">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Công an tỉnh</w:t>
      </w:r>
    </w:p>
    <w:p w14:paraId="3B69C054" w14:textId="77777777" w:rsidR="00331871" w:rsidRPr="00AA7D2C" w:rsidRDefault="00456C79" w:rsidP="00A545D4">
      <w:pPr>
        <w:spacing w:before="120" w:after="120" w:line="440" w:lineRule="atLeast"/>
        <w:ind w:firstLine="720"/>
        <w:jc w:val="both"/>
        <w:rPr>
          <w:sz w:val="28"/>
          <w:szCs w:val="28"/>
        </w:rPr>
      </w:pPr>
      <w:r w:rsidRPr="00AA7D2C">
        <w:rPr>
          <w:sz w:val="28"/>
          <w:szCs w:val="28"/>
        </w:rPr>
        <w:t xml:space="preserve">- </w:t>
      </w:r>
      <w:r w:rsidR="00331871" w:rsidRPr="00AA7D2C">
        <w:rPr>
          <w:sz w:val="28"/>
          <w:szCs w:val="28"/>
        </w:rPr>
        <w:t xml:space="preserve">Cung cấp </w:t>
      </w:r>
      <w:r w:rsidR="00DF699F" w:rsidRPr="00AA7D2C">
        <w:rPr>
          <w:sz w:val="28"/>
          <w:szCs w:val="28"/>
        </w:rPr>
        <w:t>dữ</w:t>
      </w:r>
      <w:r w:rsidR="00331871" w:rsidRPr="00AA7D2C">
        <w:rPr>
          <w:sz w:val="28"/>
          <w:szCs w:val="28"/>
        </w:rPr>
        <w:t xml:space="preserve"> liệu về </w:t>
      </w:r>
      <w:r w:rsidR="00DF699F" w:rsidRPr="00AA7D2C">
        <w:rPr>
          <w:sz w:val="28"/>
          <w:szCs w:val="28"/>
        </w:rPr>
        <w:t xml:space="preserve">quy mô </w:t>
      </w:r>
      <w:r w:rsidR="00331871" w:rsidRPr="00AA7D2C">
        <w:rPr>
          <w:sz w:val="28"/>
          <w:szCs w:val="28"/>
        </w:rPr>
        <w:t xml:space="preserve">dân số theo quy định để làm cơ sở xây dựng Đề án </w:t>
      </w:r>
      <w:r w:rsidR="00F14090" w:rsidRPr="00AA7D2C">
        <w:rPr>
          <w:sz w:val="28"/>
          <w:szCs w:val="28"/>
        </w:rPr>
        <w:t>hợp nhất</w:t>
      </w:r>
      <w:r w:rsidR="00132340" w:rsidRPr="00AA7D2C">
        <w:rPr>
          <w:sz w:val="28"/>
          <w:szCs w:val="28"/>
        </w:rPr>
        <w:t xml:space="preserve"> tỉnh Bắc Kạn và tỉnh Thái Nguyên</w:t>
      </w:r>
      <w:r w:rsidR="00331871" w:rsidRPr="00AA7D2C">
        <w:rPr>
          <w:sz w:val="28"/>
          <w:szCs w:val="28"/>
        </w:rPr>
        <w:t>; đảm bảo an ninh chính trị, trật tự</w:t>
      </w:r>
      <w:r w:rsidR="00D00E13" w:rsidRPr="00AA7D2C">
        <w:rPr>
          <w:sz w:val="28"/>
          <w:szCs w:val="28"/>
        </w:rPr>
        <w:t>,</w:t>
      </w:r>
      <w:r w:rsidR="00331871" w:rsidRPr="00AA7D2C">
        <w:rPr>
          <w:sz w:val="28"/>
          <w:szCs w:val="28"/>
        </w:rPr>
        <w:t xml:space="preserve"> an toàn xã hội trên địa bàn toàn tỉnh khi thực hiện quy trình, thủ tục về </w:t>
      </w:r>
      <w:r w:rsidR="00F14090" w:rsidRPr="00AA7D2C">
        <w:rPr>
          <w:sz w:val="28"/>
          <w:szCs w:val="28"/>
        </w:rPr>
        <w:t>hợp nhất</w:t>
      </w:r>
      <w:r w:rsidR="00331871" w:rsidRPr="00AA7D2C">
        <w:rPr>
          <w:sz w:val="28"/>
          <w:szCs w:val="28"/>
        </w:rPr>
        <w:t xml:space="preserve"> cấp tỉnh, đặc biệt là quá trình lấy ý kiến Nhân dân về Đề án </w:t>
      </w:r>
      <w:r w:rsidR="00F14090" w:rsidRPr="00AA7D2C">
        <w:rPr>
          <w:sz w:val="28"/>
          <w:szCs w:val="28"/>
        </w:rPr>
        <w:t>hợp nhất</w:t>
      </w:r>
      <w:r w:rsidR="00331871" w:rsidRPr="00AA7D2C">
        <w:rPr>
          <w:sz w:val="28"/>
          <w:szCs w:val="28"/>
        </w:rPr>
        <w:t xml:space="preserve"> </w:t>
      </w:r>
      <w:r w:rsidR="00885D6B" w:rsidRPr="00AA7D2C">
        <w:rPr>
          <w:sz w:val="28"/>
          <w:szCs w:val="28"/>
        </w:rPr>
        <w:t>tỉnh Bắc Kạn và</w:t>
      </w:r>
      <w:r w:rsidR="00D72FCA" w:rsidRPr="00AA7D2C">
        <w:rPr>
          <w:sz w:val="28"/>
          <w:szCs w:val="28"/>
        </w:rPr>
        <w:t xml:space="preserve"> tỉnh Thái Nguyên</w:t>
      </w:r>
      <w:r w:rsidRPr="00AA7D2C">
        <w:rPr>
          <w:sz w:val="28"/>
          <w:szCs w:val="28"/>
        </w:rPr>
        <w:t>.</w:t>
      </w:r>
    </w:p>
    <w:p w14:paraId="63043779" w14:textId="77777777" w:rsidR="00530162" w:rsidRPr="00AA7D2C" w:rsidRDefault="00530162" w:rsidP="00A545D4">
      <w:pPr>
        <w:spacing w:before="120" w:after="120" w:line="440" w:lineRule="atLeast"/>
        <w:ind w:firstLine="720"/>
        <w:jc w:val="both"/>
        <w:rPr>
          <w:sz w:val="28"/>
          <w:szCs w:val="28"/>
        </w:rPr>
      </w:pPr>
      <w:r w:rsidRPr="00AA7D2C">
        <w:rPr>
          <w:sz w:val="28"/>
          <w:szCs w:val="28"/>
        </w:rPr>
        <w:t xml:space="preserve">- Hướng dẫn các cơ quan, đơn vị có liên quan sau </w:t>
      </w:r>
      <w:r w:rsidR="00F14090" w:rsidRPr="00AA7D2C">
        <w:rPr>
          <w:sz w:val="28"/>
          <w:szCs w:val="28"/>
        </w:rPr>
        <w:t>hợp nhất</w:t>
      </w:r>
      <w:r w:rsidRPr="00AA7D2C">
        <w:rPr>
          <w:sz w:val="28"/>
          <w:szCs w:val="28"/>
        </w:rPr>
        <w:t xml:space="preserve"> cấp tỉnh thực hiện việc sử dụng con dấu theo đúng quy định; đảm bảo an ninh chính trị, trật tự</w:t>
      </w:r>
      <w:r w:rsidR="00D00E13" w:rsidRPr="00AA7D2C">
        <w:rPr>
          <w:sz w:val="28"/>
          <w:szCs w:val="28"/>
        </w:rPr>
        <w:t>,</w:t>
      </w:r>
      <w:r w:rsidRPr="00AA7D2C">
        <w:rPr>
          <w:sz w:val="28"/>
          <w:szCs w:val="28"/>
        </w:rPr>
        <w:t xml:space="preserve"> an toàn xã hội trên địa bàn toàn tỉnh sau khi </w:t>
      </w:r>
      <w:r w:rsidR="00F14090" w:rsidRPr="00AA7D2C">
        <w:rPr>
          <w:sz w:val="28"/>
          <w:szCs w:val="28"/>
        </w:rPr>
        <w:t>hợp nhất</w:t>
      </w:r>
      <w:r w:rsidR="007A4013" w:rsidRPr="00AA7D2C">
        <w:rPr>
          <w:sz w:val="28"/>
          <w:szCs w:val="28"/>
        </w:rPr>
        <w:t>.</w:t>
      </w:r>
    </w:p>
    <w:p w14:paraId="33D0F872" w14:textId="77777777" w:rsidR="00DF699F" w:rsidRPr="00AA7D2C" w:rsidRDefault="00DF699F" w:rsidP="00A545D4">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Bộ Chỉ huy Quân sự tỉnh</w:t>
      </w:r>
    </w:p>
    <w:p w14:paraId="72D7FEEF" w14:textId="77777777" w:rsidR="00DF699F" w:rsidRPr="00AA7D2C" w:rsidRDefault="00DF699F" w:rsidP="00A545D4">
      <w:pPr>
        <w:spacing w:before="120" w:after="120" w:line="440" w:lineRule="atLeast"/>
        <w:ind w:firstLine="720"/>
        <w:jc w:val="both"/>
        <w:rPr>
          <w:sz w:val="28"/>
          <w:szCs w:val="28"/>
        </w:rPr>
      </w:pPr>
      <w:r w:rsidRPr="00AA7D2C">
        <w:rPr>
          <w:sz w:val="28"/>
          <w:szCs w:val="28"/>
        </w:rPr>
        <w:t>Phối hợp với Công an tỉnh đảm bảo an ninh chính trị, trật tự</w:t>
      </w:r>
      <w:r w:rsidR="00D00E13" w:rsidRPr="00AA7D2C">
        <w:rPr>
          <w:sz w:val="28"/>
          <w:szCs w:val="28"/>
        </w:rPr>
        <w:t>,</w:t>
      </w:r>
      <w:r w:rsidRPr="00AA7D2C">
        <w:rPr>
          <w:sz w:val="28"/>
          <w:szCs w:val="28"/>
        </w:rPr>
        <w:t xml:space="preserve"> an toàn xã hội trên địa bàn toàn tỉnh khi thực hiện quy trình, thủ tục về </w:t>
      </w:r>
      <w:r w:rsidR="00F14090" w:rsidRPr="00AA7D2C">
        <w:rPr>
          <w:sz w:val="28"/>
          <w:szCs w:val="28"/>
        </w:rPr>
        <w:t>hợp nhất</w:t>
      </w:r>
      <w:r w:rsidRPr="00AA7D2C">
        <w:rPr>
          <w:sz w:val="28"/>
          <w:szCs w:val="28"/>
        </w:rPr>
        <w:t xml:space="preserve"> cấp tỉnh, đặc biệt là quá trình lấy ý kiến Nhân dân về Đề án </w:t>
      </w:r>
      <w:r w:rsidR="00F14090" w:rsidRPr="00AA7D2C">
        <w:rPr>
          <w:sz w:val="28"/>
          <w:szCs w:val="28"/>
        </w:rPr>
        <w:t>hợp nhất</w:t>
      </w:r>
      <w:r w:rsidR="00132340" w:rsidRPr="00AA7D2C">
        <w:rPr>
          <w:sz w:val="28"/>
          <w:szCs w:val="28"/>
        </w:rPr>
        <w:t xml:space="preserve"> tỉnh Bắc Kạn và tỉnh </w:t>
      </w:r>
      <w:r w:rsidR="00E05D91" w:rsidRPr="00AA7D2C">
        <w:rPr>
          <w:sz w:val="28"/>
          <w:szCs w:val="28"/>
        </w:rPr>
        <w:br/>
      </w:r>
      <w:r w:rsidR="00132340" w:rsidRPr="00AA7D2C">
        <w:rPr>
          <w:sz w:val="28"/>
          <w:szCs w:val="28"/>
        </w:rPr>
        <w:t>Thái Nguyên</w:t>
      </w:r>
      <w:r w:rsidRPr="00AA7D2C">
        <w:rPr>
          <w:sz w:val="28"/>
          <w:szCs w:val="28"/>
        </w:rPr>
        <w:t>.</w:t>
      </w:r>
    </w:p>
    <w:p w14:paraId="635C08A3" w14:textId="77777777" w:rsidR="00872D94" w:rsidRPr="00AA7D2C" w:rsidRDefault="004750FF" w:rsidP="00A545D4">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Sở Nông nghiệp và Môi trường</w:t>
      </w:r>
    </w:p>
    <w:p w14:paraId="5CC4521E" w14:textId="77777777" w:rsidR="007A4013" w:rsidRPr="00AA7D2C" w:rsidRDefault="00872D94" w:rsidP="00A545D4">
      <w:pPr>
        <w:spacing w:before="120" w:after="120" w:line="440" w:lineRule="atLeast"/>
        <w:ind w:firstLine="720"/>
        <w:jc w:val="both"/>
        <w:rPr>
          <w:sz w:val="28"/>
          <w:szCs w:val="28"/>
        </w:rPr>
      </w:pPr>
      <w:r w:rsidRPr="00AA7D2C">
        <w:rPr>
          <w:sz w:val="28"/>
          <w:szCs w:val="28"/>
        </w:rPr>
        <w:t xml:space="preserve">- </w:t>
      </w:r>
      <w:r w:rsidR="007A4013" w:rsidRPr="00AA7D2C">
        <w:rPr>
          <w:sz w:val="28"/>
          <w:szCs w:val="28"/>
        </w:rPr>
        <w:t xml:space="preserve">Cung cấp số liệu về diện tích tự nhiên </w:t>
      </w:r>
      <w:r w:rsidR="00B55202" w:rsidRPr="00AA7D2C">
        <w:rPr>
          <w:sz w:val="28"/>
          <w:szCs w:val="28"/>
        </w:rPr>
        <w:t xml:space="preserve">của tinh Thái Nguyên </w:t>
      </w:r>
      <w:r w:rsidR="007A4013" w:rsidRPr="00AA7D2C">
        <w:rPr>
          <w:sz w:val="28"/>
          <w:szCs w:val="28"/>
        </w:rPr>
        <w:t xml:space="preserve">phục vụ xây dựng Đề án </w:t>
      </w:r>
      <w:r w:rsidR="00F14090" w:rsidRPr="00AA7D2C">
        <w:rPr>
          <w:sz w:val="28"/>
          <w:szCs w:val="28"/>
        </w:rPr>
        <w:t>hợp nhất</w:t>
      </w:r>
      <w:r w:rsidR="00132340" w:rsidRPr="00AA7D2C">
        <w:rPr>
          <w:sz w:val="28"/>
          <w:szCs w:val="28"/>
        </w:rPr>
        <w:t xml:space="preserve"> tỉnh Bắc Kạn và tỉnh Thái Nguyên</w:t>
      </w:r>
      <w:r w:rsidR="007A4013" w:rsidRPr="00AA7D2C">
        <w:rPr>
          <w:sz w:val="28"/>
          <w:szCs w:val="28"/>
        </w:rPr>
        <w:t>.</w:t>
      </w:r>
    </w:p>
    <w:p w14:paraId="728F413B" w14:textId="77777777" w:rsidR="00872D94" w:rsidRPr="00AA7D2C" w:rsidRDefault="007A4013" w:rsidP="00A545D4">
      <w:pPr>
        <w:spacing w:before="120" w:after="120" w:line="440" w:lineRule="atLeast"/>
        <w:ind w:firstLine="720"/>
        <w:jc w:val="both"/>
        <w:rPr>
          <w:sz w:val="28"/>
          <w:szCs w:val="28"/>
        </w:rPr>
      </w:pPr>
      <w:r w:rsidRPr="00AA7D2C">
        <w:rPr>
          <w:sz w:val="28"/>
          <w:szCs w:val="28"/>
        </w:rPr>
        <w:t xml:space="preserve">- </w:t>
      </w:r>
      <w:r w:rsidR="00872D94" w:rsidRPr="00AA7D2C">
        <w:rPr>
          <w:sz w:val="28"/>
          <w:szCs w:val="28"/>
        </w:rPr>
        <w:t xml:space="preserve">Hướng dẫn việc rà soát, chỉnh lý hồ sơ địa chính </w:t>
      </w:r>
      <w:r w:rsidR="004750FF" w:rsidRPr="00AA7D2C">
        <w:rPr>
          <w:sz w:val="28"/>
          <w:szCs w:val="28"/>
        </w:rPr>
        <w:t xml:space="preserve">đối với địa phương bị ảnh hưởng của việc thay đổi </w:t>
      </w:r>
      <w:r w:rsidR="00872D94" w:rsidRPr="00AA7D2C">
        <w:rPr>
          <w:sz w:val="28"/>
          <w:szCs w:val="28"/>
        </w:rPr>
        <w:t xml:space="preserve">tên gọi của đơn vị hành chính cấp </w:t>
      </w:r>
      <w:r w:rsidR="004750FF" w:rsidRPr="00AA7D2C">
        <w:rPr>
          <w:sz w:val="28"/>
          <w:szCs w:val="28"/>
        </w:rPr>
        <w:t>tỉnh.</w:t>
      </w:r>
    </w:p>
    <w:p w14:paraId="7CC669B1" w14:textId="77777777" w:rsidR="00872D94" w:rsidRPr="00AA7D2C" w:rsidRDefault="00872D94" w:rsidP="00A545D4">
      <w:pPr>
        <w:spacing w:before="120" w:after="120" w:line="440" w:lineRule="atLeast"/>
        <w:ind w:firstLine="720"/>
        <w:jc w:val="both"/>
        <w:rPr>
          <w:sz w:val="28"/>
          <w:szCs w:val="28"/>
        </w:rPr>
      </w:pPr>
      <w:r w:rsidRPr="00AA7D2C">
        <w:rPr>
          <w:sz w:val="28"/>
          <w:szCs w:val="28"/>
        </w:rPr>
        <w:t>- Hướng dẫn việc rà soát, thực hiện dự án, tiểu dự án và các hoạt động thuộc Chương trình mục tiêu quốc gia giảm nghèo bền vững giai đoạn 2021 - 2025 và giai đoạn 2026 - 2030</w:t>
      </w:r>
      <w:r w:rsidR="004750FF" w:rsidRPr="00AA7D2C">
        <w:rPr>
          <w:sz w:val="28"/>
          <w:szCs w:val="28"/>
        </w:rPr>
        <w:t xml:space="preserve"> trên địa bàn tỉnh Thái Nguyên sau khi </w:t>
      </w:r>
      <w:r w:rsidR="00F14090" w:rsidRPr="00AA7D2C">
        <w:rPr>
          <w:sz w:val="28"/>
          <w:szCs w:val="28"/>
        </w:rPr>
        <w:t>hợp nhất</w:t>
      </w:r>
      <w:r w:rsidRPr="00AA7D2C">
        <w:rPr>
          <w:sz w:val="28"/>
          <w:szCs w:val="28"/>
        </w:rPr>
        <w:t>.</w:t>
      </w:r>
    </w:p>
    <w:p w14:paraId="62D1B5D7" w14:textId="77777777" w:rsidR="00872D94" w:rsidRPr="00AA7D2C" w:rsidRDefault="004750FF" w:rsidP="00A545D4">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Sở Tài chính</w:t>
      </w:r>
    </w:p>
    <w:p w14:paraId="2239F3C4" w14:textId="77777777" w:rsidR="007A4013" w:rsidRPr="00AA7D2C" w:rsidRDefault="00872D94" w:rsidP="00A545D4">
      <w:pPr>
        <w:spacing w:before="120" w:after="120" w:line="440" w:lineRule="atLeast"/>
        <w:ind w:firstLine="720"/>
        <w:jc w:val="both"/>
        <w:rPr>
          <w:sz w:val="28"/>
          <w:szCs w:val="28"/>
        </w:rPr>
      </w:pPr>
      <w:r w:rsidRPr="00AA7D2C">
        <w:rPr>
          <w:sz w:val="28"/>
          <w:szCs w:val="28"/>
        </w:rPr>
        <w:t xml:space="preserve">- </w:t>
      </w:r>
      <w:r w:rsidR="007A4013" w:rsidRPr="00AA7D2C">
        <w:rPr>
          <w:sz w:val="28"/>
          <w:szCs w:val="28"/>
        </w:rPr>
        <w:t xml:space="preserve">Cung cấp số liệu về tài sản là trụ sở dôi dư sau khi thực hiện </w:t>
      </w:r>
      <w:r w:rsidR="00F14090" w:rsidRPr="00AA7D2C">
        <w:rPr>
          <w:sz w:val="28"/>
          <w:szCs w:val="28"/>
        </w:rPr>
        <w:t>hợp nhất</w:t>
      </w:r>
      <w:r w:rsidR="007A4013" w:rsidRPr="00AA7D2C">
        <w:rPr>
          <w:sz w:val="28"/>
          <w:szCs w:val="28"/>
        </w:rPr>
        <w:t xml:space="preserve"> </w:t>
      </w:r>
      <w:r w:rsidR="00E05D91" w:rsidRPr="00AA7D2C">
        <w:rPr>
          <w:sz w:val="28"/>
          <w:szCs w:val="28"/>
        </w:rPr>
        <w:br/>
      </w:r>
      <w:r w:rsidR="007A4013" w:rsidRPr="00AA7D2C">
        <w:rPr>
          <w:sz w:val="28"/>
          <w:szCs w:val="28"/>
        </w:rPr>
        <w:t>cấp tỉnh.</w:t>
      </w:r>
    </w:p>
    <w:p w14:paraId="244966F1" w14:textId="77777777" w:rsidR="00872D94" w:rsidRPr="00AA7D2C" w:rsidRDefault="007A4013" w:rsidP="00A545D4">
      <w:pPr>
        <w:spacing w:before="120" w:after="120" w:line="440" w:lineRule="atLeast"/>
        <w:ind w:firstLine="720"/>
        <w:jc w:val="both"/>
        <w:rPr>
          <w:sz w:val="28"/>
          <w:szCs w:val="28"/>
        </w:rPr>
      </w:pPr>
      <w:r w:rsidRPr="00AA7D2C">
        <w:rPr>
          <w:sz w:val="28"/>
          <w:szCs w:val="28"/>
        </w:rPr>
        <w:t xml:space="preserve">- </w:t>
      </w:r>
      <w:r w:rsidR="00872D94" w:rsidRPr="00AA7D2C">
        <w:rPr>
          <w:sz w:val="28"/>
          <w:szCs w:val="28"/>
        </w:rPr>
        <w:t xml:space="preserve">Hướng dẫn, phối hợp với các cơ quan, đơn vị, địa phương trong việc </w:t>
      </w:r>
      <w:r w:rsidR="008B0CD3" w:rsidRPr="00AA7D2C">
        <w:rPr>
          <w:sz w:val="28"/>
          <w:szCs w:val="28"/>
        </w:rPr>
        <w:br/>
      </w:r>
      <w:r w:rsidR="00872D94" w:rsidRPr="00AA7D2C">
        <w:rPr>
          <w:sz w:val="28"/>
          <w:szCs w:val="28"/>
        </w:rPr>
        <w:t xml:space="preserve">sắp xếp, xử lý tài sản là trụ sở dôi dư sau khi </w:t>
      </w:r>
      <w:r w:rsidR="008B0CD3" w:rsidRPr="00AA7D2C">
        <w:rPr>
          <w:sz w:val="28"/>
          <w:szCs w:val="28"/>
        </w:rPr>
        <w:t xml:space="preserve">thực hiện </w:t>
      </w:r>
      <w:r w:rsidR="00F14090" w:rsidRPr="00AA7D2C">
        <w:rPr>
          <w:sz w:val="28"/>
          <w:szCs w:val="28"/>
        </w:rPr>
        <w:t>hợp nhất</w:t>
      </w:r>
      <w:r w:rsidR="00872D94" w:rsidRPr="00AA7D2C">
        <w:rPr>
          <w:sz w:val="28"/>
          <w:szCs w:val="28"/>
        </w:rPr>
        <w:t xml:space="preserve"> cấp </w:t>
      </w:r>
      <w:r w:rsidR="008B0CD3" w:rsidRPr="00AA7D2C">
        <w:rPr>
          <w:sz w:val="28"/>
          <w:szCs w:val="28"/>
        </w:rPr>
        <w:t>tỉnh</w:t>
      </w:r>
      <w:r w:rsidR="00101337" w:rsidRPr="00AA7D2C">
        <w:rPr>
          <w:sz w:val="28"/>
          <w:szCs w:val="28"/>
        </w:rPr>
        <w:t>.</w:t>
      </w:r>
    </w:p>
    <w:p w14:paraId="2EFF02FE" w14:textId="77777777" w:rsidR="00872D94" w:rsidRPr="00AA7D2C" w:rsidRDefault="00872D94" w:rsidP="00A545D4">
      <w:pPr>
        <w:spacing w:before="120" w:after="120" w:line="440" w:lineRule="atLeast"/>
        <w:ind w:firstLine="720"/>
        <w:jc w:val="both"/>
        <w:rPr>
          <w:sz w:val="28"/>
          <w:szCs w:val="28"/>
        </w:rPr>
      </w:pPr>
      <w:r w:rsidRPr="00AA7D2C">
        <w:rPr>
          <w:sz w:val="28"/>
          <w:szCs w:val="28"/>
        </w:rPr>
        <w:t xml:space="preserve">- Hướng dẫn việc chuyển đổi Giấy phép kinh doanh của cá nhân, tổ chức, doanh nghiệp </w:t>
      </w:r>
      <w:r w:rsidR="008B0CD3" w:rsidRPr="00AA7D2C">
        <w:rPr>
          <w:sz w:val="28"/>
          <w:szCs w:val="28"/>
        </w:rPr>
        <w:t xml:space="preserve">bị ảnh hưởng của việc </w:t>
      </w:r>
      <w:r w:rsidRPr="00AA7D2C">
        <w:rPr>
          <w:sz w:val="28"/>
          <w:szCs w:val="28"/>
        </w:rPr>
        <w:t xml:space="preserve">thay đổi tên gọi của đơn vị hành chính </w:t>
      </w:r>
      <w:r w:rsidR="008B0CD3" w:rsidRPr="00AA7D2C">
        <w:rPr>
          <w:sz w:val="28"/>
          <w:szCs w:val="28"/>
        </w:rPr>
        <w:br/>
      </w:r>
      <w:r w:rsidRPr="00AA7D2C">
        <w:rPr>
          <w:sz w:val="28"/>
          <w:szCs w:val="28"/>
        </w:rPr>
        <w:t xml:space="preserve">cấp </w:t>
      </w:r>
      <w:r w:rsidR="008B0CD3" w:rsidRPr="00AA7D2C">
        <w:rPr>
          <w:sz w:val="28"/>
          <w:szCs w:val="28"/>
        </w:rPr>
        <w:t>tỉnh</w:t>
      </w:r>
      <w:r w:rsidRPr="00AA7D2C">
        <w:rPr>
          <w:sz w:val="28"/>
          <w:szCs w:val="28"/>
        </w:rPr>
        <w:t>.</w:t>
      </w:r>
    </w:p>
    <w:p w14:paraId="0822A324" w14:textId="77777777" w:rsidR="00A545D4" w:rsidRPr="00AA7D2C" w:rsidRDefault="00A545D4">
      <w:pPr>
        <w:rPr>
          <w:rFonts w:eastAsia="Calibri"/>
          <w:b/>
          <w:sz w:val="28"/>
          <w:szCs w:val="28"/>
          <w:lang w:eastAsia="x-none"/>
        </w:rPr>
      </w:pPr>
      <w:r w:rsidRPr="00AA7D2C">
        <w:rPr>
          <w:rFonts w:eastAsia="Calibri"/>
          <w:bCs/>
          <w:sz w:val="28"/>
          <w:szCs w:val="28"/>
          <w:lang w:eastAsia="x-none"/>
        </w:rPr>
        <w:br w:type="page"/>
      </w:r>
    </w:p>
    <w:p w14:paraId="33D95FE4" w14:textId="77777777" w:rsidR="00F40578" w:rsidRPr="00AA7D2C" w:rsidRDefault="00872D94" w:rsidP="00A545D4">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Sở Văn hóa, Thể thao và Du lịch</w:t>
      </w:r>
    </w:p>
    <w:p w14:paraId="35407011" w14:textId="77777777" w:rsidR="000412DE" w:rsidRPr="00AA7D2C" w:rsidRDefault="00872D94" w:rsidP="00A545D4">
      <w:pPr>
        <w:spacing w:before="120" w:after="120" w:line="440" w:lineRule="atLeast"/>
        <w:ind w:firstLine="720"/>
        <w:jc w:val="both"/>
        <w:rPr>
          <w:sz w:val="28"/>
          <w:szCs w:val="28"/>
        </w:rPr>
      </w:pPr>
      <w:r w:rsidRPr="00AA7D2C">
        <w:rPr>
          <w:sz w:val="28"/>
          <w:szCs w:val="28"/>
        </w:rPr>
        <w:t xml:space="preserve">Tham mưu </w:t>
      </w:r>
      <w:r w:rsidR="00965B35" w:rsidRPr="00AA7D2C">
        <w:rPr>
          <w:sz w:val="28"/>
          <w:szCs w:val="28"/>
        </w:rPr>
        <w:t xml:space="preserve">thực hiện tốt </w:t>
      </w:r>
      <w:r w:rsidRPr="00AA7D2C">
        <w:rPr>
          <w:sz w:val="28"/>
          <w:szCs w:val="28"/>
        </w:rPr>
        <w:t xml:space="preserve">công tác </w:t>
      </w:r>
      <w:r w:rsidR="00965B35" w:rsidRPr="00AA7D2C">
        <w:rPr>
          <w:sz w:val="28"/>
          <w:szCs w:val="28"/>
        </w:rPr>
        <w:t xml:space="preserve">thông tin, </w:t>
      </w:r>
      <w:r w:rsidRPr="00AA7D2C">
        <w:rPr>
          <w:sz w:val="28"/>
          <w:szCs w:val="28"/>
        </w:rPr>
        <w:t xml:space="preserve">tuyên truyền </w:t>
      </w:r>
      <w:r w:rsidR="00F40578" w:rsidRPr="00AA7D2C">
        <w:rPr>
          <w:sz w:val="28"/>
          <w:szCs w:val="28"/>
        </w:rPr>
        <w:t>về việc</w:t>
      </w:r>
      <w:r w:rsidRPr="00AA7D2C">
        <w:rPr>
          <w:sz w:val="28"/>
          <w:szCs w:val="28"/>
        </w:rPr>
        <w:t xml:space="preserve"> </w:t>
      </w:r>
      <w:r w:rsidR="00F14090" w:rsidRPr="00AA7D2C">
        <w:rPr>
          <w:sz w:val="28"/>
          <w:szCs w:val="28"/>
        </w:rPr>
        <w:t>hợp nhất</w:t>
      </w:r>
      <w:r w:rsidRPr="00AA7D2C">
        <w:rPr>
          <w:sz w:val="28"/>
          <w:szCs w:val="28"/>
        </w:rPr>
        <w:t xml:space="preserve"> cấp </w:t>
      </w:r>
      <w:r w:rsidR="00F40578" w:rsidRPr="00AA7D2C">
        <w:rPr>
          <w:sz w:val="28"/>
          <w:szCs w:val="28"/>
        </w:rPr>
        <w:t>tỉnh</w:t>
      </w:r>
      <w:r w:rsidRPr="00AA7D2C">
        <w:rPr>
          <w:sz w:val="28"/>
          <w:szCs w:val="28"/>
        </w:rPr>
        <w:t>, t</w:t>
      </w:r>
      <w:r w:rsidR="000412DE" w:rsidRPr="00AA7D2C">
        <w:rPr>
          <w:sz w:val="28"/>
          <w:szCs w:val="28"/>
        </w:rPr>
        <w:t>ạo sự thống nhất về nhận thức,</w:t>
      </w:r>
      <w:r w:rsidRPr="00AA7D2C">
        <w:rPr>
          <w:sz w:val="28"/>
          <w:szCs w:val="28"/>
        </w:rPr>
        <w:t xml:space="preserve"> hành động</w:t>
      </w:r>
      <w:r w:rsidR="000412DE" w:rsidRPr="00AA7D2C">
        <w:rPr>
          <w:sz w:val="28"/>
          <w:szCs w:val="28"/>
        </w:rPr>
        <w:t xml:space="preserve"> và sự đồng thuận</w:t>
      </w:r>
      <w:r w:rsidRPr="00AA7D2C">
        <w:rPr>
          <w:sz w:val="28"/>
          <w:szCs w:val="28"/>
        </w:rPr>
        <w:t xml:space="preserve"> trong các cấp ủy, tổ chức đảng, chính quyền, trong cán bộ, công chức, viên chức và Nhân dân về mục tiêu, yêu cầu, ý nghĩa của việc </w:t>
      </w:r>
      <w:r w:rsidR="00F14090" w:rsidRPr="00AA7D2C">
        <w:rPr>
          <w:sz w:val="28"/>
          <w:szCs w:val="28"/>
        </w:rPr>
        <w:t>hợp nhất</w:t>
      </w:r>
      <w:r w:rsidRPr="00AA7D2C">
        <w:rPr>
          <w:sz w:val="28"/>
          <w:szCs w:val="28"/>
        </w:rPr>
        <w:t xml:space="preserve"> cấp </w:t>
      </w:r>
      <w:r w:rsidR="00F40578" w:rsidRPr="00AA7D2C">
        <w:rPr>
          <w:sz w:val="28"/>
          <w:szCs w:val="28"/>
        </w:rPr>
        <w:t>tỉnh</w:t>
      </w:r>
      <w:r w:rsidR="00144D3A" w:rsidRPr="00AA7D2C">
        <w:rPr>
          <w:sz w:val="28"/>
          <w:szCs w:val="28"/>
        </w:rPr>
        <w:t>.</w:t>
      </w:r>
    </w:p>
    <w:p w14:paraId="04180589" w14:textId="77777777" w:rsidR="00286823" w:rsidRPr="00AA7D2C" w:rsidRDefault="00286823" w:rsidP="00A545D4">
      <w:pPr>
        <w:pStyle w:val="Heading3"/>
        <w:keepNext w:val="0"/>
        <w:numPr>
          <w:ilvl w:val="0"/>
          <w:numId w:val="42"/>
        </w:numPr>
        <w:tabs>
          <w:tab w:val="left" w:pos="993"/>
        </w:tabs>
        <w:spacing w:before="120" w:after="120" w:line="440" w:lineRule="atLeast"/>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Sở Khoa học và Công nghệ</w:t>
      </w:r>
    </w:p>
    <w:p w14:paraId="28990594" w14:textId="77777777" w:rsidR="0037451C" w:rsidRPr="00AA7D2C" w:rsidRDefault="00286823" w:rsidP="00A545D4">
      <w:pPr>
        <w:spacing w:before="120" w:after="120" w:line="440" w:lineRule="atLeast"/>
        <w:ind w:firstLine="720"/>
        <w:jc w:val="both"/>
        <w:rPr>
          <w:sz w:val="28"/>
          <w:szCs w:val="28"/>
        </w:rPr>
      </w:pPr>
      <w:r w:rsidRPr="00AA7D2C">
        <w:rPr>
          <w:sz w:val="28"/>
          <w:szCs w:val="28"/>
        </w:rPr>
        <w:t xml:space="preserve">Ban hành hướng dẫn về chính quyền điện tử, chính quyền số đáp ứng yêu cầu chuyển đổi số; chủ trì hướng dẫn các đơn vị thực hiện cập nhật, điều chỉnh chữ ký số trong thực hiện </w:t>
      </w:r>
      <w:r w:rsidR="00F14090" w:rsidRPr="00AA7D2C">
        <w:rPr>
          <w:sz w:val="28"/>
          <w:szCs w:val="28"/>
        </w:rPr>
        <w:t>hợp nhất</w:t>
      </w:r>
      <w:r w:rsidRPr="00AA7D2C">
        <w:rPr>
          <w:sz w:val="28"/>
          <w:szCs w:val="28"/>
        </w:rPr>
        <w:t xml:space="preserve"> tại các địa phương sau </w:t>
      </w:r>
      <w:r w:rsidR="00F14090" w:rsidRPr="00AA7D2C">
        <w:rPr>
          <w:sz w:val="28"/>
          <w:szCs w:val="28"/>
        </w:rPr>
        <w:t>hợp nhất</w:t>
      </w:r>
      <w:r w:rsidRPr="00AA7D2C">
        <w:rPr>
          <w:sz w:val="28"/>
          <w:szCs w:val="28"/>
        </w:rPr>
        <w:t>.</w:t>
      </w:r>
    </w:p>
    <w:p w14:paraId="1177CA12" w14:textId="77777777" w:rsidR="00144D3A" w:rsidRPr="00AA7D2C" w:rsidRDefault="00872D94" w:rsidP="00A545D4">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 xml:space="preserve">Sở Y tế </w:t>
      </w:r>
    </w:p>
    <w:p w14:paraId="3B8FDD12" w14:textId="77777777" w:rsidR="00872D94" w:rsidRPr="00AA7D2C" w:rsidRDefault="00872D94" w:rsidP="00A545D4">
      <w:pPr>
        <w:spacing w:before="120" w:after="120" w:line="440" w:lineRule="atLeast"/>
        <w:ind w:firstLine="720"/>
        <w:jc w:val="both"/>
        <w:rPr>
          <w:sz w:val="28"/>
          <w:szCs w:val="28"/>
        </w:rPr>
      </w:pPr>
      <w:r w:rsidRPr="00AA7D2C">
        <w:rPr>
          <w:sz w:val="28"/>
          <w:szCs w:val="28"/>
        </w:rPr>
        <w:t>Chủ trì, phối hợp với các địa phương thực hiện sắp xếp tổ chức bộ máy đảm bảo số lượng cho phù hợp và nội dung bàn giao, quản lý tài sản, trụ sở làm việc tại các trạm y tế tại các đơn vị hành chính cấp xã đảm bảo theo đúng quy định.</w:t>
      </w:r>
    </w:p>
    <w:p w14:paraId="1920CEC9" w14:textId="77777777" w:rsidR="00144D3A" w:rsidRPr="00AA7D2C" w:rsidRDefault="00872D94" w:rsidP="00A545D4">
      <w:pPr>
        <w:pStyle w:val="Heading3"/>
        <w:keepNext w:val="0"/>
        <w:numPr>
          <w:ilvl w:val="0"/>
          <w:numId w:val="42"/>
        </w:numPr>
        <w:tabs>
          <w:tab w:val="left" w:pos="993"/>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Sở Tư pháp</w:t>
      </w:r>
    </w:p>
    <w:p w14:paraId="1AA9C74B" w14:textId="77777777" w:rsidR="00C73965" w:rsidRPr="00AA7D2C" w:rsidRDefault="00C73965" w:rsidP="00A545D4">
      <w:pPr>
        <w:spacing w:before="120" w:after="120" w:line="440" w:lineRule="atLeast"/>
        <w:ind w:firstLine="720"/>
        <w:jc w:val="both"/>
        <w:rPr>
          <w:sz w:val="28"/>
          <w:szCs w:val="28"/>
        </w:rPr>
      </w:pPr>
      <w:r w:rsidRPr="00AA7D2C">
        <w:rPr>
          <w:sz w:val="28"/>
          <w:szCs w:val="28"/>
        </w:rPr>
        <w:t>Hướng dẫn tháo gỡ khó khăn, vướng mắc theo thẩm quyền trong việc áp dụng quy định của pháp luật thuộc lĩnh vực tư pháp và quy định của pháp luật khác có liên quan khi thực hiện thay đổi tên gọi của đơn vị hành chính cấp tỉnh</w:t>
      </w:r>
    </w:p>
    <w:p w14:paraId="7E4F4CA7" w14:textId="77777777" w:rsidR="006D7A0C" w:rsidRPr="00AA7D2C" w:rsidRDefault="00872D94" w:rsidP="00A545D4">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Sở Dân tộc và Tôn giáo</w:t>
      </w:r>
    </w:p>
    <w:p w14:paraId="433C9CA7" w14:textId="77777777" w:rsidR="00872D94" w:rsidRPr="00AA7D2C" w:rsidRDefault="00872D94" w:rsidP="00A545D4">
      <w:pPr>
        <w:spacing w:before="120" w:after="120" w:line="440" w:lineRule="atLeast"/>
        <w:ind w:firstLine="720"/>
        <w:jc w:val="both"/>
        <w:rPr>
          <w:sz w:val="28"/>
          <w:szCs w:val="28"/>
        </w:rPr>
      </w:pPr>
      <w:r w:rsidRPr="00AA7D2C">
        <w:rPr>
          <w:sz w:val="28"/>
          <w:szCs w:val="28"/>
        </w:rPr>
        <w:t xml:space="preserve">Hướng dẫn các địa phương việc rà soát, điều chỉnh thực hiện các chính sách theo Chương trình mục tiêu quốc gia phát triển kinh tế - xã hội vùng đồng bào dân tộc thiểu số và miền núi giai đoạn 2021 - 2030 </w:t>
      </w:r>
      <w:r w:rsidR="0053336E" w:rsidRPr="00AA7D2C">
        <w:rPr>
          <w:sz w:val="28"/>
          <w:szCs w:val="28"/>
        </w:rPr>
        <w:t xml:space="preserve">liên quan đến </w:t>
      </w:r>
      <w:r w:rsidRPr="00AA7D2C">
        <w:rPr>
          <w:sz w:val="28"/>
          <w:szCs w:val="28"/>
        </w:rPr>
        <w:t xml:space="preserve">đơn vị hành chính </w:t>
      </w:r>
      <w:r w:rsidR="0053336E" w:rsidRPr="00AA7D2C">
        <w:rPr>
          <w:sz w:val="28"/>
          <w:szCs w:val="28"/>
        </w:rPr>
        <w:t>tỉnh sau khi</w:t>
      </w:r>
      <w:r w:rsidRPr="00AA7D2C">
        <w:rPr>
          <w:sz w:val="28"/>
          <w:szCs w:val="28"/>
        </w:rPr>
        <w:t xml:space="preserve"> thực hiện </w:t>
      </w:r>
      <w:r w:rsidR="00F14090" w:rsidRPr="00AA7D2C">
        <w:rPr>
          <w:sz w:val="28"/>
          <w:szCs w:val="28"/>
        </w:rPr>
        <w:t>hợp nhất</w:t>
      </w:r>
      <w:r w:rsidRPr="00AA7D2C">
        <w:rPr>
          <w:sz w:val="28"/>
          <w:szCs w:val="28"/>
        </w:rPr>
        <w:t xml:space="preserve">; </w:t>
      </w:r>
      <w:r w:rsidR="0053336E" w:rsidRPr="00AA7D2C">
        <w:rPr>
          <w:sz w:val="28"/>
          <w:szCs w:val="28"/>
        </w:rPr>
        <w:t>tham mưu cho Ủy ban nhân dân về việc</w:t>
      </w:r>
      <w:r w:rsidRPr="00AA7D2C">
        <w:rPr>
          <w:sz w:val="28"/>
          <w:szCs w:val="28"/>
        </w:rPr>
        <w:t xml:space="preserve"> công nhận đơn vị hành chính </w:t>
      </w:r>
      <w:r w:rsidR="0053336E" w:rsidRPr="00AA7D2C">
        <w:rPr>
          <w:sz w:val="28"/>
          <w:szCs w:val="28"/>
        </w:rPr>
        <w:t>tỉnh</w:t>
      </w:r>
      <w:r w:rsidRPr="00AA7D2C">
        <w:rPr>
          <w:sz w:val="28"/>
          <w:szCs w:val="28"/>
        </w:rPr>
        <w:t xml:space="preserve"> hình thành sau </w:t>
      </w:r>
      <w:r w:rsidR="00A61E14" w:rsidRPr="00AA7D2C">
        <w:rPr>
          <w:sz w:val="28"/>
          <w:szCs w:val="28"/>
        </w:rPr>
        <w:t>hợp nhất</w:t>
      </w:r>
      <w:r w:rsidRPr="00AA7D2C">
        <w:rPr>
          <w:sz w:val="28"/>
          <w:szCs w:val="28"/>
        </w:rPr>
        <w:t xml:space="preserve"> thuộc khu vực miền núi, vùng cao</w:t>
      </w:r>
      <w:r w:rsidR="0053336E" w:rsidRPr="00AA7D2C">
        <w:rPr>
          <w:sz w:val="28"/>
          <w:szCs w:val="28"/>
        </w:rPr>
        <w:t xml:space="preserve"> theo quy định của pháp luật.</w:t>
      </w:r>
    </w:p>
    <w:p w14:paraId="0752816C" w14:textId="77777777" w:rsidR="008F7B63" w:rsidRPr="00AA7D2C" w:rsidRDefault="008F7B63" w:rsidP="00A545D4">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Văn phòng Ủy ban nhân dân tỉnh</w:t>
      </w:r>
    </w:p>
    <w:p w14:paraId="033BBC0B" w14:textId="77777777" w:rsidR="008F7B63" w:rsidRPr="00AA7D2C" w:rsidRDefault="00872D94" w:rsidP="00A545D4">
      <w:pPr>
        <w:spacing w:before="120" w:after="120" w:line="440" w:lineRule="atLeast"/>
        <w:ind w:firstLine="720"/>
        <w:jc w:val="both"/>
        <w:rPr>
          <w:sz w:val="28"/>
          <w:szCs w:val="28"/>
        </w:rPr>
      </w:pPr>
      <w:r w:rsidRPr="00AA7D2C">
        <w:rPr>
          <w:sz w:val="28"/>
          <w:szCs w:val="28"/>
        </w:rPr>
        <w:t xml:space="preserve">Chỉ đạo Trung tâm </w:t>
      </w:r>
      <w:r w:rsidR="0006778D" w:rsidRPr="00AA7D2C">
        <w:rPr>
          <w:sz w:val="28"/>
          <w:szCs w:val="28"/>
        </w:rPr>
        <w:t xml:space="preserve">phục vụ </w:t>
      </w:r>
      <w:r w:rsidRPr="00AA7D2C">
        <w:rPr>
          <w:sz w:val="28"/>
          <w:szCs w:val="28"/>
        </w:rPr>
        <w:t>hành chính công tỉnh hướng dẫn</w:t>
      </w:r>
      <w:r w:rsidR="008F7B63" w:rsidRPr="00AA7D2C">
        <w:rPr>
          <w:sz w:val="28"/>
          <w:szCs w:val="28"/>
        </w:rPr>
        <w:t>, tạo điều kiện thuận lợi cho</w:t>
      </w:r>
      <w:r w:rsidRPr="00AA7D2C">
        <w:rPr>
          <w:sz w:val="28"/>
          <w:szCs w:val="28"/>
        </w:rPr>
        <w:t xml:space="preserve"> người dân việc giải quyết thủ tục hành chính chuyển đổi các loại giấy tờ và không thu các loại phí, lệ phí theo thẩm quyền quy định tại </w:t>
      </w:r>
      <w:r w:rsidR="008F7B63" w:rsidRPr="00AA7D2C">
        <w:rPr>
          <w:sz w:val="28"/>
          <w:szCs w:val="28"/>
        </w:rPr>
        <w:t xml:space="preserve">khu vực bị ảnh hưởng của việc thay đổi tên đơn vị hành chính cấp tỉnh sau </w:t>
      </w:r>
      <w:r w:rsidR="00A61E14" w:rsidRPr="00AA7D2C">
        <w:rPr>
          <w:sz w:val="28"/>
          <w:szCs w:val="28"/>
        </w:rPr>
        <w:t>hợp nhất</w:t>
      </w:r>
      <w:r w:rsidR="008F7B63" w:rsidRPr="00AA7D2C">
        <w:rPr>
          <w:sz w:val="28"/>
          <w:szCs w:val="28"/>
        </w:rPr>
        <w:t>.</w:t>
      </w:r>
    </w:p>
    <w:p w14:paraId="25A9A121" w14:textId="77777777" w:rsidR="008D628C" w:rsidRPr="00AA7D2C" w:rsidRDefault="004154A5" w:rsidP="00A545D4">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 xml:space="preserve">Báo Thái Nguyên, </w:t>
      </w:r>
      <w:r w:rsidR="00F962E3" w:rsidRPr="00AA7D2C">
        <w:rPr>
          <w:rFonts w:ascii="Times New Roman" w:eastAsia="Calibri" w:hAnsi="Times New Roman" w:cs="Times New Roman"/>
          <w:bCs w:val="0"/>
          <w:sz w:val="28"/>
          <w:szCs w:val="28"/>
          <w:lang w:eastAsia="x-none"/>
        </w:rPr>
        <w:t xml:space="preserve">Đài Phát thanh - </w:t>
      </w:r>
      <w:r w:rsidR="008D628C" w:rsidRPr="00AA7D2C">
        <w:rPr>
          <w:rFonts w:ascii="Times New Roman" w:eastAsia="Calibri" w:hAnsi="Times New Roman" w:cs="Times New Roman"/>
          <w:bCs w:val="0"/>
          <w:sz w:val="28"/>
          <w:szCs w:val="28"/>
          <w:lang w:eastAsia="x-none"/>
        </w:rPr>
        <w:t xml:space="preserve">Truyền hình Thái Nguyên, Cổng </w:t>
      </w:r>
      <w:r w:rsidR="003E2443" w:rsidRPr="00AA7D2C">
        <w:rPr>
          <w:rFonts w:ascii="Times New Roman" w:eastAsia="Calibri" w:hAnsi="Times New Roman" w:cs="Times New Roman"/>
          <w:bCs w:val="0"/>
          <w:sz w:val="28"/>
          <w:szCs w:val="28"/>
          <w:lang w:eastAsia="x-none"/>
        </w:rPr>
        <w:t>t</w:t>
      </w:r>
      <w:r w:rsidR="008D628C" w:rsidRPr="00AA7D2C">
        <w:rPr>
          <w:rFonts w:ascii="Times New Roman" w:eastAsia="Calibri" w:hAnsi="Times New Roman" w:cs="Times New Roman"/>
          <w:bCs w:val="0"/>
          <w:sz w:val="28"/>
          <w:szCs w:val="28"/>
          <w:lang w:eastAsia="x-none"/>
        </w:rPr>
        <w:t>hông tin điện tử tỉnh</w:t>
      </w:r>
    </w:p>
    <w:p w14:paraId="77972C21" w14:textId="77777777" w:rsidR="008D628C" w:rsidRPr="00AA7D2C" w:rsidRDefault="008D628C" w:rsidP="00A545D4">
      <w:pPr>
        <w:spacing w:before="120" w:after="120" w:line="440" w:lineRule="atLeast"/>
        <w:ind w:firstLine="720"/>
        <w:jc w:val="both"/>
        <w:rPr>
          <w:sz w:val="28"/>
          <w:szCs w:val="28"/>
        </w:rPr>
      </w:pPr>
      <w:r w:rsidRPr="00AA7D2C">
        <w:rPr>
          <w:sz w:val="28"/>
          <w:szCs w:val="28"/>
        </w:rPr>
        <w:t xml:space="preserve">Tổ chức tuyên truyền về Đề án </w:t>
      </w:r>
      <w:r w:rsidR="00A61E14" w:rsidRPr="00AA7D2C">
        <w:rPr>
          <w:sz w:val="28"/>
          <w:szCs w:val="28"/>
        </w:rPr>
        <w:t>hợp nhất</w:t>
      </w:r>
      <w:r w:rsidR="00132340" w:rsidRPr="00AA7D2C">
        <w:rPr>
          <w:sz w:val="28"/>
          <w:szCs w:val="28"/>
        </w:rPr>
        <w:t xml:space="preserve"> tỉnh Bắc Kạn và tỉnh Thái Nguyên</w:t>
      </w:r>
      <w:r w:rsidRPr="00AA7D2C">
        <w:rPr>
          <w:sz w:val="28"/>
          <w:szCs w:val="28"/>
        </w:rPr>
        <w:t xml:space="preserve"> để tạo sự đồng thuận trong Nhân dân; tuyên truyền về Nghị quyết của Ủy ban Thường vụ Quốc hội về </w:t>
      </w:r>
      <w:r w:rsidR="002C5EA4" w:rsidRPr="00AA7D2C">
        <w:rPr>
          <w:sz w:val="28"/>
          <w:szCs w:val="28"/>
        </w:rPr>
        <w:t>sắp xếp</w:t>
      </w:r>
      <w:r w:rsidRPr="00AA7D2C">
        <w:rPr>
          <w:sz w:val="28"/>
          <w:szCs w:val="28"/>
        </w:rPr>
        <w:t xml:space="preserve"> tỉnh và các văn bản khác có liên quan.</w:t>
      </w:r>
    </w:p>
    <w:p w14:paraId="7D84E738" w14:textId="77777777" w:rsidR="008F7B63" w:rsidRPr="00AA7D2C" w:rsidRDefault="00872D94" w:rsidP="00A545D4">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Các sở, ban, ngành của tỉ</w:t>
      </w:r>
      <w:r w:rsidR="003E2443" w:rsidRPr="00AA7D2C">
        <w:rPr>
          <w:rFonts w:ascii="Times New Roman" w:eastAsia="Calibri" w:hAnsi="Times New Roman" w:cs="Times New Roman"/>
          <w:bCs w:val="0"/>
          <w:sz w:val="28"/>
          <w:szCs w:val="28"/>
          <w:lang w:eastAsia="x-none"/>
        </w:rPr>
        <w:t>nh</w:t>
      </w:r>
    </w:p>
    <w:p w14:paraId="6EA74BA6" w14:textId="77777777" w:rsidR="000412DE" w:rsidRPr="00AA7D2C" w:rsidRDefault="000412DE" w:rsidP="00A545D4">
      <w:pPr>
        <w:spacing w:before="120" w:after="120" w:line="440" w:lineRule="atLeast"/>
        <w:ind w:firstLine="720"/>
        <w:jc w:val="both"/>
        <w:rPr>
          <w:sz w:val="28"/>
          <w:szCs w:val="28"/>
        </w:rPr>
      </w:pPr>
      <w:r w:rsidRPr="00AA7D2C">
        <w:rPr>
          <w:sz w:val="28"/>
          <w:szCs w:val="28"/>
        </w:rPr>
        <w:t xml:space="preserve">- Phối hợp với Sở Nội vụ trong việc xây dựng Đề án </w:t>
      </w:r>
      <w:r w:rsidR="00A61E14" w:rsidRPr="00AA7D2C">
        <w:rPr>
          <w:sz w:val="28"/>
          <w:szCs w:val="28"/>
        </w:rPr>
        <w:t>hợp nhất</w:t>
      </w:r>
      <w:r w:rsidR="00132340" w:rsidRPr="00AA7D2C">
        <w:rPr>
          <w:sz w:val="28"/>
          <w:szCs w:val="28"/>
        </w:rPr>
        <w:t xml:space="preserve"> tỉnh Bắc Kạn và tỉnh Thái Nguyên</w:t>
      </w:r>
      <w:r w:rsidRPr="00AA7D2C">
        <w:rPr>
          <w:sz w:val="28"/>
          <w:szCs w:val="28"/>
        </w:rPr>
        <w:t xml:space="preserve"> trong phạm vi chức năng, nhiệm vụ được giao.</w:t>
      </w:r>
    </w:p>
    <w:p w14:paraId="230E0655" w14:textId="77777777" w:rsidR="00872D94" w:rsidRPr="00AA7D2C" w:rsidRDefault="000412DE" w:rsidP="00A545D4">
      <w:pPr>
        <w:spacing w:before="120" w:after="120" w:line="440" w:lineRule="atLeast"/>
        <w:ind w:firstLine="720"/>
        <w:jc w:val="both"/>
        <w:rPr>
          <w:sz w:val="28"/>
          <w:szCs w:val="28"/>
        </w:rPr>
      </w:pPr>
      <w:r w:rsidRPr="00AA7D2C">
        <w:rPr>
          <w:sz w:val="28"/>
          <w:szCs w:val="28"/>
        </w:rPr>
        <w:t xml:space="preserve">- </w:t>
      </w:r>
      <w:r w:rsidR="008F7B63" w:rsidRPr="00AA7D2C">
        <w:rPr>
          <w:sz w:val="28"/>
          <w:szCs w:val="28"/>
        </w:rPr>
        <w:t xml:space="preserve">Hướng dẫn các cơ quan, đơn vị, địa phương sắp xếp, tổ chức lại bộ máy, thực hiện các công việc liên quan đến ngành, lĩnh vực quản lý đảm bảo số lượng phù hợp, thực hiện bàn giao, quản lý tài sản, trụ sở làm việc theo đúng quy định; </w:t>
      </w:r>
      <w:r w:rsidR="00872D94" w:rsidRPr="00AA7D2C">
        <w:rPr>
          <w:sz w:val="28"/>
          <w:szCs w:val="28"/>
        </w:rPr>
        <w:t xml:space="preserve">tổ chức thực hiện Nghị quyết của Quốc hội về sắp xếp đơn vị hành chính cấp </w:t>
      </w:r>
      <w:r w:rsidR="008F7B63" w:rsidRPr="00AA7D2C">
        <w:rPr>
          <w:sz w:val="28"/>
          <w:szCs w:val="28"/>
        </w:rPr>
        <w:t xml:space="preserve">tỉnh theo </w:t>
      </w:r>
      <w:r w:rsidR="00872D94" w:rsidRPr="00AA7D2C">
        <w:rPr>
          <w:sz w:val="28"/>
          <w:szCs w:val="28"/>
        </w:rPr>
        <w:t>chức năng, nhiệm vụ của ngành.</w:t>
      </w:r>
    </w:p>
    <w:p w14:paraId="6C15BB6D" w14:textId="77777777" w:rsidR="002B271E" w:rsidRPr="00AA7D2C" w:rsidRDefault="00300561" w:rsidP="00A545D4">
      <w:pPr>
        <w:spacing w:before="120" w:after="120" w:line="440" w:lineRule="atLeast"/>
        <w:ind w:firstLine="720"/>
        <w:jc w:val="both"/>
        <w:rPr>
          <w:bCs/>
          <w:sz w:val="28"/>
          <w:szCs w:val="28"/>
        </w:rPr>
      </w:pPr>
      <w:r w:rsidRPr="00AA7D2C">
        <w:rPr>
          <w:bCs/>
          <w:sz w:val="28"/>
          <w:szCs w:val="28"/>
        </w:rPr>
        <w:t xml:space="preserve">- Chủ trì, phối hợp với các cơ quan có liên quan xây dựng Đề án </w:t>
      </w:r>
      <w:r w:rsidR="00A61E14" w:rsidRPr="00AA7D2C">
        <w:rPr>
          <w:bCs/>
          <w:sz w:val="28"/>
          <w:szCs w:val="28"/>
        </w:rPr>
        <w:t>hợp nhất</w:t>
      </w:r>
      <w:r w:rsidRPr="00AA7D2C">
        <w:rPr>
          <w:bCs/>
          <w:sz w:val="28"/>
          <w:szCs w:val="28"/>
        </w:rPr>
        <w:t xml:space="preserve">, tinh gọn cơ cấu tổ chức bộ máy bên trong, trình cấp có thẩm quyền xem xét, quyết định theo quy định, sau khi có Nghị quyết của Quốc hội về </w:t>
      </w:r>
      <w:r w:rsidR="002C5EA4" w:rsidRPr="00AA7D2C">
        <w:rPr>
          <w:bCs/>
          <w:sz w:val="28"/>
          <w:szCs w:val="28"/>
        </w:rPr>
        <w:t>sắp xếp</w:t>
      </w:r>
      <w:r w:rsidRPr="00AA7D2C">
        <w:rPr>
          <w:bCs/>
          <w:sz w:val="28"/>
          <w:szCs w:val="28"/>
        </w:rPr>
        <w:t xml:space="preserve"> tỉnh.</w:t>
      </w:r>
    </w:p>
    <w:p w14:paraId="18C4288E" w14:textId="77777777" w:rsidR="0064407A" w:rsidRPr="00AA7D2C" w:rsidRDefault="0064407A" w:rsidP="00A545D4">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Các đơn vị sự nghiệp trực thuộc Ủy ban nhân dân tỉnh</w:t>
      </w:r>
    </w:p>
    <w:p w14:paraId="38548F0D" w14:textId="77777777" w:rsidR="0064407A" w:rsidRPr="00AA7D2C" w:rsidRDefault="00AA41A2" w:rsidP="00A545D4">
      <w:pPr>
        <w:spacing w:before="120" w:after="120" w:line="440" w:lineRule="atLeast"/>
        <w:ind w:firstLine="720"/>
        <w:jc w:val="both"/>
        <w:rPr>
          <w:sz w:val="28"/>
          <w:szCs w:val="28"/>
        </w:rPr>
      </w:pPr>
      <w:r w:rsidRPr="00AA7D2C">
        <w:rPr>
          <w:sz w:val="28"/>
          <w:szCs w:val="28"/>
        </w:rPr>
        <w:t xml:space="preserve">Chủ trì, phối hợp với các cơ quan có liên quan xây dựng Đề án </w:t>
      </w:r>
      <w:r w:rsidR="00A61E14" w:rsidRPr="00AA7D2C">
        <w:rPr>
          <w:sz w:val="28"/>
          <w:szCs w:val="28"/>
        </w:rPr>
        <w:t>hợp nhất</w:t>
      </w:r>
      <w:r w:rsidRPr="00AA7D2C">
        <w:rPr>
          <w:sz w:val="28"/>
          <w:szCs w:val="28"/>
        </w:rPr>
        <w:t xml:space="preserve"> tổ chức bộ máy theo quy định và hướng dẫn của cơ quan có thẩm quyền.</w:t>
      </w:r>
    </w:p>
    <w:p w14:paraId="1F00B9CB" w14:textId="77777777" w:rsidR="008D628C" w:rsidRPr="00AA7D2C" w:rsidRDefault="008D628C" w:rsidP="00A545D4">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Ủy ban nhân dân cấp huyện, cấp xã</w:t>
      </w:r>
    </w:p>
    <w:p w14:paraId="79E472F0" w14:textId="77777777" w:rsidR="008D628C" w:rsidRPr="00AA7D2C" w:rsidRDefault="008D628C" w:rsidP="00A545D4">
      <w:pPr>
        <w:spacing w:before="120" w:after="120" w:line="440" w:lineRule="atLeast"/>
        <w:ind w:firstLine="720"/>
        <w:jc w:val="both"/>
        <w:rPr>
          <w:sz w:val="28"/>
          <w:szCs w:val="28"/>
        </w:rPr>
      </w:pPr>
      <w:r w:rsidRPr="00AA7D2C">
        <w:rPr>
          <w:rFonts w:eastAsia="Calibri"/>
          <w:sz w:val="28"/>
          <w:szCs w:val="28"/>
          <w:lang w:eastAsia="x-none"/>
        </w:rPr>
        <w:t xml:space="preserve">- Chỉ đạo thực hiện tốt công tác tuyên truyền về </w:t>
      </w:r>
      <w:r w:rsidRPr="00AA7D2C">
        <w:rPr>
          <w:sz w:val="28"/>
          <w:szCs w:val="28"/>
        </w:rPr>
        <w:t xml:space="preserve">Đề án </w:t>
      </w:r>
      <w:r w:rsidR="00A61E14" w:rsidRPr="00AA7D2C">
        <w:rPr>
          <w:sz w:val="28"/>
          <w:szCs w:val="28"/>
        </w:rPr>
        <w:t>hợp nhất</w:t>
      </w:r>
      <w:r w:rsidR="00132340" w:rsidRPr="00AA7D2C">
        <w:rPr>
          <w:sz w:val="28"/>
          <w:szCs w:val="28"/>
        </w:rPr>
        <w:t xml:space="preserve"> tỉnh Bắc Kạn và tỉnh Thái Nguyên</w:t>
      </w:r>
      <w:r w:rsidRPr="00AA7D2C">
        <w:rPr>
          <w:sz w:val="28"/>
          <w:szCs w:val="28"/>
        </w:rPr>
        <w:t xml:space="preserve"> trong phạm vi địa bàn </w:t>
      </w:r>
      <w:r w:rsidR="000C7B91" w:rsidRPr="00AA7D2C">
        <w:rPr>
          <w:sz w:val="28"/>
          <w:szCs w:val="28"/>
        </w:rPr>
        <w:t xml:space="preserve">mình </w:t>
      </w:r>
      <w:r w:rsidRPr="00AA7D2C">
        <w:rPr>
          <w:sz w:val="28"/>
          <w:szCs w:val="28"/>
        </w:rPr>
        <w:t>quản lý để tạo sự đồng thuận trong Nhân dân về Đề án.</w:t>
      </w:r>
    </w:p>
    <w:p w14:paraId="4C1A6B5B" w14:textId="77777777" w:rsidR="008D628C" w:rsidRPr="00AA7D2C" w:rsidRDefault="008D628C" w:rsidP="00A545D4">
      <w:pPr>
        <w:spacing w:before="120" w:after="120" w:line="440" w:lineRule="atLeast"/>
        <w:ind w:firstLine="720"/>
        <w:jc w:val="both"/>
        <w:rPr>
          <w:sz w:val="28"/>
          <w:szCs w:val="28"/>
        </w:rPr>
      </w:pPr>
      <w:r w:rsidRPr="00AA7D2C">
        <w:rPr>
          <w:sz w:val="28"/>
          <w:szCs w:val="28"/>
        </w:rPr>
        <w:t xml:space="preserve">- </w:t>
      </w:r>
      <w:r w:rsidR="001F4F30" w:rsidRPr="00AA7D2C">
        <w:rPr>
          <w:sz w:val="28"/>
          <w:szCs w:val="28"/>
        </w:rPr>
        <w:t>Tổ chức t</w:t>
      </w:r>
      <w:r w:rsidRPr="00AA7D2C">
        <w:rPr>
          <w:sz w:val="28"/>
          <w:szCs w:val="28"/>
        </w:rPr>
        <w:t xml:space="preserve">hực công tác lấy ý kiến Nhân dân về Đề án </w:t>
      </w:r>
      <w:r w:rsidR="00A61E14" w:rsidRPr="00AA7D2C">
        <w:rPr>
          <w:sz w:val="28"/>
          <w:szCs w:val="28"/>
        </w:rPr>
        <w:t>hợp nhất</w:t>
      </w:r>
      <w:r w:rsidR="00132340" w:rsidRPr="00AA7D2C">
        <w:rPr>
          <w:sz w:val="28"/>
          <w:szCs w:val="28"/>
        </w:rPr>
        <w:t xml:space="preserve"> tỉnh </w:t>
      </w:r>
      <w:r w:rsidR="00A61E14" w:rsidRPr="00AA7D2C">
        <w:rPr>
          <w:sz w:val="28"/>
          <w:szCs w:val="28"/>
        </w:rPr>
        <w:br/>
      </w:r>
      <w:r w:rsidR="00132340" w:rsidRPr="00AA7D2C">
        <w:rPr>
          <w:sz w:val="28"/>
          <w:szCs w:val="28"/>
        </w:rPr>
        <w:t>Bắc Kạn và tỉnh Thái Nguyên</w:t>
      </w:r>
      <w:r w:rsidR="003B2469" w:rsidRPr="00AA7D2C">
        <w:rPr>
          <w:sz w:val="28"/>
          <w:szCs w:val="28"/>
        </w:rPr>
        <w:t xml:space="preserve"> đảm bảo đúng chủ trương của Đảng, quy định của Nhà nước</w:t>
      </w:r>
      <w:r w:rsidRPr="00AA7D2C">
        <w:rPr>
          <w:sz w:val="28"/>
          <w:szCs w:val="28"/>
        </w:rPr>
        <w:t>.</w:t>
      </w:r>
    </w:p>
    <w:p w14:paraId="2C9559CD" w14:textId="77777777" w:rsidR="00FB7293" w:rsidRPr="00AA7D2C" w:rsidRDefault="00FB7293">
      <w:pPr>
        <w:rPr>
          <w:rFonts w:eastAsia="Calibri"/>
          <w:b/>
          <w:sz w:val="28"/>
          <w:szCs w:val="28"/>
          <w:lang w:eastAsia="x-none"/>
        </w:rPr>
      </w:pPr>
      <w:r w:rsidRPr="00AA7D2C">
        <w:rPr>
          <w:rFonts w:eastAsia="Calibri"/>
          <w:bCs/>
          <w:sz w:val="28"/>
          <w:szCs w:val="28"/>
          <w:lang w:eastAsia="x-none"/>
        </w:rPr>
        <w:br w:type="page"/>
      </w:r>
    </w:p>
    <w:p w14:paraId="78A2DBD8" w14:textId="77777777" w:rsidR="00F40D52" w:rsidRPr="00AA7D2C" w:rsidRDefault="00F40D52" w:rsidP="00A545D4">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Đề nghị Thường trực Hội đồng nhân dân tỉnh</w:t>
      </w:r>
    </w:p>
    <w:p w14:paraId="1AD8ED86" w14:textId="77777777" w:rsidR="00992E8E" w:rsidRPr="00AA7D2C" w:rsidRDefault="00992E8E" w:rsidP="00A545D4">
      <w:pPr>
        <w:spacing w:before="120" w:after="120" w:line="440" w:lineRule="atLeast"/>
        <w:ind w:firstLine="709"/>
        <w:jc w:val="both"/>
        <w:rPr>
          <w:bCs/>
          <w:spacing w:val="-2"/>
          <w:sz w:val="28"/>
          <w:szCs w:val="28"/>
        </w:rPr>
      </w:pPr>
      <w:r w:rsidRPr="00AA7D2C">
        <w:rPr>
          <w:bCs/>
          <w:spacing w:val="-2"/>
          <w:sz w:val="28"/>
          <w:szCs w:val="28"/>
        </w:rPr>
        <w:t xml:space="preserve">- Phối hợp tổ chức xây dựng đề án </w:t>
      </w:r>
      <w:r w:rsidR="00A61E14" w:rsidRPr="00AA7D2C">
        <w:rPr>
          <w:bCs/>
          <w:spacing w:val="-2"/>
          <w:sz w:val="28"/>
          <w:szCs w:val="28"/>
        </w:rPr>
        <w:t>hợp nhất</w:t>
      </w:r>
      <w:r w:rsidRPr="00AA7D2C">
        <w:rPr>
          <w:bCs/>
          <w:spacing w:val="-2"/>
          <w:sz w:val="28"/>
          <w:szCs w:val="28"/>
        </w:rPr>
        <w:t xml:space="preserve"> đơn vị hành chính; phối hợp tổ chức lấy ý kiến Nhân dân về đề án và chuẩn bị tổ chức kỳ họp Hội đồng nhân dân tỉnh xem xét, cho ý kiến về đề án theo quy định. </w:t>
      </w:r>
    </w:p>
    <w:p w14:paraId="0F1CF17E" w14:textId="77777777" w:rsidR="00992E8E" w:rsidRPr="00AA7D2C" w:rsidRDefault="00992E8E" w:rsidP="00A545D4">
      <w:pPr>
        <w:spacing w:before="120" w:after="120" w:line="440" w:lineRule="atLeast"/>
        <w:ind w:firstLine="709"/>
        <w:jc w:val="both"/>
        <w:rPr>
          <w:bCs/>
          <w:spacing w:val="-2"/>
          <w:sz w:val="28"/>
          <w:szCs w:val="28"/>
        </w:rPr>
      </w:pPr>
      <w:r w:rsidRPr="00AA7D2C">
        <w:rPr>
          <w:bCs/>
          <w:spacing w:val="-2"/>
          <w:sz w:val="28"/>
          <w:szCs w:val="28"/>
        </w:rPr>
        <w:t xml:space="preserve">- Phối hợp tổ chức chức sắp xếp, kiện toàn tổ chức bộ máy của chính quyền địa phương cấp tỉnh, cấp xã, các cơ quan, tổ chức thuộc Hội đồng nhân dân, Ủy ban nhân dân cấp tỉnh. </w:t>
      </w:r>
    </w:p>
    <w:p w14:paraId="64693102" w14:textId="77777777" w:rsidR="00992E8E" w:rsidRPr="00AA7D2C" w:rsidRDefault="00992E8E" w:rsidP="00A545D4">
      <w:pPr>
        <w:spacing w:before="120" w:after="120" w:line="440" w:lineRule="atLeast"/>
        <w:ind w:firstLine="709"/>
        <w:jc w:val="both"/>
        <w:rPr>
          <w:bCs/>
          <w:spacing w:val="-2"/>
          <w:sz w:val="28"/>
          <w:szCs w:val="28"/>
        </w:rPr>
      </w:pPr>
      <w:r w:rsidRPr="00AA7D2C">
        <w:rPr>
          <w:bCs/>
          <w:spacing w:val="-2"/>
          <w:sz w:val="28"/>
          <w:szCs w:val="28"/>
        </w:rPr>
        <w:t xml:space="preserve">- Sắp xếp đội ngũ cán bộ, công chức và người lao động của các cơ quan, tổ chức thuộc thẩm quyền. </w:t>
      </w:r>
    </w:p>
    <w:p w14:paraId="328A0972" w14:textId="77777777" w:rsidR="00992E8E" w:rsidRPr="00AA7D2C" w:rsidRDefault="00992E8E" w:rsidP="00A545D4">
      <w:pPr>
        <w:spacing w:before="120" w:after="120" w:line="440" w:lineRule="atLeast"/>
        <w:ind w:firstLine="709"/>
        <w:jc w:val="both"/>
        <w:rPr>
          <w:bCs/>
          <w:spacing w:val="-2"/>
          <w:sz w:val="28"/>
          <w:szCs w:val="28"/>
        </w:rPr>
      </w:pPr>
      <w:r w:rsidRPr="00AA7D2C">
        <w:rPr>
          <w:bCs/>
          <w:spacing w:val="-2"/>
          <w:sz w:val="28"/>
          <w:szCs w:val="28"/>
        </w:rPr>
        <w:t xml:space="preserve">- Phối hợp xây dựng, trình Hội đồng nhân dân tỉnh ban hành cơ chế chính sách hỗ trợ điều kiện đi lại và làm việc cho cán bộ, công chức, viên chức và người lao động của các cơ quan, tổ chức ở đơn vị hành chính thực hiện </w:t>
      </w:r>
      <w:r w:rsidR="00A61E14" w:rsidRPr="00AA7D2C">
        <w:rPr>
          <w:bCs/>
          <w:spacing w:val="-2"/>
          <w:sz w:val="28"/>
          <w:szCs w:val="28"/>
        </w:rPr>
        <w:t>hợp nhất</w:t>
      </w:r>
      <w:r w:rsidRPr="00AA7D2C">
        <w:rPr>
          <w:bCs/>
          <w:spacing w:val="-2"/>
          <w:sz w:val="28"/>
          <w:szCs w:val="28"/>
        </w:rPr>
        <w:t xml:space="preserve"> về công tác tại trung tâm hành chính của đơn vị hành chính cấp tỉnh và cấp xã sau </w:t>
      </w:r>
      <w:r w:rsidR="00A61E14" w:rsidRPr="00AA7D2C">
        <w:rPr>
          <w:bCs/>
          <w:spacing w:val="-2"/>
          <w:sz w:val="28"/>
          <w:szCs w:val="28"/>
        </w:rPr>
        <w:t>hợp nhất</w:t>
      </w:r>
      <w:r w:rsidRPr="00AA7D2C">
        <w:rPr>
          <w:bCs/>
          <w:spacing w:val="-2"/>
          <w:sz w:val="28"/>
          <w:szCs w:val="28"/>
        </w:rPr>
        <w:t xml:space="preserve"> phù hợp khả năng cân đối ngân sách. </w:t>
      </w:r>
    </w:p>
    <w:p w14:paraId="74992D95" w14:textId="77777777" w:rsidR="00216F59" w:rsidRPr="00AA7D2C" w:rsidRDefault="00992E8E" w:rsidP="00A545D4">
      <w:pPr>
        <w:spacing w:before="120" w:after="120" w:line="440" w:lineRule="atLeast"/>
        <w:ind w:firstLine="709"/>
        <w:jc w:val="both"/>
        <w:rPr>
          <w:bCs/>
          <w:spacing w:val="-2"/>
          <w:sz w:val="28"/>
          <w:szCs w:val="28"/>
        </w:rPr>
      </w:pPr>
      <w:r w:rsidRPr="00AA7D2C">
        <w:rPr>
          <w:bCs/>
          <w:spacing w:val="-2"/>
          <w:sz w:val="28"/>
          <w:szCs w:val="28"/>
        </w:rPr>
        <w:t xml:space="preserve">- Chỉ đạo đại biểu Hội đồng nhân dân thực hiện tuyên truyền, thông tin đến cử tri và nhân dân về việc </w:t>
      </w:r>
      <w:r w:rsidR="00A61E14" w:rsidRPr="00AA7D2C">
        <w:rPr>
          <w:bCs/>
          <w:spacing w:val="-2"/>
          <w:sz w:val="28"/>
          <w:szCs w:val="28"/>
        </w:rPr>
        <w:t>hợp nhất</w:t>
      </w:r>
      <w:r w:rsidRPr="00AA7D2C">
        <w:rPr>
          <w:bCs/>
          <w:spacing w:val="-2"/>
          <w:sz w:val="28"/>
          <w:szCs w:val="28"/>
        </w:rPr>
        <w:t xml:space="preserve"> đơn vị hành chính, tạo sự đồng thuận, thống nhất cao trong cử tri và nhân dân.</w:t>
      </w:r>
      <w:r w:rsidR="00701169" w:rsidRPr="00AA7D2C">
        <w:rPr>
          <w:bCs/>
          <w:spacing w:val="-2"/>
          <w:sz w:val="28"/>
          <w:szCs w:val="28"/>
        </w:rPr>
        <w:t xml:space="preserve"> </w:t>
      </w:r>
    </w:p>
    <w:p w14:paraId="33769ECC" w14:textId="77777777" w:rsidR="002F5A27" w:rsidRPr="00AA7D2C" w:rsidRDefault="002F5A27" w:rsidP="00A545D4">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Đề nghị Ban Tổ chức Tỉnh ủy</w:t>
      </w:r>
    </w:p>
    <w:p w14:paraId="68B6C0B6" w14:textId="77777777" w:rsidR="002F5A27" w:rsidRPr="00AA7D2C" w:rsidRDefault="002F5A27" w:rsidP="00A545D4">
      <w:pPr>
        <w:spacing w:before="120" w:after="120" w:line="440" w:lineRule="atLeast"/>
        <w:ind w:firstLine="720"/>
        <w:jc w:val="both"/>
        <w:rPr>
          <w:sz w:val="28"/>
          <w:szCs w:val="28"/>
        </w:rPr>
      </w:pPr>
      <w:r w:rsidRPr="00AA7D2C">
        <w:rPr>
          <w:sz w:val="28"/>
          <w:szCs w:val="28"/>
        </w:rPr>
        <w:t xml:space="preserve">- Phối hợp cung cấp số liệu về cán bộ, công chức, viên chức khối Đảng, đoàn thể để làm cơ sở xây dựng Đề án </w:t>
      </w:r>
      <w:r w:rsidR="00A61E14" w:rsidRPr="00AA7D2C">
        <w:rPr>
          <w:sz w:val="28"/>
          <w:szCs w:val="28"/>
        </w:rPr>
        <w:t>hợp nhất</w:t>
      </w:r>
      <w:r w:rsidR="00132340" w:rsidRPr="00AA7D2C">
        <w:rPr>
          <w:sz w:val="28"/>
          <w:szCs w:val="28"/>
        </w:rPr>
        <w:t xml:space="preserve"> tỉnh Bắc Kạn và tỉnh Thái Nguyên</w:t>
      </w:r>
      <w:r w:rsidRPr="00AA7D2C">
        <w:rPr>
          <w:sz w:val="28"/>
          <w:szCs w:val="28"/>
        </w:rPr>
        <w:t>.</w:t>
      </w:r>
    </w:p>
    <w:p w14:paraId="460C06B2" w14:textId="77777777" w:rsidR="002F5A27" w:rsidRPr="00AA7D2C" w:rsidRDefault="002F5A27" w:rsidP="00A545D4">
      <w:pPr>
        <w:spacing w:before="120" w:after="120" w:line="440" w:lineRule="atLeast"/>
        <w:ind w:firstLine="720"/>
        <w:jc w:val="both"/>
        <w:rPr>
          <w:sz w:val="28"/>
          <w:szCs w:val="28"/>
        </w:rPr>
      </w:pPr>
      <w:r w:rsidRPr="00AA7D2C">
        <w:rPr>
          <w:sz w:val="28"/>
          <w:szCs w:val="28"/>
        </w:rPr>
        <w:t xml:space="preserve">- Chủ trì phối hợp với Đảng ủy </w:t>
      </w:r>
      <w:r w:rsidR="000C7B91" w:rsidRPr="00AA7D2C">
        <w:rPr>
          <w:sz w:val="28"/>
          <w:szCs w:val="28"/>
        </w:rPr>
        <w:t>Ủy ban nhân dân</w:t>
      </w:r>
      <w:r w:rsidRPr="00AA7D2C">
        <w:rPr>
          <w:sz w:val="28"/>
          <w:szCs w:val="28"/>
        </w:rPr>
        <w:t xml:space="preserve"> tỉnh tham mưu Thường trực Tỉnh ủy, Ban Thường vụ Tỉnh ủy sắp xếp, kiện toàn tổ chức bộ máy, nhân sự trong các cơ quan Đảng, đoàn thể, chính quyền, đơn vị sự nghiệp công lập của đơn vị hành chính tỉnh mới hình thành sau </w:t>
      </w:r>
      <w:r w:rsidR="00A61E14" w:rsidRPr="00AA7D2C">
        <w:rPr>
          <w:sz w:val="28"/>
          <w:szCs w:val="28"/>
        </w:rPr>
        <w:t>hợp nhất</w:t>
      </w:r>
      <w:r w:rsidR="00A26B31" w:rsidRPr="00AA7D2C">
        <w:rPr>
          <w:sz w:val="28"/>
          <w:szCs w:val="28"/>
        </w:rPr>
        <w:t>.</w:t>
      </w:r>
    </w:p>
    <w:p w14:paraId="5669A8D0" w14:textId="77777777" w:rsidR="002F5A27" w:rsidRPr="00AA7D2C" w:rsidRDefault="002F5A27" w:rsidP="00A545D4">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Đề nghị Ban Tuyên giáo và Dân vận Tỉnh ủy</w:t>
      </w:r>
    </w:p>
    <w:p w14:paraId="2E7E1EB6" w14:textId="77777777" w:rsidR="002F5A27" w:rsidRPr="00AA7D2C" w:rsidRDefault="002F5A27" w:rsidP="00A545D4">
      <w:pPr>
        <w:spacing w:before="120" w:after="120" w:line="440" w:lineRule="atLeast"/>
        <w:ind w:firstLine="720"/>
        <w:jc w:val="both"/>
        <w:rPr>
          <w:sz w:val="28"/>
          <w:szCs w:val="28"/>
        </w:rPr>
      </w:pPr>
      <w:r w:rsidRPr="00AA7D2C">
        <w:rPr>
          <w:sz w:val="28"/>
          <w:szCs w:val="28"/>
        </w:rPr>
        <w:t xml:space="preserve">Phối hợp với Đảng ủy </w:t>
      </w:r>
      <w:r w:rsidR="000C7B91" w:rsidRPr="00AA7D2C">
        <w:rPr>
          <w:sz w:val="28"/>
          <w:szCs w:val="28"/>
        </w:rPr>
        <w:t>Ủy ban nhân dân</w:t>
      </w:r>
      <w:r w:rsidRPr="00AA7D2C">
        <w:rPr>
          <w:sz w:val="28"/>
          <w:szCs w:val="28"/>
        </w:rPr>
        <w:t xml:space="preserve"> tỉnh lãnh đạo công tác tuyên truyền các chủ trương, chính sách của Đảng và Nhà nước, Đề án </w:t>
      </w:r>
      <w:r w:rsidR="00A61E14" w:rsidRPr="00AA7D2C">
        <w:rPr>
          <w:sz w:val="28"/>
          <w:szCs w:val="28"/>
        </w:rPr>
        <w:t>hợp nhất</w:t>
      </w:r>
      <w:r w:rsidR="00132340" w:rsidRPr="00AA7D2C">
        <w:rPr>
          <w:sz w:val="28"/>
          <w:szCs w:val="28"/>
        </w:rPr>
        <w:t xml:space="preserve"> tỉnh Bắc Kạn và tỉnh Thái Nguyên</w:t>
      </w:r>
      <w:r w:rsidRPr="00AA7D2C">
        <w:rPr>
          <w:sz w:val="28"/>
          <w:szCs w:val="28"/>
        </w:rPr>
        <w:t xml:space="preserve">, Nghị quyết của Ủy ban Thường vụ Quốc hội về </w:t>
      </w:r>
      <w:r w:rsidR="00A61E14" w:rsidRPr="00AA7D2C">
        <w:rPr>
          <w:sz w:val="28"/>
          <w:szCs w:val="28"/>
        </w:rPr>
        <w:t>hợp nhất</w:t>
      </w:r>
      <w:r w:rsidRPr="00AA7D2C">
        <w:rPr>
          <w:sz w:val="28"/>
          <w:szCs w:val="28"/>
        </w:rPr>
        <w:t xml:space="preserve"> đơn vị hành chính tỉnh.</w:t>
      </w:r>
    </w:p>
    <w:p w14:paraId="376CFC37" w14:textId="77777777" w:rsidR="008F7B63" w:rsidRPr="00AA7D2C" w:rsidRDefault="00872D94" w:rsidP="00A545D4">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Đề nghị Ủy ban Mặt trận Tổ quốc Việt Nam và các tổ chức chính trị - xã hội các cấ</w:t>
      </w:r>
      <w:r w:rsidR="008F7B63" w:rsidRPr="00AA7D2C">
        <w:rPr>
          <w:rFonts w:ascii="Times New Roman" w:eastAsia="Calibri" w:hAnsi="Times New Roman" w:cs="Times New Roman"/>
          <w:bCs w:val="0"/>
          <w:sz w:val="28"/>
          <w:szCs w:val="28"/>
          <w:lang w:eastAsia="x-none"/>
        </w:rPr>
        <w:t>p</w:t>
      </w:r>
    </w:p>
    <w:p w14:paraId="6B14AA7C" w14:textId="77777777" w:rsidR="00872D94" w:rsidRPr="00AA7D2C" w:rsidRDefault="00300561" w:rsidP="00A545D4">
      <w:pPr>
        <w:spacing w:before="120" w:after="120" w:line="440" w:lineRule="atLeast"/>
        <w:ind w:firstLine="720"/>
        <w:jc w:val="both"/>
        <w:rPr>
          <w:spacing w:val="8"/>
          <w:sz w:val="28"/>
          <w:szCs w:val="28"/>
        </w:rPr>
      </w:pPr>
      <w:r w:rsidRPr="00AA7D2C">
        <w:rPr>
          <w:spacing w:val="8"/>
          <w:sz w:val="28"/>
          <w:szCs w:val="28"/>
        </w:rPr>
        <w:t xml:space="preserve">- </w:t>
      </w:r>
      <w:r w:rsidR="00872D94" w:rsidRPr="00AA7D2C">
        <w:rPr>
          <w:spacing w:val="8"/>
          <w:sz w:val="28"/>
          <w:szCs w:val="28"/>
        </w:rPr>
        <w:t xml:space="preserve">Xây dựng chương trình, kế hoạch tuyên truyền, vận động đoàn viên, hội viên và các tầng lớp Nhân dân để tạo sự đồng thuận, thống nhất về nhận thức và hành động khi thực hiện việc </w:t>
      </w:r>
      <w:r w:rsidR="00A61E14" w:rsidRPr="00AA7D2C">
        <w:rPr>
          <w:spacing w:val="8"/>
          <w:sz w:val="28"/>
          <w:szCs w:val="28"/>
        </w:rPr>
        <w:t>hợp nhất</w:t>
      </w:r>
      <w:r w:rsidR="00872D94" w:rsidRPr="00AA7D2C">
        <w:rPr>
          <w:spacing w:val="8"/>
          <w:sz w:val="28"/>
          <w:szCs w:val="28"/>
        </w:rPr>
        <w:t xml:space="preserve"> các đơn vị hành </w:t>
      </w:r>
      <w:r w:rsidR="000C7B91" w:rsidRPr="00AA7D2C">
        <w:rPr>
          <w:spacing w:val="8"/>
          <w:sz w:val="28"/>
          <w:szCs w:val="28"/>
        </w:rPr>
        <w:t>c</w:t>
      </w:r>
      <w:r w:rsidR="00872D94" w:rsidRPr="00AA7D2C">
        <w:rPr>
          <w:spacing w:val="8"/>
          <w:sz w:val="28"/>
          <w:szCs w:val="28"/>
        </w:rPr>
        <w:t xml:space="preserve">hính </w:t>
      </w:r>
      <w:r w:rsidR="00DB4828" w:rsidRPr="00AA7D2C">
        <w:rPr>
          <w:spacing w:val="8"/>
          <w:sz w:val="28"/>
          <w:szCs w:val="28"/>
        </w:rPr>
        <w:br/>
      </w:r>
      <w:r w:rsidR="00872D94" w:rsidRPr="00AA7D2C">
        <w:rPr>
          <w:spacing w:val="8"/>
          <w:sz w:val="28"/>
          <w:szCs w:val="28"/>
        </w:rPr>
        <w:t xml:space="preserve">cấp </w:t>
      </w:r>
      <w:r w:rsidR="008F7B63" w:rsidRPr="00AA7D2C">
        <w:rPr>
          <w:spacing w:val="8"/>
          <w:sz w:val="28"/>
          <w:szCs w:val="28"/>
        </w:rPr>
        <w:t>tỉnh.</w:t>
      </w:r>
    </w:p>
    <w:p w14:paraId="12DD5574" w14:textId="77777777" w:rsidR="00306712" w:rsidRPr="00AA7D2C" w:rsidRDefault="00D80183" w:rsidP="00A545D4">
      <w:pPr>
        <w:spacing w:before="120" w:after="120" w:line="440" w:lineRule="atLeast"/>
        <w:ind w:firstLine="720"/>
        <w:jc w:val="both"/>
        <w:rPr>
          <w:spacing w:val="8"/>
          <w:sz w:val="28"/>
          <w:szCs w:val="28"/>
        </w:rPr>
      </w:pPr>
      <w:r w:rsidRPr="00AA7D2C">
        <w:rPr>
          <w:spacing w:val="8"/>
          <w:sz w:val="28"/>
          <w:szCs w:val="28"/>
        </w:rPr>
        <w:t xml:space="preserve">- Chủ trì, phối hợp với Ủy ban Mặt trận tổ quốc tỉnh Bắc Kạn và các cơ quan, tổ chức có liên quan </w:t>
      </w:r>
      <w:r w:rsidRPr="00AA7D2C">
        <w:rPr>
          <w:sz w:val="28"/>
          <w:szCs w:val="28"/>
        </w:rPr>
        <w:t xml:space="preserve">xây dựng phương án sắp xếp về khung bộ máy, số lượng và tiêu chuẩn lãnh đạo, lộ trình thực hiện hoàn thành đồng bộ với việc thực hiện chủ trương </w:t>
      </w:r>
      <w:r w:rsidR="00A61E14" w:rsidRPr="00AA7D2C">
        <w:rPr>
          <w:sz w:val="28"/>
          <w:szCs w:val="28"/>
        </w:rPr>
        <w:t>hợp nhất</w:t>
      </w:r>
      <w:r w:rsidRPr="00AA7D2C">
        <w:rPr>
          <w:sz w:val="28"/>
          <w:szCs w:val="28"/>
        </w:rPr>
        <w:t xml:space="preserve"> đơn vị hành chính cấp tỉnh và </w:t>
      </w:r>
      <w:r w:rsidRPr="00AA7D2C">
        <w:rPr>
          <w:spacing w:val="8"/>
          <w:sz w:val="28"/>
          <w:szCs w:val="28"/>
        </w:rPr>
        <w:t>thực hiện sắp xếp lại các hội quần chúng do Đảng, Nhà nước giao nhiệm vụ theo Kết luận số 127-KL/TW ngày 28/02/2025 của Bộ Chính trị, Ban Bí thư về triển khai nghiên cứu, đề xuất tiếp tục sắp xếp tổ chức bộ máy của hệ thống chính trị.</w:t>
      </w:r>
    </w:p>
    <w:p w14:paraId="5024071A" w14:textId="77777777" w:rsidR="00FB583F" w:rsidRPr="00AA7D2C" w:rsidRDefault="00FB583F" w:rsidP="00A545D4">
      <w:pPr>
        <w:pStyle w:val="Heading3"/>
        <w:keepNext w:val="0"/>
        <w:numPr>
          <w:ilvl w:val="0"/>
          <w:numId w:val="42"/>
        </w:numPr>
        <w:tabs>
          <w:tab w:val="left" w:pos="1134"/>
        </w:tabs>
        <w:spacing w:before="120" w:after="120" w:line="440" w:lineRule="atLeast"/>
        <w:ind w:left="0"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Công tác phối hợp với các sở, ban, ngành, địa phương thuộc tỉnh Bắc Kạn</w:t>
      </w:r>
    </w:p>
    <w:p w14:paraId="1131409F" w14:textId="77777777" w:rsidR="00855227" w:rsidRPr="00AA7D2C" w:rsidRDefault="0079032F" w:rsidP="00A545D4">
      <w:pPr>
        <w:spacing w:before="120" w:after="120" w:line="440" w:lineRule="atLeast"/>
        <w:ind w:firstLine="720"/>
        <w:jc w:val="both"/>
        <w:rPr>
          <w:sz w:val="28"/>
          <w:szCs w:val="28"/>
        </w:rPr>
      </w:pPr>
      <w:r w:rsidRPr="00AA7D2C">
        <w:rPr>
          <w:sz w:val="28"/>
          <w:szCs w:val="28"/>
        </w:rPr>
        <w:t>C</w:t>
      </w:r>
      <w:r w:rsidR="00FB583F" w:rsidRPr="00AA7D2C">
        <w:rPr>
          <w:sz w:val="28"/>
          <w:szCs w:val="28"/>
        </w:rPr>
        <w:t xml:space="preserve">ác sở, ban, ngành </w:t>
      </w:r>
      <w:r w:rsidRPr="00AA7D2C">
        <w:rPr>
          <w:sz w:val="28"/>
          <w:szCs w:val="28"/>
        </w:rPr>
        <w:t>của hai địa phương</w:t>
      </w:r>
      <w:r w:rsidR="00FB583F" w:rsidRPr="00AA7D2C">
        <w:rPr>
          <w:sz w:val="28"/>
          <w:szCs w:val="28"/>
        </w:rPr>
        <w:t xml:space="preserve"> chủ động, tích cực phối hợp </w:t>
      </w:r>
      <w:r w:rsidR="00B17CF2" w:rsidRPr="00AA7D2C">
        <w:rPr>
          <w:sz w:val="28"/>
          <w:szCs w:val="28"/>
        </w:rPr>
        <w:br/>
      </w:r>
      <w:r w:rsidR="00FB583F" w:rsidRPr="00AA7D2C">
        <w:rPr>
          <w:sz w:val="28"/>
          <w:szCs w:val="28"/>
        </w:rPr>
        <w:t>xây dựng Đề án; bố trí, sắp xếp tổ chức bộ máy, cán bộ, công chức, viên chức, trụ sở... đối với các cơ quan, đơn vị sau khi đơn vị hành chính cấp tỉnh mới được hình thành.</w:t>
      </w:r>
      <w:r w:rsidR="00EE29B6" w:rsidRPr="00AA7D2C">
        <w:rPr>
          <w:sz w:val="28"/>
          <w:szCs w:val="28"/>
        </w:rPr>
        <w:t xml:space="preserve"> </w:t>
      </w:r>
      <w:r w:rsidR="00855227" w:rsidRPr="00AA7D2C">
        <w:rPr>
          <w:sz w:val="28"/>
          <w:szCs w:val="28"/>
        </w:rPr>
        <w:t xml:space="preserve">Trong quá trình tổ chức thực hiện, nếu có vấn đề vướng mắc phát sinh thì </w:t>
      </w:r>
      <w:r w:rsidR="00494B9A" w:rsidRPr="00AA7D2C">
        <w:rPr>
          <w:sz w:val="28"/>
          <w:szCs w:val="28"/>
        </w:rPr>
        <w:t xml:space="preserve">các cơ quan, đơn vị thuộc </w:t>
      </w:r>
      <w:r w:rsidR="00855227" w:rsidRPr="00AA7D2C">
        <w:rPr>
          <w:sz w:val="28"/>
          <w:szCs w:val="28"/>
        </w:rPr>
        <w:t xml:space="preserve">hai tỉnh tiếp tục phối hợp </w:t>
      </w:r>
      <w:r w:rsidR="00B17CF2" w:rsidRPr="00AA7D2C">
        <w:rPr>
          <w:sz w:val="28"/>
          <w:szCs w:val="28"/>
        </w:rPr>
        <w:t xml:space="preserve">chặt chẽ để </w:t>
      </w:r>
      <w:r w:rsidR="00855227" w:rsidRPr="00AA7D2C">
        <w:rPr>
          <w:sz w:val="28"/>
          <w:szCs w:val="28"/>
        </w:rPr>
        <w:t>xem xét, thống nhất giải quyết</w:t>
      </w:r>
      <w:r w:rsidR="00B17CF2" w:rsidRPr="00AA7D2C">
        <w:rPr>
          <w:sz w:val="28"/>
          <w:szCs w:val="28"/>
        </w:rPr>
        <w:t xml:space="preserve"> kịp thời</w:t>
      </w:r>
      <w:r w:rsidR="00855227" w:rsidRPr="00AA7D2C">
        <w:rPr>
          <w:sz w:val="28"/>
          <w:szCs w:val="28"/>
        </w:rPr>
        <w:t>.</w:t>
      </w:r>
    </w:p>
    <w:p w14:paraId="2988D4E0" w14:textId="77777777" w:rsidR="00217490" w:rsidRPr="00AA7D2C" w:rsidRDefault="00217490" w:rsidP="00A545D4">
      <w:pPr>
        <w:pStyle w:val="Heading1"/>
        <w:tabs>
          <w:tab w:val="left" w:pos="851"/>
        </w:tabs>
        <w:spacing w:before="120" w:after="120" w:line="440" w:lineRule="atLeast"/>
        <w:ind w:firstLine="709"/>
        <w:jc w:val="both"/>
        <w:rPr>
          <w:b/>
          <w:bCs/>
          <w:i w:val="0"/>
          <w:iCs w:val="0"/>
          <w:kern w:val="32"/>
          <w:szCs w:val="28"/>
          <w:lang w:eastAsia="x-none"/>
        </w:rPr>
      </w:pPr>
      <w:r w:rsidRPr="00AA7D2C">
        <w:rPr>
          <w:b/>
          <w:bCs/>
          <w:i w:val="0"/>
          <w:iCs w:val="0"/>
          <w:kern w:val="32"/>
          <w:szCs w:val="28"/>
          <w:lang w:eastAsia="x-none"/>
        </w:rPr>
        <w:t>VI. KẾT LUẬN VÀ KIẾN NGHỊ, ĐỀ XUẤT</w:t>
      </w:r>
    </w:p>
    <w:p w14:paraId="015B694D" w14:textId="77777777" w:rsidR="00217490" w:rsidRPr="00AA7D2C" w:rsidRDefault="00217490" w:rsidP="00A545D4">
      <w:pPr>
        <w:pStyle w:val="Heading3"/>
        <w:keepNext w:val="0"/>
        <w:numPr>
          <w:ilvl w:val="0"/>
          <w:numId w:val="36"/>
        </w:numPr>
        <w:tabs>
          <w:tab w:val="left" w:pos="851"/>
        </w:tabs>
        <w:spacing w:before="120" w:after="120" w:line="440" w:lineRule="atLeast"/>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Kết luận</w:t>
      </w:r>
    </w:p>
    <w:p w14:paraId="2AE34CDF" w14:textId="77777777" w:rsidR="00CC0F69" w:rsidRPr="00AA7D2C" w:rsidRDefault="00514EBD" w:rsidP="00A545D4">
      <w:pPr>
        <w:spacing w:before="120" w:after="120" w:line="440" w:lineRule="atLeast"/>
        <w:ind w:firstLine="720"/>
        <w:jc w:val="both"/>
        <w:rPr>
          <w:sz w:val="28"/>
          <w:szCs w:val="28"/>
        </w:rPr>
      </w:pPr>
      <w:r w:rsidRPr="00AA7D2C">
        <w:rPr>
          <w:sz w:val="28"/>
          <w:szCs w:val="28"/>
        </w:rPr>
        <w:t xml:space="preserve">a) </w:t>
      </w:r>
      <w:r w:rsidR="0067381B" w:rsidRPr="00AA7D2C">
        <w:rPr>
          <w:sz w:val="28"/>
          <w:szCs w:val="28"/>
        </w:rPr>
        <w:t xml:space="preserve">Xây dựng </w:t>
      </w:r>
      <w:r w:rsidRPr="00AA7D2C">
        <w:rPr>
          <w:sz w:val="28"/>
          <w:szCs w:val="28"/>
        </w:rPr>
        <w:t xml:space="preserve">Đề án </w:t>
      </w:r>
      <w:r w:rsidR="00A61E14" w:rsidRPr="00AA7D2C">
        <w:rPr>
          <w:sz w:val="28"/>
          <w:szCs w:val="28"/>
        </w:rPr>
        <w:t>hợp nhất</w:t>
      </w:r>
      <w:r w:rsidR="00132340" w:rsidRPr="00AA7D2C">
        <w:rPr>
          <w:sz w:val="28"/>
          <w:szCs w:val="28"/>
        </w:rPr>
        <w:t xml:space="preserve"> tỉnh Bắc Kạn và tỉnh Thái Nguyên</w:t>
      </w:r>
      <w:r w:rsidRPr="00AA7D2C">
        <w:rPr>
          <w:sz w:val="28"/>
          <w:szCs w:val="28"/>
        </w:rPr>
        <w:t xml:space="preserve"> nhằm thực hiện chủ trươ</w:t>
      </w:r>
      <w:r w:rsidR="001E3439" w:rsidRPr="00AA7D2C">
        <w:rPr>
          <w:sz w:val="28"/>
          <w:szCs w:val="28"/>
        </w:rPr>
        <w:t xml:space="preserve">ng của Bộ Chính trị, Ban Bí thư, các Nghị quyết của Ủy ban Thường vụ Quốc hội, kế hoạch của </w:t>
      </w:r>
      <w:r w:rsidRPr="00AA7D2C">
        <w:rPr>
          <w:sz w:val="28"/>
          <w:szCs w:val="28"/>
        </w:rPr>
        <w:t xml:space="preserve">Chính phủ </w:t>
      </w:r>
      <w:r w:rsidR="001E3439" w:rsidRPr="00AA7D2C">
        <w:rPr>
          <w:sz w:val="28"/>
          <w:szCs w:val="28"/>
        </w:rPr>
        <w:t>và các kế hoạch, chỉ đạo của</w:t>
      </w:r>
      <w:r w:rsidR="00E41B45" w:rsidRPr="00AA7D2C">
        <w:rPr>
          <w:sz w:val="28"/>
          <w:szCs w:val="28"/>
        </w:rPr>
        <w:t xml:space="preserve"> </w:t>
      </w:r>
      <w:r w:rsidR="00CD69B2" w:rsidRPr="00AA7D2C">
        <w:rPr>
          <w:sz w:val="28"/>
          <w:szCs w:val="28"/>
        </w:rPr>
        <w:t>Ban Thường vụ Tỉnh ủy</w:t>
      </w:r>
      <w:r w:rsidR="00E41B45" w:rsidRPr="00AA7D2C">
        <w:rPr>
          <w:sz w:val="28"/>
          <w:szCs w:val="28"/>
        </w:rPr>
        <w:t xml:space="preserve"> Thái Nguyên </w:t>
      </w:r>
      <w:r w:rsidR="001E3439" w:rsidRPr="00AA7D2C">
        <w:rPr>
          <w:sz w:val="28"/>
          <w:szCs w:val="28"/>
        </w:rPr>
        <w:t xml:space="preserve">về </w:t>
      </w:r>
      <w:r w:rsidR="002C5EA4" w:rsidRPr="00AA7D2C">
        <w:rPr>
          <w:sz w:val="28"/>
          <w:szCs w:val="28"/>
        </w:rPr>
        <w:t>sắp xếp</w:t>
      </w:r>
      <w:r w:rsidR="00B75240" w:rsidRPr="00AA7D2C">
        <w:rPr>
          <w:sz w:val="28"/>
          <w:szCs w:val="28"/>
        </w:rPr>
        <w:t xml:space="preserve"> các cấp và xây dựng mô hình tổ chức chính quyền địa phương </w:t>
      </w:r>
      <w:r w:rsidR="000412DE" w:rsidRPr="00AA7D2C">
        <w:rPr>
          <w:sz w:val="28"/>
          <w:szCs w:val="28"/>
        </w:rPr>
        <w:t>0</w:t>
      </w:r>
      <w:r w:rsidR="00B75240" w:rsidRPr="00AA7D2C">
        <w:rPr>
          <w:sz w:val="28"/>
          <w:szCs w:val="28"/>
        </w:rPr>
        <w:t>2 cấp.</w:t>
      </w:r>
    </w:p>
    <w:p w14:paraId="6D08CCB2" w14:textId="77777777" w:rsidR="00A15E6F" w:rsidRPr="00AA7D2C" w:rsidRDefault="00221865" w:rsidP="00A545D4">
      <w:pPr>
        <w:spacing w:before="120" w:after="120" w:line="440" w:lineRule="atLeast"/>
        <w:ind w:firstLine="720"/>
        <w:jc w:val="both"/>
        <w:rPr>
          <w:sz w:val="28"/>
          <w:szCs w:val="28"/>
        </w:rPr>
      </w:pPr>
      <w:r w:rsidRPr="00AA7D2C">
        <w:rPr>
          <w:sz w:val="28"/>
          <w:szCs w:val="28"/>
        </w:rPr>
        <w:t xml:space="preserve">b) </w:t>
      </w:r>
      <w:r w:rsidR="00A61E14" w:rsidRPr="00AA7D2C">
        <w:rPr>
          <w:sz w:val="28"/>
          <w:szCs w:val="28"/>
        </w:rPr>
        <w:t>Hợp nhất</w:t>
      </w:r>
      <w:r w:rsidR="00132340" w:rsidRPr="00AA7D2C">
        <w:rPr>
          <w:sz w:val="28"/>
          <w:szCs w:val="28"/>
        </w:rPr>
        <w:t xml:space="preserve"> tỉnh Bắc Kạn và tỉnh Thái Nguyên</w:t>
      </w:r>
      <w:r w:rsidR="00A15E6F" w:rsidRPr="00AA7D2C">
        <w:rPr>
          <w:sz w:val="28"/>
          <w:szCs w:val="28"/>
        </w:rPr>
        <w:t xml:space="preserve"> là cần thiết nhằm tổ chức hợp lý đơn vị hành chính, phù hợp với thực tiễn, xu thế phát triển, đồng thời bảo đảm yếu tố lịch sử của hai tỉnh; bảo đảm bộ máy của hệ thống chính trị tinh</w:t>
      </w:r>
      <w:r w:rsidR="00846F16" w:rsidRPr="00AA7D2C">
        <w:rPr>
          <w:sz w:val="28"/>
          <w:szCs w:val="28"/>
        </w:rPr>
        <w:t>,</w:t>
      </w:r>
      <w:r w:rsidR="00A15E6F" w:rsidRPr="00AA7D2C">
        <w:rPr>
          <w:sz w:val="28"/>
          <w:szCs w:val="28"/>
        </w:rPr>
        <w:t xml:space="preserve"> gọn,</w:t>
      </w:r>
      <w:r w:rsidR="00846F16" w:rsidRPr="00AA7D2C">
        <w:rPr>
          <w:sz w:val="28"/>
          <w:szCs w:val="28"/>
        </w:rPr>
        <w:t xml:space="preserve"> mạnh,</w:t>
      </w:r>
      <w:r w:rsidR="00A15E6F" w:rsidRPr="00AA7D2C">
        <w:rPr>
          <w:sz w:val="28"/>
          <w:szCs w:val="28"/>
        </w:rPr>
        <w:t xml:space="preserve"> hoạt động hiệu năng, hiệu lực, hiệu quả; tinh giản biên chế; cơ cấu lại và nâng cao chất lượng đội ngũ cán bộ, công chức, viên chức và người lao động; tạo liên kết vùng, mở rộng không gian phát triển, </w:t>
      </w:r>
      <w:r w:rsidR="00E15043" w:rsidRPr="00AA7D2C">
        <w:rPr>
          <w:sz w:val="28"/>
          <w:szCs w:val="28"/>
        </w:rPr>
        <w:t>củng cố, tăng cường</w:t>
      </w:r>
      <w:r w:rsidR="00A15E6F" w:rsidRPr="00AA7D2C">
        <w:rPr>
          <w:sz w:val="28"/>
          <w:szCs w:val="28"/>
        </w:rPr>
        <w:t xml:space="preserve"> quốc phòng, an ninh, góp phần phát huy mọi nguồn lực thúc đẩy phát triển kinh tế - xã hội, nâng cao đời sống Nhân dân.</w:t>
      </w:r>
    </w:p>
    <w:p w14:paraId="05A1AB29" w14:textId="77777777" w:rsidR="000F4F98" w:rsidRPr="00AA7D2C" w:rsidRDefault="00A15E6F" w:rsidP="00A545D4">
      <w:pPr>
        <w:spacing w:before="120" w:after="120" w:line="440" w:lineRule="atLeast"/>
        <w:ind w:firstLine="720"/>
        <w:jc w:val="both"/>
        <w:rPr>
          <w:sz w:val="28"/>
          <w:szCs w:val="28"/>
        </w:rPr>
      </w:pPr>
      <w:r w:rsidRPr="00AA7D2C">
        <w:rPr>
          <w:sz w:val="28"/>
          <w:szCs w:val="28"/>
        </w:rPr>
        <w:t xml:space="preserve">c) Việc </w:t>
      </w:r>
      <w:r w:rsidR="00A61E14" w:rsidRPr="00AA7D2C">
        <w:rPr>
          <w:sz w:val="28"/>
          <w:szCs w:val="28"/>
        </w:rPr>
        <w:t>hợp nhất</w:t>
      </w:r>
      <w:r w:rsidR="00132340" w:rsidRPr="00AA7D2C">
        <w:rPr>
          <w:sz w:val="28"/>
          <w:szCs w:val="28"/>
        </w:rPr>
        <w:t xml:space="preserve"> tỉnh Bắc Kạn và tỉnh Thái Nguyên</w:t>
      </w:r>
      <w:r w:rsidR="00E41B45" w:rsidRPr="00AA7D2C">
        <w:rPr>
          <w:sz w:val="28"/>
          <w:szCs w:val="28"/>
        </w:rPr>
        <w:t xml:space="preserve"> </w:t>
      </w:r>
      <w:r w:rsidR="001E3439" w:rsidRPr="00AA7D2C">
        <w:rPr>
          <w:sz w:val="28"/>
          <w:szCs w:val="28"/>
        </w:rPr>
        <w:t xml:space="preserve">đã </w:t>
      </w:r>
      <w:r w:rsidRPr="00AA7D2C">
        <w:rPr>
          <w:sz w:val="28"/>
          <w:szCs w:val="28"/>
        </w:rPr>
        <w:t xml:space="preserve">đảm bảo thực hiện đúng </w:t>
      </w:r>
      <w:r w:rsidR="00DE4A71" w:rsidRPr="00AA7D2C">
        <w:rPr>
          <w:sz w:val="28"/>
          <w:szCs w:val="28"/>
        </w:rPr>
        <w:t xml:space="preserve">các chủ trương của Đảng, </w:t>
      </w:r>
      <w:r w:rsidRPr="00AA7D2C">
        <w:rPr>
          <w:sz w:val="28"/>
          <w:szCs w:val="28"/>
        </w:rPr>
        <w:t>quy định của pháp luật</w:t>
      </w:r>
      <w:r w:rsidR="00B317FF" w:rsidRPr="00AA7D2C">
        <w:rPr>
          <w:rStyle w:val="FootnoteReference"/>
          <w:sz w:val="28"/>
          <w:szCs w:val="28"/>
        </w:rPr>
        <w:footnoteReference w:id="8"/>
      </w:r>
      <w:r w:rsidRPr="00AA7D2C">
        <w:rPr>
          <w:sz w:val="28"/>
          <w:szCs w:val="28"/>
        </w:rPr>
        <w:t>, phù hợp với thực tiễn tại địa phương</w:t>
      </w:r>
      <w:r w:rsidR="00DE4A71" w:rsidRPr="00AA7D2C">
        <w:rPr>
          <w:sz w:val="28"/>
          <w:szCs w:val="28"/>
        </w:rPr>
        <w:t>.</w:t>
      </w:r>
    </w:p>
    <w:p w14:paraId="263001B6" w14:textId="77777777" w:rsidR="00217490" w:rsidRPr="00AA7D2C" w:rsidRDefault="00217490" w:rsidP="00A545D4">
      <w:pPr>
        <w:pStyle w:val="Heading3"/>
        <w:keepNext w:val="0"/>
        <w:tabs>
          <w:tab w:val="left" w:pos="851"/>
        </w:tabs>
        <w:spacing w:before="120" w:after="120" w:line="440" w:lineRule="atLeast"/>
        <w:ind w:firstLine="709"/>
        <w:jc w:val="both"/>
        <w:rPr>
          <w:rFonts w:ascii="Times New Roman" w:eastAsia="Calibri" w:hAnsi="Times New Roman" w:cs="Times New Roman"/>
          <w:bCs w:val="0"/>
          <w:sz w:val="28"/>
          <w:szCs w:val="28"/>
          <w:lang w:eastAsia="x-none"/>
        </w:rPr>
      </w:pPr>
      <w:r w:rsidRPr="00AA7D2C">
        <w:rPr>
          <w:rFonts w:ascii="Times New Roman" w:eastAsia="Calibri" w:hAnsi="Times New Roman" w:cs="Times New Roman"/>
          <w:bCs w:val="0"/>
          <w:sz w:val="28"/>
          <w:szCs w:val="28"/>
          <w:lang w:eastAsia="x-none"/>
        </w:rPr>
        <w:t>2. Kiến nghị, đề xuất</w:t>
      </w:r>
    </w:p>
    <w:p w14:paraId="1ABE7757" w14:textId="77777777" w:rsidR="00217490" w:rsidRPr="00AA7D2C" w:rsidRDefault="00217490" w:rsidP="00A545D4">
      <w:pPr>
        <w:spacing w:before="120" w:after="120" w:line="440" w:lineRule="atLeast"/>
        <w:ind w:firstLine="720"/>
        <w:jc w:val="both"/>
        <w:rPr>
          <w:sz w:val="28"/>
          <w:szCs w:val="28"/>
        </w:rPr>
      </w:pPr>
      <w:r w:rsidRPr="00AA7D2C">
        <w:rPr>
          <w:sz w:val="28"/>
          <w:szCs w:val="28"/>
        </w:rPr>
        <w:t xml:space="preserve">Trên đây là Đề án </w:t>
      </w:r>
      <w:r w:rsidR="00A61E14" w:rsidRPr="00AA7D2C">
        <w:rPr>
          <w:sz w:val="28"/>
          <w:szCs w:val="28"/>
        </w:rPr>
        <w:t>hợp nhất</w:t>
      </w:r>
      <w:r w:rsidR="00132340" w:rsidRPr="00AA7D2C">
        <w:rPr>
          <w:sz w:val="28"/>
          <w:szCs w:val="28"/>
        </w:rPr>
        <w:t xml:space="preserve"> tỉnh Bắc Kạn và tỉnh Thái Nguyên</w:t>
      </w:r>
      <w:r w:rsidR="00CC0F69" w:rsidRPr="00AA7D2C">
        <w:rPr>
          <w:sz w:val="28"/>
          <w:szCs w:val="28"/>
        </w:rPr>
        <w:t>,</w:t>
      </w:r>
      <w:r w:rsidR="00DE1C51" w:rsidRPr="00AA7D2C">
        <w:rPr>
          <w:sz w:val="28"/>
          <w:szCs w:val="28"/>
        </w:rPr>
        <w:t xml:space="preserve"> </w:t>
      </w:r>
      <w:r w:rsidR="00CC0F69" w:rsidRPr="00AA7D2C">
        <w:rPr>
          <w:sz w:val="28"/>
          <w:szCs w:val="28"/>
        </w:rPr>
        <w:t>Ủy ban nhân dân</w:t>
      </w:r>
      <w:r w:rsidRPr="00AA7D2C">
        <w:rPr>
          <w:sz w:val="28"/>
          <w:szCs w:val="28"/>
        </w:rPr>
        <w:t xml:space="preserve"> tỉnh </w:t>
      </w:r>
      <w:r w:rsidR="00CC0F69" w:rsidRPr="00AA7D2C">
        <w:rPr>
          <w:sz w:val="28"/>
          <w:szCs w:val="28"/>
        </w:rPr>
        <w:t xml:space="preserve">Thái Nguyên </w:t>
      </w:r>
      <w:r w:rsidRPr="00AA7D2C">
        <w:rPr>
          <w:sz w:val="28"/>
          <w:szCs w:val="28"/>
        </w:rPr>
        <w:t>kính trình Chính phủ</w:t>
      </w:r>
      <w:r w:rsidR="00810741" w:rsidRPr="00AA7D2C">
        <w:rPr>
          <w:sz w:val="28"/>
          <w:szCs w:val="28"/>
        </w:rPr>
        <w:t>, Bộ Nội vụ</w:t>
      </w:r>
      <w:r w:rsidRPr="00AA7D2C">
        <w:rPr>
          <w:sz w:val="28"/>
          <w:szCs w:val="28"/>
        </w:rPr>
        <w:t xml:space="preserve"> xem xét, trình </w:t>
      </w:r>
      <w:r w:rsidR="00FA0AF7" w:rsidRPr="00AA7D2C">
        <w:rPr>
          <w:sz w:val="28"/>
          <w:szCs w:val="28"/>
        </w:rPr>
        <w:t>cấp có thẩm quyền</w:t>
      </w:r>
      <w:r w:rsidRPr="00AA7D2C">
        <w:rPr>
          <w:sz w:val="28"/>
          <w:szCs w:val="28"/>
        </w:rPr>
        <w:t xml:space="preserve"> quyết định./.</w:t>
      </w:r>
    </w:p>
    <w:p w14:paraId="17F4FE61" w14:textId="77777777" w:rsidR="009F092D" w:rsidRPr="00AA7D2C" w:rsidRDefault="009F092D" w:rsidP="00F962E3">
      <w:pPr>
        <w:spacing w:line="380" w:lineRule="atLeast"/>
        <w:ind w:firstLine="720"/>
        <w:jc w:val="both"/>
        <w:rPr>
          <w:sz w:val="18"/>
          <w:szCs w:val="28"/>
        </w:rPr>
      </w:pPr>
    </w:p>
    <w:p w14:paraId="2CCF8470" w14:textId="77777777" w:rsidR="00217490" w:rsidRPr="00AA7D2C" w:rsidRDefault="00217490" w:rsidP="004B6B41">
      <w:pPr>
        <w:rPr>
          <w:sz w:val="16"/>
          <w:szCs w:val="28"/>
        </w:rPr>
      </w:pPr>
    </w:p>
    <w:tbl>
      <w:tblPr>
        <w:tblW w:w="0" w:type="auto"/>
        <w:tblLook w:val="04A0" w:firstRow="1" w:lastRow="0" w:firstColumn="1" w:lastColumn="0" w:noHBand="0" w:noVBand="1"/>
      </w:tblPr>
      <w:tblGrid>
        <w:gridCol w:w="4502"/>
        <w:gridCol w:w="4533"/>
      </w:tblGrid>
      <w:tr w:rsidR="00217490" w:rsidRPr="00AA7D2C" w14:paraId="29A4C283" w14:textId="77777777" w:rsidTr="00DE1C51">
        <w:tc>
          <w:tcPr>
            <w:tcW w:w="4502" w:type="dxa"/>
            <w:shd w:val="clear" w:color="auto" w:fill="auto"/>
          </w:tcPr>
          <w:p w14:paraId="3018952E" w14:textId="77777777" w:rsidR="00217490" w:rsidRPr="00AA7D2C" w:rsidRDefault="00217490" w:rsidP="004B6B41">
            <w:pPr>
              <w:rPr>
                <w:b/>
                <w:i/>
                <w:sz w:val="24"/>
                <w:szCs w:val="24"/>
              </w:rPr>
            </w:pPr>
            <w:r w:rsidRPr="00AA7D2C">
              <w:rPr>
                <w:b/>
                <w:i/>
                <w:sz w:val="24"/>
                <w:szCs w:val="24"/>
              </w:rPr>
              <w:t>Nơi nhận:</w:t>
            </w:r>
          </w:p>
          <w:p w14:paraId="3A1FCD0B" w14:textId="77777777" w:rsidR="001825EE" w:rsidRPr="00AA7D2C" w:rsidRDefault="001825EE" w:rsidP="004B6B41">
            <w:pPr>
              <w:rPr>
                <w:sz w:val="22"/>
              </w:rPr>
            </w:pPr>
            <w:r w:rsidRPr="00AA7D2C">
              <w:rPr>
                <w:sz w:val="22"/>
              </w:rPr>
              <w:t>- Chính phủ;</w:t>
            </w:r>
          </w:p>
          <w:p w14:paraId="7109F5D6" w14:textId="77777777" w:rsidR="006F0A52" w:rsidRPr="00AA7D2C" w:rsidRDefault="001825EE" w:rsidP="004B6B41">
            <w:pPr>
              <w:rPr>
                <w:sz w:val="22"/>
              </w:rPr>
            </w:pPr>
            <w:r w:rsidRPr="00AA7D2C">
              <w:rPr>
                <w:sz w:val="22"/>
              </w:rPr>
              <w:t>- Bộ Nội vụ;</w:t>
            </w:r>
          </w:p>
          <w:p w14:paraId="26290097" w14:textId="77777777" w:rsidR="001825EE" w:rsidRPr="00AA7D2C" w:rsidRDefault="001825EE" w:rsidP="004B6B41">
            <w:pPr>
              <w:rPr>
                <w:sz w:val="22"/>
              </w:rPr>
            </w:pPr>
            <w:r w:rsidRPr="00AA7D2C">
              <w:rPr>
                <w:sz w:val="22"/>
              </w:rPr>
              <w:t>- TT. Tỉnh ủy;</w:t>
            </w:r>
          </w:p>
          <w:p w14:paraId="0E085F6D" w14:textId="77777777" w:rsidR="001825EE" w:rsidRPr="00AA7D2C" w:rsidRDefault="001825EE" w:rsidP="004B6B41">
            <w:pPr>
              <w:rPr>
                <w:sz w:val="22"/>
              </w:rPr>
            </w:pPr>
            <w:r w:rsidRPr="00AA7D2C">
              <w:rPr>
                <w:sz w:val="22"/>
              </w:rPr>
              <w:t>- TT. HĐND tỉnh;</w:t>
            </w:r>
          </w:p>
          <w:p w14:paraId="72417F68" w14:textId="77777777" w:rsidR="001825EE" w:rsidRPr="00AA7D2C" w:rsidRDefault="001825EE" w:rsidP="004B6B41">
            <w:pPr>
              <w:rPr>
                <w:sz w:val="22"/>
              </w:rPr>
            </w:pPr>
            <w:r w:rsidRPr="00AA7D2C">
              <w:rPr>
                <w:sz w:val="22"/>
              </w:rPr>
              <w:t>- UBMTTQ tỉnh</w:t>
            </w:r>
            <w:r w:rsidR="00371826" w:rsidRPr="00AA7D2C">
              <w:rPr>
                <w:sz w:val="22"/>
              </w:rPr>
              <w:t xml:space="preserve"> và các đoàn thể</w:t>
            </w:r>
            <w:r w:rsidRPr="00AA7D2C">
              <w:rPr>
                <w:sz w:val="22"/>
              </w:rPr>
              <w:t>;</w:t>
            </w:r>
          </w:p>
          <w:p w14:paraId="55C1BC6E" w14:textId="77777777" w:rsidR="00063A0B" w:rsidRPr="00AA7D2C" w:rsidRDefault="00063A0B" w:rsidP="004B6B41">
            <w:pPr>
              <w:rPr>
                <w:sz w:val="22"/>
              </w:rPr>
            </w:pPr>
            <w:r w:rsidRPr="00AA7D2C">
              <w:rPr>
                <w:sz w:val="22"/>
              </w:rPr>
              <w:t xml:space="preserve">- </w:t>
            </w:r>
            <w:r w:rsidR="002249E3" w:rsidRPr="00AA7D2C">
              <w:rPr>
                <w:sz w:val="22"/>
              </w:rPr>
              <w:t xml:space="preserve">TT tỉnh ủy, HĐND, </w:t>
            </w:r>
            <w:r w:rsidRPr="00AA7D2C">
              <w:rPr>
                <w:sz w:val="22"/>
              </w:rPr>
              <w:t>UBND tỉnh Bắc Kạn;</w:t>
            </w:r>
          </w:p>
          <w:p w14:paraId="0466A759" w14:textId="77777777" w:rsidR="001825EE" w:rsidRPr="00AA7D2C" w:rsidRDefault="001825EE" w:rsidP="004B6B41">
            <w:pPr>
              <w:rPr>
                <w:sz w:val="22"/>
              </w:rPr>
            </w:pPr>
            <w:r w:rsidRPr="00AA7D2C">
              <w:rPr>
                <w:sz w:val="22"/>
              </w:rPr>
              <w:t>- Lãnh đạo UBND tỉnh;</w:t>
            </w:r>
          </w:p>
          <w:p w14:paraId="712EBD92" w14:textId="77777777" w:rsidR="00371826" w:rsidRPr="00AA7D2C" w:rsidRDefault="00371826" w:rsidP="004B6B41">
            <w:pPr>
              <w:rPr>
                <w:sz w:val="22"/>
              </w:rPr>
            </w:pPr>
            <w:r w:rsidRPr="00AA7D2C">
              <w:rPr>
                <w:sz w:val="22"/>
              </w:rPr>
              <w:t xml:space="preserve">- Các sở, ban, ngành </w:t>
            </w:r>
            <w:r w:rsidR="00344381" w:rsidRPr="00AA7D2C">
              <w:rPr>
                <w:sz w:val="22"/>
              </w:rPr>
              <w:t xml:space="preserve">thuộc </w:t>
            </w:r>
            <w:r w:rsidRPr="00AA7D2C">
              <w:rPr>
                <w:sz w:val="22"/>
              </w:rPr>
              <w:t xml:space="preserve">tỉnh Thái Nguyên </w:t>
            </w:r>
            <w:r w:rsidRPr="00AA7D2C">
              <w:rPr>
                <w:sz w:val="22"/>
              </w:rPr>
              <w:br/>
              <w:t>và tỉnh Bắc Kạn;</w:t>
            </w:r>
          </w:p>
          <w:p w14:paraId="292B8BBE" w14:textId="77777777" w:rsidR="001825EE" w:rsidRPr="00AA7D2C" w:rsidRDefault="001825EE" w:rsidP="004B6B41">
            <w:pPr>
              <w:rPr>
                <w:sz w:val="22"/>
              </w:rPr>
            </w:pPr>
            <w:r w:rsidRPr="00AA7D2C">
              <w:rPr>
                <w:sz w:val="22"/>
              </w:rPr>
              <w:t>- Lãnh đạo Văn phòng UBND tỉnh;</w:t>
            </w:r>
          </w:p>
          <w:p w14:paraId="069CBBB0" w14:textId="77777777" w:rsidR="00217490" w:rsidRPr="00AA7D2C" w:rsidRDefault="001825EE" w:rsidP="004B6B41">
            <w:pPr>
              <w:rPr>
                <w:szCs w:val="28"/>
              </w:rPr>
            </w:pPr>
            <w:r w:rsidRPr="00AA7D2C">
              <w:rPr>
                <w:sz w:val="22"/>
              </w:rPr>
              <w:t>- Lưu: VT, NC.</w:t>
            </w:r>
          </w:p>
        </w:tc>
        <w:tc>
          <w:tcPr>
            <w:tcW w:w="4533" w:type="dxa"/>
            <w:shd w:val="clear" w:color="auto" w:fill="auto"/>
          </w:tcPr>
          <w:p w14:paraId="45D9033D" w14:textId="77777777" w:rsidR="00217490" w:rsidRPr="00AA7D2C" w:rsidRDefault="00217490" w:rsidP="004B6B41">
            <w:pPr>
              <w:jc w:val="center"/>
              <w:rPr>
                <w:b/>
                <w:sz w:val="28"/>
                <w:szCs w:val="28"/>
              </w:rPr>
            </w:pPr>
            <w:r w:rsidRPr="00AA7D2C">
              <w:rPr>
                <w:b/>
                <w:sz w:val="28"/>
                <w:szCs w:val="28"/>
              </w:rPr>
              <w:t>TM. ỦY BAN NHÂN DÂN</w:t>
            </w:r>
          </w:p>
          <w:p w14:paraId="315E0CC2" w14:textId="77777777" w:rsidR="00217490" w:rsidRPr="00AA7D2C" w:rsidRDefault="00217490" w:rsidP="004B6B41">
            <w:pPr>
              <w:jc w:val="center"/>
              <w:rPr>
                <w:b/>
                <w:sz w:val="28"/>
                <w:szCs w:val="28"/>
              </w:rPr>
            </w:pPr>
            <w:r w:rsidRPr="00AA7D2C">
              <w:rPr>
                <w:b/>
                <w:sz w:val="28"/>
                <w:szCs w:val="28"/>
              </w:rPr>
              <w:t>CHỦ TỊCH</w:t>
            </w:r>
          </w:p>
          <w:p w14:paraId="001C40E7" w14:textId="77777777" w:rsidR="001825EE" w:rsidRPr="00AA7D2C" w:rsidRDefault="001825EE" w:rsidP="004B6B41">
            <w:pPr>
              <w:jc w:val="center"/>
              <w:rPr>
                <w:b/>
                <w:sz w:val="28"/>
                <w:szCs w:val="28"/>
              </w:rPr>
            </w:pPr>
          </w:p>
          <w:p w14:paraId="56F289E6" w14:textId="77777777" w:rsidR="001825EE" w:rsidRPr="00AA7D2C" w:rsidRDefault="001825EE" w:rsidP="004B6B41">
            <w:pPr>
              <w:jc w:val="center"/>
              <w:rPr>
                <w:b/>
                <w:sz w:val="28"/>
                <w:szCs w:val="28"/>
              </w:rPr>
            </w:pPr>
          </w:p>
          <w:p w14:paraId="31A12E4C" w14:textId="77777777" w:rsidR="001825EE" w:rsidRPr="00AA7D2C" w:rsidRDefault="001825EE" w:rsidP="004B6B41">
            <w:pPr>
              <w:jc w:val="center"/>
              <w:rPr>
                <w:b/>
                <w:sz w:val="28"/>
                <w:szCs w:val="28"/>
              </w:rPr>
            </w:pPr>
          </w:p>
          <w:p w14:paraId="0F79F77F" w14:textId="77777777" w:rsidR="00AE12EE" w:rsidRPr="00AA7D2C" w:rsidRDefault="00AE12EE" w:rsidP="004B6B41">
            <w:pPr>
              <w:jc w:val="center"/>
              <w:rPr>
                <w:b/>
                <w:sz w:val="28"/>
                <w:szCs w:val="28"/>
              </w:rPr>
            </w:pPr>
          </w:p>
          <w:p w14:paraId="55188D77" w14:textId="77777777" w:rsidR="001825EE" w:rsidRPr="00AA7D2C" w:rsidRDefault="001825EE" w:rsidP="004B6B41">
            <w:pPr>
              <w:jc w:val="center"/>
              <w:rPr>
                <w:b/>
                <w:sz w:val="28"/>
                <w:szCs w:val="28"/>
              </w:rPr>
            </w:pPr>
          </w:p>
          <w:p w14:paraId="29F7EF44" w14:textId="77777777" w:rsidR="001825EE" w:rsidRPr="00AA7D2C" w:rsidRDefault="001825EE" w:rsidP="004B6B41">
            <w:pPr>
              <w:jc w:val="center"/>
              <w:rPr>
                <w:b/>
                <w:sz w:val="28"/>
                <w:szCs w:val="28"/>
              </w:rPr>
            </w:pPr>
          </w:p>
          <w:p w14:paraId="27A2BFCC" w14:textId="77777777" w:rsidR="001825EE" w:rsidRPr="00AA7D2C" w:rsidRDefault="001825EE" w:rsidP="004B6B41">
            <w:pPr>
              <w:jc w:val="center"/>
              <w:rPr>
                <w:szCs w:val="28"/>
              </w:rPr>
            </w:pPr>
            <w:r w:rsidRPr="00AA7D2C">
              <w:rPr>
                <w:b/>
                <w:sz w:val="28"/>
                <w:szCs w:val="28"/>
              </w:rPr>
              <w:t>Nguyễn Huy Dũng</w:t>
            </w:r>
          </w:p>
        </w:tc>
      </w:tr>
    </w:tbl>
    <w:p w14:paraId="30C6E76B" w14:textId="77777777" w:rsidR="00273F13" w:rsidRPr="00AA7D2C" w:rsidRDefault="00273F13" w:rsidP="00D454B2">
      <w:pPr>
        <w:tabs>
          <w:tab w:val="left" w:pos="2355"/>
        </w:tabs>
        <w:rPr>
          <w:sz w:val="2"/>
          <w:szCs w:val="28"/>
        </w:rPr>
        <w:sectPr w:rsidR="00273F13" w:rsidRPr="00AA7D2C" w:rsidSect="002D33AB">
          <w:headerReference w:type="default" r:id="rId8"/>
          <w:pgSz w:w="11907" w:h="16840" w:code="9"/>
          <w:pgMar w:top="1134" w:right="1134" w:bottom="1134" w:left="1701" w:header="567" w:footer="215" w:gutter="0"/>
          <w:cols w:space="720"/>
          <w:titlePg/>
          <w:docGrid w:linePitch="360"/>
        </w:sectPr>
      </w:pPr>
    </w:p>
    <w:tbl>
      <w:tblPr>
        <w:tblW w:w="14876" w:type="dxa"/>
        <w:jc w:val="center"/>
        <w:tblLook w:val="04A0" w:firstRow="1" w:lastRow="0" w:firstColumn="1" w:lastColumn="0" w:noHBand="0" w:noVBand="1"/>
      </w:tblPr>
      <w:tblGrid>
        <w:gridCol w:w="568"/>
        <w:gridCol w:w="2129"/>
        <w:gridCol w:w="1131"/>
        <w:gridCol w:w="1116"/>
        <w:gridCol w:w="9"/>
        <w:gridCol w:w="1167"/>
        <w:gridCol w:w="9"/>
        <w:gridCol w:w="1107"/>
        <w:gridCol w:w="9"/>
        <w:gridCol w:w="827"/>
        <w:gridCol w:w="9"/>
        <w:gridCol w:w="1287"/>
        <w:gridCol w:w="9"/>
        <w:gridCol w:w="971"/>
        <w:gridCol w:w="805"/>
        <w:gridCol w:w="846"/>
        <w:gridCol w:w="9"/>
        <w:gridCol w:w="883"/>
        <w:gridCol w:w="9"/>
        <w:gridCol w:w="712"/>
        <w:gridCol w:w="1264"/>
      </w:tblGrid>
      <w:tr w:rsidR="006B666B" w:rsidRPr="00AA7D2C" w14:paraId="2D01FD5B" w14:textId="77777777" w:rsidTr="003C4152">
        <w:trPr>
          <w:trHeight w:val="375"/>
          <w:jc w:val="center"/>
        </w:trPr>
        <w:tc>
          <w:tcPr>
            <w:tcW w:w="3828" w:type="dxa"/>
            <w:gridSpan w:val="3"/>
            <w:tcBorders>
              <w:top w:val="nil"/>
              <w:left w:val="nil"/>
              <w:bottom w:val="nil"/>
              <w:right w:val="nil"/>
            </w:tcBorders>
            <w:shd w:val="clear" w:color="auto" w:fill="auto"/>
            <w:noWrap/>
            <w:vAlign w:val="center"/>
            <w:hideMark/>
          </w:tcPr>
          <w:p w14:paraId="59A8C6D1" w14:textId="77777777" w:rsidR="006B666B" w:rsidRPr="00AA7D2C" w:rsidRDefault="006B666B" w:rsidP="006B666B">
            <w:pPr>
              <w:rPr>
                <w:b/>
                <w:bCs/>
              </w:rPr>
            </w:pPr>
            <w:r w:rsidRPr="00AA7D2C">
              <w:rPr>
                <w:b/>
                <w:bCs/>
              </w:rPr>
              <w:t>TỈNH THÁI NGUYÊN</w:t>
            </w:r>
          </w:p>
        </w:tc>
        <w:tc>
          <w:tcPr>
            <w:tcW w:w="1116" w:type="dxa"/>
            <w:tcBorders>
              <w:top w:val="nil"/>
              <w:left w:val="nil"/>
              <w:bottom w:val="nil"/>
              <w:right w:val="nil"/>
            </w:tcBorders>
            <w:shd w:val="clear" w:color="auto" w:fill="auto"/>
            <w:noWrap/>
            <w:vAlign w:val="center"/>
            <w:hideMark/>
          </w:tcPr>
          <w:p w14:paraId="3AE01CB0" w14:textId="77777777" w:rsidR="006B666B" w:rsidRPr="00AA7D2C" w:rsidRDefault="006B666B" w:rsidP="006B666B">
            <w:pPr>
              <w:rPr>
                <w:b/>
                <w:bCs/>
              </w:rPr>
            </w:pPr>
          </w:p>
        </w:tc>
        <w:tc>
          <w:tcPr>
            <w:tcW w:w="1176" w:type="dxa"/>
            <w:gridSpan w:val="2"/>
            <w:tcBorders>
              <w:top w:val="nil"/>
              <w:left w:val="nil"/>
              <w:bottom w:val="nil"/>
              <w:right w:val="nil"/>
            </w:tcBorders>
            <w:shd w:val="clear" w:color="auto" w:fill="auto"/>
            <w:noWrap/>
            <w:vAlign w:val="center"/>
            <w:hideMark/>
          </w:tcPr>
          <w:p w14:paraId="42B960D5" w14:textId="77777777" w:rsidR="006B666B" w:rsidRPr="00AA7D2C" w:rsidRDefault="006B666B" w:rsidP="006B666B">
            <w:pPr>
              <w:rPr>
                <w:sz w:val="20"/>
                <w:szCs w:val="20"/>
              </w:rPr>
            </w:pPr>
          </w:p>
        </w:tc>
        <w:tc>
          <w:tcPr>
            <w:tcW w:w="1116" w:type="dxa"/>
            <w:gridSpan w:val="2"/>
            <w:tcBorders>
              <w:top w:val="nil"/>
              <w:left w:val="nil"/>
              <w:bottom w:val="nil"/>
              <w:right w:val="nil"/>
            </w:tcBorders>
            <w:shd w:val="clear" w:color="auto" w:fill="auto"/>
            <w:noWrap/>
            <w:vAlign w:val="center"/>
            <w:hideMark/>
          </w:tcPr>
          <w:p w14:paraId="5CC49D80" w14:textId="77777777" w:rsidR="006B666B" w:rsidRPr="00AA7D2C"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14:paraId="7DDB1455" w14:textId="77777777" w:rsidR="006B666B" w:rsidRPr="00AA7D2C"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14:paraId="58A8031A" w14:textId="77777777" w:rsidR="006B666B" w:rsidRPr="00AA7D2C" w:rsidRDefault="006B666B" w:rsidP="006B666B">
            <w:pPr>
              <w:rPr>
                <w:sz w:val="20"/>
                <w:szCs w:val="20"/>
              </w:rPr>
            </w:pPr>
          </w:p>
        </w:tc>
        <w:tc>
          <w:tcPr>
            <w:tcW w:w="980" w:type="dxa"/>
            <w:gridSpan w:val="2"/>
            <w:tcBorders>
              <w:top w:val="nil"/>
              <w:left w:val="nil"/>
              <w:bottom w:val="nil"/>
              <w:right w:val="nil"/>
            </w:tcBorders>
            <w:shd w:val="clear" w:color="auto" w:fill="auto"/>
            <w:noWrap/>
            <w:vAlign w:val="center"/>
            <w:hideMark/>
          </w:tcPr>
          <w:p w14:paraId="408BF0F6" w14:textId="77777777" w:rsidR="006B666B" w:rsidRPr="00AA7D2C"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14:paraId="53A7D227" w14:textId="77777777" w:rsidR="006B666B" w:rsidRPr="00AA7D2C" w:rsidRDefault="006B666B" w:rsidP="006B666B">
            <w:pPr>
              <w:rPr>
                <w:sz w:val="20"/>
                <w:szCs w:val="20"/>
              </w:rPr>
            </w:pPr>
          </w:p>
        </w:tc>
        <w:tc>
          <w:tcPr>
            <w:tcW w:w="846" w:type="dxa"/>
            <w:tcBorders>
              <w:top w:val="nil"/>
              <w:left w:val="nil"/>
              <w:bottom w:val="nil"/>
              <w:right w:val="nil"/>
            </w:tcBorders>
            <w:shd w:val="clear" w:color="auto" w:fill="auto"/>
            <w:noWrap/>
            <w:vAlign w:val="center"/>
            <w:hideMark/>
          </w:tcPr>
          <w:p w14:paraId="6835F244" w14:textId="77777777" w:rsidR="006B666B" w:rsidRPr="00AA7D2C"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14:paraId="789BFB35" w14:textId="77777777" w:rsidR="006B666B" w:rsidRPr="00AA7D2C" w:rsidRDefault="006B666B" w:rsidP="006B666B">
            <w:pPr>
              <w:rPr>
                <w:sz w:val="20"/>
                <w:szCs w:val="20"/>
              </w:rPr>
            </w:pPr>
          </w:p>
        </w:tc>
        <w:tc>
          <w:tcPr>
            <w:tcW w:w="1985" w:type="dxa"/>
            <w:gridSpan w:val="3"/>
            <w:tcBorders>
              <w:top w:val="nil"/>
              <w:left w:val="nil"/>
              <w:bottom w:val="nil"/>
              <w:right w:val="nil"/>
            </w:tcBorders>
            <w:shd w:val="clear" w:color="auto" w:fill="auto"/>
            <w:noWrap/>
            <w:vAlign w:val="center"/>
            <w:hideMark/>
          </w:tcPr>
          <w:p w14:paraId="13011EA9" w14:textId="77777777" w:rsidR="006B666B" w:rsidRPr="00AA7D2C" w:rsidRDefault="006B666B" w:rsidP="006B666B">
            <w:pPr>
              <w:jc w:val="right"/>
              <w:rPr>
                <w:b/>
                <w:bCs/>
                <w:i/>
                <w:iCs/>
                <w:sz w:val="24"/>
                <w:szCs w:val="24"/>
              </w:rPr>
            </w:pPr>
            <w:r w:rsidRPr="00AA7D2C">
              <w:rPr>
                <w:b/>
                <w:bCs/>
                <w:i/>
                <w:iCs/>
                <w:sz w:val="24"/>
                <w:szCs w:val="24"/>
              </w:rPr>
              <w:t>Phụ lục 1.1</w:t>
            </w:r>
          </w:p>
        </w:tc>
      </w:tr>
      <w:tr w:rsidR="006B666B" w:rsidRPr="00AA7D2C" w14:paraId="721C2AE8" w14:textId="77777777" w:rsidTr="003C4152">
        <w:trPr>
          <w:trHeight w:val="1335"/>
          <w:jc w:val="center"/>
        </w:trPr>
        <w:tc>
          <w:tcPr>
            <w:tcW w:w="14876" w:type="dxa"/>
            <w:gridSpan w:val="21"/>
            <w:tcBorders>
              <w:top w:val="nil"/>
              <w:left w:val="nil"/>
              <w:bottom w:val="nil"/>
              <w:right w:val="nil"/>
            </w:tcBorders>
            <w:shd w:val="clear" w:color="auto" w:fill="auto"/>
            <w:vAlign w:val="center"/>
            <w:hideMark/>
          </w:tcPr>
          <w:p w14:paraId="40615C3B" w14:textId="77777777" w:rsidR="006B666B" w:rsidRPr="00AA7D2C" w:rsidRDefault="006B666B" w:rsidP="006B666B">
            <w:pPr>
              <w:jc w:val="center"/>
              <w:rPr>
                <w:b/>
                <w:bCs/>
                <w:sz w:val="28"/>
                <w:szCs w:val="28"/>
              </w:rPr>
            </w:pPr>
            <w:r w:rsidRPr="00AA7D2C">
              <w:rPr>
                <w:b/>
                <w:bCs/>
                <w:sz w:val="28"/>
                <w:szCs w:val="28"/>
              </w:rPr>
              <w:t xml:space="preserve">THỐNG KÊ HIỆN TRẠNG ĐƠN VỊ HÀNH CHÍNH CẤP TỈNH TRƯỚC </w:t>
            </w:r>
            <w:r w:rsidR="00A61E14" w:rsidRPr="00AA7D2C">
              <w:rPr>
                <w:b/>
                <w:bCs/>
                <w:sz w:val="28"/>
                <w:szCs w:val="28"/>
              </w:rPr>
              <w:t>HỢP NHẤT</w:t>
            </w:r>
            <w:r w:rsidRPr="00AA7D2C">
              <w:rPr>
                <w:b/>
                <w:bCs/>
                <w:sz w:val="28"/>
                <w:szCs w:val="28"/>
              </w:rPr>
              <w:br/>
              <w:t xml:space="preserve">VÀ KẾT QUẢ THỰC HIỆN SAU </w:t>
            </w:r>
            <w:r w:rsidR="00A61E14" w:rsidRPr="00AA7D2C">
              <w:rPr>
                <w:b/>
                <w:bCs/>
                <w:sz w:val="28"/>
                <w:szCs w:val="28"/>
              </w:rPr>
              <w:t>HỢP NHẤT</w:t>
            </w:r>
            <w:r w:rsidRPr="00AA7D2C">
              <w:rPr>
                <w:b/>
                <w:bCs/>
                <w:sz w:val="28"/>
                <w:szCs w:val="28"/>
              </w:rPr>
              <w:t xml:space="preserve"> ĐƠN VỊ HÀNH CHÍNH CẤP TỈNH</w:t>
            </w:r>
            <w:r w:rsidRPr="00AA7D2C">
              <w:rPr>
                <w:b/>
                <w:bCs/>
                <w:sz w:val="28"/>
                <w:szCs w:val="28"/>
              </w:rPr>
              <w:br/>
            </w:r>
            <w:r w:rsidRPr="00AA7D2C">
              <w:rPr>
                <w:i/>
                <w:iCs/>
                <w:sz w:val="28"/>
                <w:szCs w:val="28"/>
              </w:rPr>
              <w:t xml:space="preserve">(Kèm theo Đề án </w:t>
            </w:r>
            <w:r w:rsidR="00A61E14" w:rsidRPr="00AA7D2C">
              <w:rPr>
                <w:i/>
                <w:iCs/>
                <w:sz w:val="28"/>
                <w:szCs w:val="28"/>
              </w:rPr>
              <w:t>hợp nhất</w:t>
            </w:r>
            <w:r w:rsidRPr="00AA7D2C">
              <w:rPr>
                <w:i/>
                <w:iCs/>
                <w:sz w:val="28"/>
                <w:szCs w:val="28"/>
              </w:rPr>
              <w:t xml:space="preserve"> tỉnh Bắc Kạn và tỉnh Thái Nguyên)</w:t>
            </w:r>
          </w:p>
        </w:tc>
      </w:tr>
      <w:tr w:rsidR="006B666B" w:rsidRPr="00AA7D2C" w14:paraId="7C8224CD" w14:textId="77777777" w:rsidTr="003C4152">
        <w:trPr>
          <w:trHeight w:val="375"/>
          <w:jc w:val="center"/>
        </w:trPr>
        <w:tc>
          <w:tcPr>
            <w:tcW w:w="568" w:type="dxa"/>
            <w:tcBorders>
              <w:top w:val="nil"/>
              <w:left w:val="nil"/>
              <w:bottom w:val="nil"/>
              <w:right w:val="nil"/>
            </w:tcBorders>
            <w:shd w:val="clear" w:color="auto" w:fill="auto"/>
            <w:noWrap/>
            <w:vAlign w:val="center"/>
            <w:hideMark/>
          </w:tcPr>
          <w:p w14:paraId="3DA70091" w14:textId="77777777" w:rsidR="006B666B" w:rsidRPr="00AA7D2C" w:rsidRDefault="006B666B" w:rsidP="006B666B">
            <w:pPr>
              <w:jc w:val="center"/>
              <w:rPr>
                <w:b/>
                <w:bCs/>
                <w:sz w:val="28"/>
                <w:szCs w:val="28"/>
              </w:rPr>
            </w:pPr>
          </w:p>
        </w:tc>
        <w:tc>
          <w:tcPr>
            <w:tcW w:w="2129" w:type="dxa"/>
            <w:tcBorders>
              <w:top w:val="nil"/>
              <w:left w:val="nil"/>
              <w:bottom w:val="nil"/>
              <w:right w:val="nil"/>
            </w:tcBorders>
            <w:shd w:val="clear" w:color="auto" w:fill="auto"/>
            <w:noWrap/>
            <w:vAlign w:val="center"/>
            <w:hideMark/>
          </w:tcPr>
          <w:p w14:paraId="4ACD7EEF" w14:textId="77777777" w:rsidR="006B666B" w:rsidRPr="00AA7D2C" w:rsidRDefault="006B666B" w:rsidP="006B666B">
            <w:pPr>
              <w:rPr>
                <w:sz w:val="20"/>
                <w:szCs w:val="20"/>
              </w:rPr>
            </w:pPr>
          </w:p>
        </w:tc>
        <w:tc>
          <w:tcPr>
            <w:tcW w:w="1131" w:type="dxa"/>
            <w:tcBorders>
              <w:top w:val="nil"/>
              <w:left w:val="nil"/>
              <w:bottom w:val="nil"/>
              <w:right w:val="nil"/>
            </w:tcBorders>
            <w:shd w:val="clear" w:color="auto" w:fill="auto"/>
            <w:noWrap/>
            <w:vAlign w:val="center"/>
            <w:hideMark/>
          </w:tcPr>
          <w:p w14:paraId="488B82DF" w14:textId="77777777" w:rsidR="006B666B" w:rsidRPr="00AA7D2C" w:rsidRDefault="006B666B" w:rsidP="006B666B">
            <w:pPr>
              <w:rPr>
                <w:sz w:val="20"/>
                <w:szCs w:val="20"/>
              </w:rPr>
            </w:pPr>
          </w:p>
        </w:tc>
        <w:tc>
          <w:tcPr>
            <w:tcW w:w="1116" w:type="dxa"/>
            <w:tcBorders>
              <w:top w:val="nil"/>
              <w:left w:val="nil"/>
              <w:bottom w:val="nil"/>
              <w:right w:val="nil"/>
            </w:tcBorders>
            <w:shd w:val="clear" w:color="auto" w:fill="auto"/>
            <w:noWrap/>
            <w:vAlign w:val="center"/>
            <w:hideMark/>
          </w:tcPr>
          <w:p w14:paraId="2B287C01" w14:textId="77777777" w:rsidR="006B666B" w:rsidRPr="00AA7D2C" w:rsidRDefault="006B666B" w:rsidP="006B666B">
            <w:pPr>
              <w:rPr>
                <w:sz w:val="20"/>
                <w:szCs w:val="20"/>
              </w:rPr>
            </w:pPr>
          </w:p>
        </w:tc>
        <w:tc>
          <w:tcPr>
            <w:tcW w:w="1176" w:type="dxa"/>
            <w:gridSpan w:val="2"/>
            <w:tcBorders>
              <w:top w:val="nil"/>
              <w:left w:val="nil"/>
              <w:bottom w:val="nil"/>
              <w:right w:val="nil"/>
            </w:tcBorders>
            <w:shd w:val="clear" w:color="auto" w:fill="auto"/>
            <w:noWrap/>
            <w:vAlign w:val="center"/>
            <w:hideMark/>
          </w:tcPr>
          <w:p w14:paraId="4B2A07C8" w14:textId="77777777" w:rsidR="006B666B" w:rsidRPr="00AA7D2C" w:rsidRDefault="006B666B" w:rsidP="006B666B">
            <w:pPr>
              <w:rPr>
                <w:sz w:val="20"/>
                <w:szCs w:val="20"/>
              </w:rPr>
            </w:pPr>
          </w:p>
        </w:tc>
        <w:tc>
          <w:tcPr>
            <w:tcW w:w="1116" w:type="dxa"/>
            <w:gridSpan w:val="2"/>
            <w:tcBorders>
              <w:top w:val="nil"/>
              <w:left w:val="nil"/>
              <w:bottom w:val="nil"/>
              <w:right w:val="nil"/>
            </w:tcBorders>
            <w:shd w:val="clear" w:color="auto" w:fill="auto"/>
            <w:noWrap/>
            <w:vAlign w:val="center"/>
            <w:hideMark/>
          </w:tcPr>
          <w:p w14:paraId="26796032" w14:textId="77777777" w:rsidR="006B666B" w:rsidRPr="00AA7D2C"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14:paraId="196C1E28" w14:textId="77777777" w:rsidR="006B666B" w:rsidRPr="00AA7D2C"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14:paraId="63CD9CA7" w14:textId="77777777" w:rsidR="006B666B" w:rsidRPr="00AA7D2C" w:rsidRDefault="006B666B" w:rsidP="006B666B">
            <w:pPr>
              <w:rPr>
                <w:sz w:val="20"/>
                <w:szCs w:val="20"/>
              </w:rPr>
            </w:pPr>
          </w:p>
        </w:tc>
        <w:tc>
          <w:tcPr>
            <w:tcW w:w="980" w:type="dxa"/>
            <w:gridSpan w:val="2"/>
            <w:tcBorders>
              <w:top w:val="nil"/>
              <w:left w:val="nil"/>
              <w:bottom w:val="nil"/>
              <w:right w:val="nil"/>
            </w:tcBorders>
            <w:shd w:val="clear" w:color="auto" w:fill="auto"/>
            <w:noWrap/>
            <w:vAlign w:val="center"/>
            <w:hideMark/>
          </w:tcPr>
          <w:p w14:paraId="61FF8E61" w14:textId="77777777" w:rsidR="006B666B" w:rsidRPr="00AA7D2C"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14:paraId="240605AB" w14:textId="77777777" w:rsidR="006B666B" w:rsidRPr="00AA7D2C" w:rsidRDefault="006B666B" w:rsidP="006B666B">
            <w:pPr>
              <w:rPr>
                <w:sz w:val="20"/>
                <w:szCs w:val="20"/>
              </w:rPr>
            </w:pPr>
          </w:p>
        </w:tc>
        <w:tc>
          <w:tcPr>
            <w:tcW w:w="846" w:type="dxa"/>
            <w:tcBorders>
              <w:top w:val="nil"/>
              <w:left w:val="nil"/>
              <w:bottom w:val="nil"/>
              <w:right w:val="nil"/>
            </w:tcBorders>
            <w:shd w:val="clear" w:color="auto" w:fill="auto"/>
            <w:noWrap/>
            <w:vAlign w:val="center"/>
            <w:hideMark/>
          </w:tcPr>
          <w:p w14:paraId="16143037" w14:textId="77777777" w:rsidR="006B666B" w:rsidRPr="00AA7D2C"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14:paraId="1F8A5F36" w14:textId="77777777" w:rsidR="006B666B" w:rsidRPr="00AA7D2C" w:rsidRDefault="006B666B" w:rsidP="006B666B">
            <w:pPr>
              <w:rPr>
                <w:sz w:val="20"/>
                <w:szCs w:val="20"/>
              </w:rPr>
            </w:pPr>
          </w:p>
        </w:tc>
        <w:tc>
          <w:tcPr>
            <w:tcW w:w="721" w:type="dxa"/>
            <w:gridSpan w:val="2"/>
            <w:tcBorders>
              <w:top w:val="nil"/>
              <w:left w:val="nil"/>
              <w:bottom w:val="nil"/>
              <w:right w:val="nil"/>
            </w:tcBorders>
            <w:shd w:val="clear" w:color="auto" w:fill="auto"/>
            <w:noWrap/>
            <w:vAlign w:val="center"/>
            <w:hideMark/>
          </w:tcPr>
          <w:p w14:paraId="1A735B0F" w14:textId="77777777" w:rsidR="006B666B" w:rsidRPr="00AA7D2C" w:rsidRDefault="006B666B" w:rsidP="006B666B">
            <w:pPr>
              <w:rPr>
                <w:sz w:val="20"/>
                <w:szCs w:val="20"/>
              </w:rPr>
            </w:pPr>
          </w:p>
        </w:tc>
        <w:tc>
          <w:tcPr>
            <w:tcW w:w="1264" w:type="dxa"/>
            <w:tcBorders>
              <w:top w:val="nil"/>
              <w:left w:val="nil"/>
              <w:bottom w:val="nil"/>
              <w:right w:val="nil"/>
            </w:tcBorders>
            <w:shd w:val="clear" w:color="auto" w:fill="auto"/>
            <w:noWrap/>
            <w:vAlign w:val="center"/>
            <w:hideMark/>
          </w:tcPr>
          <w:p w14:paraId="56790A04" w14:textId="77777777" w:rsidR="006B666B" w:rsidRPr="00AA7D2C" w:rsidRDefault="006B666B" w:rsidP="006B666B">
            <w:pPr>
              <w:rPr>
                <w:sz w:val="20"/>
                <w:szCs w:val="20"/>
              </w:rPr>
            </w:pPr>
          </w:p>
        </w:tc>
      </w:tr>
      <w:tr w:rsidR="003C4152" w:rsidRPr="00AA7D2C" w14:paraId="158A45A2" w14:textId="77777777" w:rsidTr="003C4152">
        <w:trPr>
          <w:trHeight w:val="630"/>
          <w:jc w:val="center"/>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CAB526" w14:textId="77777777" w:rsidR="003C4152" w:rsidRPr="00AA7D2C" w:rsidRDefault="003C4152" w:rsidP="006B666B">
            <w:pPr>
              <w:jc w:val="center"/>
              <w:rPr>
                <w:b/>
                <w:bCs/>
                <w:sz w:val="20"/>
                <w:szCs w:val="20"/>
              </w:rPr>
            </w:pPr>
            <w:r w:rsidRPr="00AA7D2C">
              <w:rPr>
                <w:b/>
                <w:bCs/>
                <w:sz w:val="20"/>
                <w:szCs w:val="20"/>
              </w:rPr>
              <w:t>Số TT</w:t>
            </w:r>
          </w:p>
        </w:tc>
        <w:tc>
          <w:tcPr>
            <w:tcW w:w="21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944334" w14:textId="77777777" w:rsidR="003C4152" w:rsidRPr="00AA7D2C" w:rsidRDefault="003C4152" w:rsidP="006B666B">
            <w:pPr>
              <w:jc w:val="center"/>
              <w:rPr>
                <w:b/>
                <w:bCs/>
                <w:sz w:val="20"/>
                <w:szCs w:val="20"/>
              </w:rPr>
            </w:pPr>
            <w:r w:rsidRPr="00AA7D2C">
              <w:rPr>
                <w:b/>
                <w:bCs/>
                <w:sz w:val="20"/>
                <w:szCs w:val="20"/>
              </w:rPr>
              <w:t>Tên ĐVHC</w:t>
            </w:r>
          </w:p>
        </w:tc>
        <w:tc>
          <w:tcPr>
            <w:tcW w:w="2256" w:type="dxa"/>
            <w:gridSpan w:val="3"/>
            <w:tcBorders>
              <w:top w:val="single" w:sz="4" w:space="0" w:color="auto"/>
              <w:left w:val="nil"/>
              <w:bottom w:val="single" w:sz="4" w:space="0" w:color="auto"/>
              <w:right w:val="single" w:sz="4" w:space="0" w:color="000000"/>
            </w:tcBorders>
            <w:shd w:val="clear" w:color="auto" w:fill="auto"/>
            <w:vAlign w:val="center"/>
            <w:hideMark/>
          </w:tcPr>
          <w:p w14:paraId="20E2F7E9" w14:textId="77777777" w:rsidR="003C4152" w:rsidRPr="00AA7D2C" w:rsidRDefault="003C4152" w:rsidP="006B666B">
            <w:pPr>
              <w:jc w:val="center"/>
              <w:rPr>
                <w:b/>
                <w:bCs/>
                <w:sz w:val="20"/>
                <w:szCs w:val="20"/>
              </w:rPr>
            </w:pPr>
            <w:r w:rsidRPr="00AA7D2C">
              <w:rPr>
                <w:b/>
                <w:bCs/>
                <w:sz w:val="20"/>
                <w:szCs w:val="20"/>
              </w:rPr>
              <w:t>Diện tích tự nhiên</w:t>
            </w:r>
          </w:p>
        </w:tc>
        <w:tc>
          <w:tcPr>
            <w:tcW w:w="2292" w:type="dxa"/>
            <w:gridSpan w:val="4"/>
            <w:tcBorders>
              <w:top w:val="single" w:sz="4" w:space="0" w:color="auto"/>
              <w:left w:val="nil"/>
              <w:bottom w:val="single" w:sz="4" w:space="0" w:color="auto"/>
              <w:right w:val="single" w:sz="4" w:space="0" w:color="000000"/>
            </w:tcBorders>
            <w:shd w:val="clear" w:color="auto" w:fill="auto"/>
            <w:vAlign w:val="center"/>
            <w:hideMark/>
          </w:tcPr>
          <w:p w14:paraId="3E4D6D34" w14:textId="77777777" w:rsidR="003C4152" w:rsidRPr="00AA7D2C" w:rsidRDefault="003C4152" w:rsidP="006B666B">
            <w:pPr>
              <w:jc w:val="center"/>
              <w:rPr>
                <w:b/>
                <w:bCs/>
                <w:sz w:val="20"/>
                <w:szCs w:val="20"/>
              </w:rPr>
            </w:pPr>
            <w:r w:rsidRPr="00AA7D2C">
              <w:rPr>
                <w:b/>
                <w:bCs/>
                <w:sz w:val="20"/>
                <w:szCs w:val="20"/>
              </w:rPr>
              <w:t>Quy mô dân số</w:t>
            </w:r>
          </w:p>
        </w:tc>
        <w:tc>
          <w:tcPr>
            <w:tcW w:w="3103" w:type="dxa"/>
            <w:gridSpan w:val="5"/>
            <w:tcBorders>
              <w:top w:val="single" w:sz="4" w:space="0" w:color="auto"/>
              <w:left w:val="nil"/>
              <w:bottom w:val="single" w:sz="4" w:space="0" w:color="auto"/>
              <w:right w:val="single" w:sz="4" w:space="0" w:color="000000"/>
            </w:tcBorders>
            <w:shd w:val="clear" w:color="auto" w:fill="auto"/>
            <w:vAlign w:val="center"/>
            <w:hideMark/>
          </w:tcPr>
          <w:p w14:paraId="3B632946" w14:textId="77777777" w:rsidR="003C4152" w:rsidRPr="00AA7D2C" w:rsidRDefault="003C4152" w:rsidP="006B666B">
            <w:pPr>
              <w:jc w:val="center"/>
              <w:rPr>
                <w:b/>
                <w:bCs/>
                <w:sz w:val="20"/>
                <w:szCs w:val="20"/>
              </w:rPr>
            </w:pPr>
            <w:r w:rsidRPr="00AA7D2C">
              <w:rPr>
                <w:b/>
                <w:bCs/>
                <w:sz w:val="20"/>
                <w:szCs w:val="20"/>
              </w:rPr>
              <w:t>Quy mô kinh tế</w:t>
            </w:r>
          </w:p>
        </w:tc>
        <w:tc>
          <w:tcPr>
            <w:tcW w:w="805" w:type="dxa"/>
            <w:vMerge w:val="restart"/>
            <w:tcBorders>
              <w:top w:val="single" w:sz="4" w:space="0" w:color="auto"/>
              <w:left w:val="single" w:sz="4" w:space="0" w:color="auto"/>
              <w:right w:val="single" w:sz="4" w:space="0" w:color="auto"/>
            </w:tcBorders>
            <w:shd w:val="clear" w:color="auto" w:fill="auto"/>
            <w:vAlign w:val="center"/>
            <w:hideMark/>
          </w:tcPr>
          <w:p w14:paraId="663343E9" w14:textId="77777777" w:rsidR="003C4152" w:rsidRPr="00AA7D2C" w:rsidRDefault="003C4152" w:rsidP="006B666B">
            <w:pPr>
              <w:jc w:val="center"/>
              <w:rPr>
                <w:b/>
                <w:bCs/>
                <w:sz w:val="20"/>
                <w:szCs w:val="20"/>
              </w:rPr>
            </w:pPr>
            <w:r w:rsidRPr="00AA7D2C">
              <w:rPr>
                <w:b/>
                <w:bCs/>
                <w:sz w:val="20"/>
                <w:szCs w:val="20"/>
              </w:rPr>
              <w:t xml:space="preserve">Số ĐVHC cấp xã trước </w:t>
            </w:r>
            <w:r w:rsidR="00A61E14" w:rsidRPr="00AA7D2C">
              <w:rPr>
                <w:b/>
                <w:bCs/>
                <w:sz w:val="20"/>
                <w:szCs w:val="20"/>
              </w:rPr>
              <w:t>hợp nhất</w:t>
            </w:r>
          </w:p>
        </w:tc>
        <w:tc>
          <w:tcPr>
            <w:tcW w:w="2459" w:type="dxa"/>
            <w:gridSpan w:val="5"/>
            <w:tcBorders>
              <w:top w:val="single" w:sz="4" w:space="0" w:color="auto"/>
              <w:left w:val="nil"/>
              <w:bottom w:val="single" w:sz="4" w:space="0" w:color="auto"/>
              <w:right w:val="single" w:sz="4" w:space="0" w:color="000000"/>
            </w:tcBorders>
            <w:shd w:val="clear" w:color="auto" w:fill="auto"/>
            <w:vAlign w:val="center"/>
            <w:hideMark/>
          </w:tcPr>
          <w:p w14:paraId="57C1278C" w14:textId="77777777" w:rsidR="003C4152" w:rsidRPr="00AA7D2C" w:rsidRDefault="003C4152" w:rsidP="006B666B">
            <w:pPr>
              <w:jc w:val="center"/>
              <w:rPr>
                <w:b/>
                <w:bCs/>
                <w:sz w:val="20"/>
                <w:szCs w:val="20"/>
              </w:rPr>
            </w:pPr>
            <w:r w:rsidRPr="00AA7D2C">
              <w:rPr>
                <w:b/>
                <w:bCs/>
                <w:sz w:val="20"/>
                <w:szCs w:val="20"/>
              </w:rPr>
              <w:t xml:space="preserve">Số ĐVHC cấp cơ sở </w:t>
            </w:r>
            <w:r w:rsidRPr="00AA7D2C">
              <w:rPr>
                <w:b/>
                <w:bCs/>
                <w:sz w:val="20"/>
                <w:szCs w:val="20"/>
              </w:rPr>
              <w:br/>
              <w:t>trực thuộc (dự kiến)</w:t>
            </w:r>
          </w:p>
        </w:tc>
        <w:tc>
          <w:tcPr>
            <w:tcW w:w="1264" w:type="dxa"/>
            <w:vMerge w:val="restart"/>
            <w:tcBorders>
              <w:top w:val="single" w:sz="4" w:space="0" w:color="auto"/>
              <w:left w:val="single" w:sz="4" w:space="0" w:color="auto"/>
              <w:right w:val="single" w:sz="4" w:space="0" w:color="auto"/>
            </w:tcBorders>
            <w:shd w:val="clear" w:color="auto" w:fill="auto"/>
            <w:vAlign w:val="center"/>
            <w:hideMark/>
          </w:tcPr>
          <w:p w14:paraId="281700E6" w14:textId="77777777" w:rsidR="003C4152" w:rsidRPr="00AA7D2C" w:rsidRDefault="003C4152" w:rsidP="006B666B">
            <w:pPr>
              <w:jc w:val="center"/>
              <w:rPr>
                <w:b/>
                <w:bCs/>
                <w:sz w:val="20"/>
                <w:szCs w:val="20"/>
              </w:rPr>
            </w:pPr>
            <w:r w:rsidRPr="00AA7D2C">
              <w:rPr>
                <w:b/>
                <w:bCs/>
                <w:sz w:val="20"/>
                <w:szCs w:val="20"/>
              </w:rPr>
              <w:t>Yếu tố đặc thù (nếu có)</w:t>
            </w:r>
          </w:p>
        </w:tc>
      </w:tr>
      <w:tr w:rsidR="003C4152" w:rsidRPr="00AA7D2C" w14:paraId="6915CB3A" w14:textId="77777777" w:rsidTr="003C4152">
        <w:trPr>
          <w:trHeight w:val="1290"/>
          <w:jc w:val="center"/>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749E15AA" w14:textId="77777777" w:rsidR="003C4152" w:rsidRPr="00AA7D2C" w:rsidRDefault="003C4152" w:rsidP="006B666B">
            <w:pPr>
              <w:rPr>
                <w:b/>
                <w:bCs/>
                <w:sz w:val="20"/>
                <w:szCs w:val="20"/>
              </w:rPr>
            </w:pPr>
          </w:p>
        </w:tc>
        <w:tc>
          <w:tcPr>
            <w:tcW w:w="2129" w:type="dxa"/>
            <w:vMerge/>
            <w:tcBorders>
              <w:top w:val="single" w:sz="4" w:space="0" w:color="auto"/>
              <w:left w:val="single" w:sz="4" w:space="0" w:color="auto"/>
              <w:bottom w:val="single" w:sz="4" w:space="0" w:color="000000"/>
              <w:right w:val="single" w:sz="4" w:space="0" w:color="auto"/>
            </w:tcBorders>
            <w:vAlign w:val="center"/>
            <w:hideMark/>
          </w:tcPr>
          <w:p w14:paraId="6FB21557" w14:textId="77777777" w:rsidR="003C4152" w:rsidRPr="00AA7D2C" w:rsidRDefault="003C4152" w:rsidP="006B666B">
            <w:pPr>
              <w:rPr>
                <w:b/>
                <w:bCs/>
                <w:sz w:val="20"/>
                <w:szCs w:val="20"/>
              </w:rPr>
            </w:pPr>
          </w:p>
        </w:tc>
        <w:tc>
          <w:tcPr>
            <w:tcW w:w="1131" w:type="dxa"/>
            <w:tcBorders>
              <w:top w:val="nil"/>
              <w:left w:val="nil"/>
              <w:bottom w:val="single" w:sz="4" w:space="0" w:color="auto"/>
              <w:right w:val="single" w:sz="4" w:space="0" w:color="auto"/>
            </w:tcBorders>
            <w:shd w:val="clear" w:color="auto" w:fill="auto"/>
            <w:vAlign w:val="center"/>
            <w:hideMark/>
          </w:tcPr>
          <w:p w14:paraId="1DE98ABE" w14:textId="77777777" w:rsidR="003C4152" w:rsidRPr="00AA7D2C" w:rsidRDefault="003C4152" w:rsidP="006B666B">
            <w:pPr>
              <w:jc w:val="center"/>
              <w:rPr>
                <w:b/>
                <w:bCs/>
                <w:sz w:val="20"/>
                <w:szCs w:val="20"/>
              </w:rPr>
            </w:pPr>
            <w:r w:rsidRPr="00AA7D2C">
              <w:rPr>
                <w:b/>
                <w:bCs/>
                <w:sz w:val="20"/>
                <w:szCs w:val="20"/>
              </w:rPr>
              <w:t>Diện tích (Km</w:t>
            </w:r>
            <w:r w:rsidRPr="00AA7D2C">
              <w:rPr>
                <w:b/>
                <w:bCs/>
                <w:sz w:val="20"/>
                <w:szCs w:val="20"/>
                <w:vertAlign w:val="superscript"/>
              </w:rPr>
              <w:t>2</w:t>
            </w:r>
            <w:r w:rsidRPr="00AA7D2C">
              <w:rPr>
                <w:b/>
                <w:bCs/>
                <w:sz w:val="20"/>
                <w:szCs w:val="20"/>
              </w:rPr>
              <w:t>)</w:t>
            </w:r>
          </w:p>
        </w:tc>
        <w:tc>
          <w:tcPr>
            <w:tcW w:w="1116" w:type="dxa"/>
            <w:tcBorders>
              <w:top w:val="nil"/>
              <w:left w:val="nil"/>
              <w:bottom w:val="single" w:sz="4" w:space="0" w:color="auto"/>
              <w:right w:val="single" w:sz="4" w:space="0" w:color="auto"/>
            </w:tcBorders>
            <w:shd w:val="clear" w:color="auto" w:fill="auto"/>
            <w:vAlign w:val="center"/>
            <w:hideMark/>
          </w:tcPr>
          <w:p w14:paraId="237C504D" w14:textId="77777777" w:rsidR="003C4152" w:rsidRPr="00AA7D2C" w:rsidRDefault="003C4152" w:rsidP="006B666B">
            <w:pPr>
              <w:jc w:val="center"/>
              <w:rPr>
                <w:b/>
                <w:bCs/>
                <w:sz w:val="20"/>
                <w:szCs w:val="20"/>
              </w:rPr>
            </w:pPr>
            <w:r w:rsidRPr="00AA7D2C">
              <w:rPr>
                <w:b/>
                <w:bCs/>
                <w:sz w:val="20"/>
                <w:szCs w:val="20"/>
              </w:rPr>
              <w:t>Tỷ lệ (%)</w:t>
            </w:r>
          </w:p>
        </w:tc>
        <w:tc>
          <w:tcPr>
            <w:tcW w:w="1176" w:type="dxa"/>
            <w:gridSpan w:val="2"/>
            <w:tcBorders>
              <w:top w:val="nil"/>
              <w:left w:val="nil"/>
              <w:bottom w:val="single" w:sz="4" w:space="0" w:color="auto"/>
              <w:right w:val="single" w:sz="4" w:space="0" w:color="auto"/>
            </w:tcBorders>
            <w:shd w:val="clear" w:color="auto" w:fill="auto"/>
            <w:vAlign w:val="center"/>
            <w:hideMark/>
          </w:tcPr>
          <w:p w14:paraId="73215311" w14:textId="77777777" w:rsidR="003C4152" w:rsidRPr="00AA7D2C" w:rsidRDefault="003C4152" w:rsidP="006B666B">
            <w:pPr>
              <w:jc w:val="center"/>
              <w:rPr>
                <w:b/>
                <w:bCs/>
                <w:sz w:val="20"/>
                <w:szCs w:val="20"/>
              </w:rPr>
            </w:pPr>
            <w:r w:rsidRPr="00AA7D2C">
              <w:rPr>
                <w:b/>
                <w:bCs/>
                <w:sz w:val="20"/>
                <w:szCs w:val="20"/>
              </w:rPr>
              <w:t>Quy mô dân số (người)</w:t>
            </w:r>
          </w:p>
        </w:tc>
        <w:tc>
          <w:tcPr>
            <w:tcW w:w="1116" w:type="dxa"/>
            <w:gridSpan w:val="2"/>
            <w:tcBorders>
              <w:top w:val="nil"/>
              <w:left w:val="nil"/>
              <w:bottom w:val="single" w:sz="4" w:space="0" w:color="auto"/>
              <w:right w:val="single" w:sz="4" w:space="0" w:color="auto"/>
            </w:tcBorders>
            <w:shd w:val="clear" w:color="auto" w:fill="auto"/>
            <w:vAlign w:val="center"/>
            <w:hideMark/>
          </w:tcPr>
          <w:p w14:paraId="607C9CC0" w14:textId="77777777" w:rsidR="003C4152" w:rsidRPr="00AA7D2C" w:rsidRDefault="003C4152" w:rsidP="006B666B">
            <w:pPr>
              <w:jc w:val="center"/>
              <w:rPr>
                <w:b/>
                <w:bCs/>
                <w:sz w:val="20"/>
                <w:szCs w:val="20"/>
              </w:rPr>
            </w:pPr>
            <w:r w:rsidRPr="00AA7D2C">
              <w:rPr>
                <w:b/>
                <w:bCs/>
                <w:sz w:val="20"/>
                <w:szCs w:val="20"/>
              </w:rPr>
              <w:t>Tỷ lệ (%)</w:t>
            </w:r>
          </w:p>
        </w:tc>
        <w:tc>
          <w:tcPr>
            <w:tcW w:w="836" w:type="dxa"/>
            <w:gridSpan w:val="2"/>
            <w:tcBorders>
              <w:top w:val="nil"/>
              <w:left w:val="nil"/>
              <w:bottom w:val="single" w:sz="4" w:space="0" w:color="auto"/>
              <w:right w:val="single" w:sz="4" w:space="0" w:color="auto"/>
            </w:tcBorders>
            <w:shd w:val="clear" w:color="auto" w:fill="auto"/>
            <w:vAlign w:val="center"/>
            <w:hideMark/>
          </w:tcPr>
          <w:p w14:paraId="2796490B" w14:textId="77777777" w:rsidR="003C4152" w:rsidRPr="00AA7D2C" w:rsidRDefault="003C4152" w:rsidP="006B666B">
            <w:pPr>
              <w:jc w:val="center"/>
              <w:rPr>
                <w:b/>
                <w:bCs/>
                <w:sz w:val="20"/>
                <w:szCs w:val="20"/>
              </w:rPr>
            </w:pPr>
            <w:r w:rsidRPr="00AA7D2C">
              <w:rPr>
                <w:b/>
                <w:bCs/>
                <w:sz w:val="20"/>
                <w:szCs w:val="20"/>
              </w:rPr>
              <w:t>GRDP</w:t>
            </w:r>
          </w:p>
        </w:tc>
        <w:tc>
          <w:tcPr>
            <w:tcW w:w="1296" w:type="dxa"/>
            <w:gridSpan w:val="2"/>
            <w:tcBorders>
              <w:top w:val="nil"/>
              <w:left w:val="nil"/>
              <w:bottom w:val="single" w:sz="4" w:space="0" w:color="auto"/>
              <w:right w:val="single" w:sz="4" w:space="0" w:color="auto"/>
            </w:tcBorders>
            <w:shd w:val="clear" w:color="auto" w:fill="auto"/>
            <w:vAlign w:val="center"/>
            <w:hideMark/>
          </w:tcPr>
          <w:p w14:paraId="4B7CF5ED" w14:textId="77777777" w:rsidR="003C4152" w:rsidRPr="00AA7D2C" w:rsidRDefault="003C4152" w:rsidP="006B666B">
            <w:pPr>
              <w:jc w:val="center"/>
              <w:rPr>
                <w:b/>
                <w:bCs/>
                <w:sz w:val="20"/>
                <w:szCs w:val="20"/>
              </w:rPr>
            </w:pPr>
            <w:r w:rsidRPr="00AA7D2C">
              <w:rPr>
                <w:b/>
                <w:bCs/>
                <w:sz w:val="20"/>
                <w:szCs w:val="20"/>
              </w:rPr>
              <w:t>Tổng thu NSNN</w:t>
            </w:r>
            <w:r w:rsidRPr="00AA7D2C">
              <w:rPr>
                <w:b/>
                <w:bCs/>
                <w:sz w:val="20"/>
                <w:szCs w:val="20"/>
              </w:rPr>
              <w:br/>
              <w:t>(tỷ đồng)</w:t>
            </w:r>
          </w:p>
        </w:tc>
        <w:tc>
          <w:tcPr>
            <w:tcW w:w="980" w:type="dxa"/>
            <w:gridSpan w:val="2"/>
            <w:tcBorders>
              <w:top w:val="nil"/>
              <w:left w:val="nil"/>
              <w:bottom w:val="single" w:sz="4" w:space="0" w:color="auto"/>
              <w:right w:val="single" w:sz="4" w:space="0" w:color="auto"/>
            </w:tcBorders>
            <w:shd w:val="clear" w:color="auto" w:fill="auto"/>
            <w:vAlign w:val="center"/>
            <w:hideMark/>
          </w:tcPr>
          <w:p w14:paraId="13F35127" w14:textId="77777777" w:rsidR="003C4152" w:rsidRPr="00AA7D2C" w:rsidRDefault="003C4152" w:rsidP="006B666B">
            <w:pPr>
              <w:jc w:val="center"/>
              <w:rPr>
                <w:b/>
                <w:bCs/>
                <w:sz w:val="20"/>
                <w:szCs w:val="20"/>
              </w:rPr>
            </w:pPr>
            <w:r w:rsidRPr="00AA7D2C">
              <w:rPr>
                <w:b/>
                <w:bCs/>
                <w:sz w:val="20"/>
                <w:szCs w:val="20"/>
              </w:rPr>
              <w:t>Thu nhập BQ đầu người (triệu đồng)</w:t>
            </w:r>
          </w:p>
        </w:tc>
        <w:tc>
          <w:tcPr>
            <w:tcW w:w="805" w:type="dxa"/>
            <w:vMerge/>
            <w:tcBorders>
              <w:left w:val="single" w:sz="4" w:space="0" w:color="auto"/>
              <w:bottom w:val="single" w:sz="4" w:space="0" w:color="000000"/>
              <w:right w:val="single" w:sz="4" w:space="0" w:color="auto"/>
            </w:tcBorders>
            <w:vAlign w:val="center"/>
            <w:hideMark/>
          </w:tcPr>
          <w:p w14:paraId="787D06A7" w14:textId="77777777" w:rsidR="003C4152" w:rsidRPr="00AA7D2C" w:rsidRDefault="003C4152" w:rsidP="006B666B">
            <w:pPr>
              <w:rPr>
                <w:b/>
                <w:bCs/>
                <w:sz w:val="20"/>
                <w:szCs w:val="20"/>
              </w:rPr>
            </w:pPr>
          </w:p>
        </w:tc>
        <w:tc>
          <w:tcPr>
            <w:tcW w:w="846" w:type="dxa"/>
            <w:tcBorders>
              <w:top w:val="nil"/>
              <w:left w:val="nil"/>
              <w:bottom w:val="single" w:sz="4" w:space="0" w:color="auto"/>
              <w:right w:val="single" w:sz="4" w:space="0" w:color="auto"/>
            </w:tcBorders>
            <w:shd w:val="clear" w:color="auto" w:fill="auto"/>
            <w:vAlign w:val="center"/>
            <w:hideMark/>
          </w:tcPr>
          <w:p w14:paraId="6F752B6D" w14:textId="77777777" w:rsidR="003C4152" w:rsidRPr="00AA7D2C" w:rsidRDefault="003C4152" w:rsidP="006B666B">
            <w:pPr>
              <w:jc w:val="center"/>
              <w:rPr>
                <w:b/>
                <w:bCs/>
                <w:sz w:val="20"/>
                <w:szCs w:val="20"/>
              </w:rPr>
            </w:pPr>
            <w:r w:rsidRPr="00AA7D2C">
              <w:rPr>
                <w:b/>
                <w:bCs/>
                <w:sz w:val="20"/>
                <w:szCs w:val="20"/>
              </w:rPr>
              <w:t>Xã</w:t>
            </w:r>
          </w:p>
        </w:tc>
        <w:tc>
          <w:tcPr>
            <w:tcW w:w="892" w:type="dxa"/>
            <w:gridSpan w:val="2"/>
            <w:tcBorders>
              <w:top w:val="nil"/>
              <w:left w:val="nil"/>
              <w:bottom w:val="single" w:sz="4" w:space="0" w:color="auto"/>
              <w:right w:val="single" w:sz="4" w:space="0" w:color="auto"/>
            </w:tcBorders>
            <w:shd w:val="clear" w:color="auto" w:fill="auto"/>
            <w:vAlign w:val="center"/>
            <w:hideMark/>
          </w:tcPr>
          <w:p w14:paraId="7D0FF10D" w14:textId="77777777" w:rsidR="003C4152" w:rsidRPr="00AA7D2C" w:rsidRDefault="003C4152" w:rsidP="006B666B">
            <w:pPr>
              <w:jc w:val="center"/>
              <w:rPr>
                <w:b/>
                <w:bCs/>
                <w:sz w:val="20"/>
                <w:szCs w:val="20"/>
              </w:rPr>
            </w:pPr>
            <w:r w:rsidRPr="00AA7D2C">
              <w:rPr>
                <w:b/>
                <w:bCs/>
                <w:sz w:val="20"/>
                <w:szCs w:val="20"/>
              </w:rPr>
              <w:t>Phường</w:t>
            </w:r>
          </w:p>
        </w:tc>
        <w:tc>
          <w:tcPr>
            <w:tcW w:w="721" w:type="dxa"/>
            <w:gridSpan w:val="2"/>
            <w:tcBorders>
              <w:top w:val="nil"/>
              <w:left w:val="nil"/>
              <w:bottom w:val="single" w:sz="4" w:space="0" w:color="auto"/>
              <w:right w:val="single" w:sz="4" w:space="0" w:color="auto"/>
            </w:tcBorders>
            <w:shd w:val="clear" w:color="auto" w:fill="auto"/>
            <w:vAlign w:val="center"/>
            <w:hideMark/>
          </w:tcPr>
          <w:p w14:paraId="679F74AF" w14:textId="77777777" w:rsidR="003C4152" w:rsidRPr="00AA7D2C" w:rsidRDefault="003C4152" w:rsidP="006B666B">
            <w:pPr>
              <w:jc w:val="center"/>
              <w:rPr>
                <w:b/>
                <w:bCs/>
                <w:sz w:val="20"/>
                <w:szCs w:val="20"/>
              </w:rPr>
            </w:pPr>
            <w:r w:rsidRPr="00AA7D2C">
              <w:rPr>
                <w:b/>
                <w:bCs/>
                <w:sz w:val="20"/>
                <w:szCs w:val="20"/>
              </w:rPr>
              <w:t>Tổng</w:t>
            </w:r>
          </w:p>
        </w:tc>
        <w:tc>
          <w:tcPr>
            <w:tcW w:w="1264" w:type="dxa"/>
            <w:vMerge/>
            <w:tcBorders>
              <w:left w:val="single" w:sz="4" w:space="0" w:color="auto"/>
              <w:bottom w:val="single" w:sz="4" w:space="0" w:color="000000"/>
              <w:right w:val="single" w:sz="4" w:space="0" w:color="auto"/>
            </w:tcBorders>
            <w:vAlign w:val="center"/>
            <w:hideMark/>
          </w:tcPr>
          <w:p w14:paraId="6B4C4C3E" w14:textId="77777777" w:rsidR="003C4152" w:rsidRPr="00AA7D2C" w:rsidRDefault="003C4152" w:rsidP="006B666B">
            <w:pPr>
              <w:rPr>
                <w:b/>
                <w:bCs/>
                <w:sz w:val="20"/>
                <w:szCs w:val="20"/>
              </w:rPr>
            </w:pPr>
          </w:p>
        </w:tc>
      </w:tr>
      <w:tr w:rsidR="006B666B" w:rsidRPr="00AA7D2C" w14:paraId="56AFE520" w14:textId="77777777" w:rsidTr="003C4152">
        <w:trPr>
          <w:trHeight w:val="37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4224EB5" w14:textId="77777777" w:rsidR="006B666B" w:rsidRPr="00AA7D2C" w:rsidRDefault="006B666B" w:rsidP="006B666B">
            <w:pPr>
              <w:jc w:val="center"/>
              <w:rPr>
                <w:i/>
                <w:iCs/>
                <w:sz w:val="20"/>
                <w:szCs w:val="20"/>
              </w:rPr>
            </w:pPr>
            <w:r w:rsidRPr="00AA7D2C">
              <w:rPr>
                <w:i/>
                <w:iCs/>
                <w:sz w:val="20"/>
                <w:szCs w:val="20"/>
              </w:rPr>
              <w:t> </w:t>
            </w:r>
          </w:p>
        </w:tc>
        <w:tc>
          <w:tcPr>
            <w:tcW w:w="2129" w:type="dxa"/>
            <w:tcBorders>
              <w:top w:val="nil"/>
              <w:left w:val="nil"/>
              <w:bottom w:val="single" w:sz="4" w:space="0" w:color="auto"/>
              <w:right w:val="single" w:sz="4" w:space="0" w:color="auto"/>
            </w:tcBorders>
            <w:shd w:val="clear" w:color="auto" w:fill="auto"/>
            <w:vAlign w:val="center"/>
            <w:hideMark/>
          </w:tcPr>
          <w:p w14:paraId="3332390A" w14:textId="77777777" w:rsidR="006B666B" w:rsidRPr="00AA7D2C" w:rsidRDefault="006B666B" w:rsidP="006B666B">
            <w:pPr>
              <w:jc w:val="center"/>
              <w:rPr>
                <w:i/>
                <w:iCs/>
                <w:sz w:val="20"/>
                <w:szCs w:val="20"/>
              </w:rPr>
            </w:pPr>
            <w:r w:rsidRPr="00AA7D2C">
              <w:rPr>
                <w:i/>
                <w:iCs/>
                <w:sz w:val="20"/>
                <w:szCs w:val="20"/>
              </w:rPr>
              <w:t>1</w:t>
            </w:r>
          </w:p>
        </w:tc>
        <w:tc>
          <w:tcPr>
            <w:tcW w:w="1131" w:type="dxa"/>
            <w:tcBorders>
              <w:top w:val="nil"/>
              <w:left w:val="nil"/>
              <w:bottom w:val="single" w:sz="4" w:space="0" w:color="auto"/>
              <w:right w:val="single" w:sz="4" w:space="0" w:color="auto"/>
            </w:tcBorders>
            <w:shd w:val="clear" w:color="auto" w:fill="auto"/>
            <w:vAlign w:val="center"/>
            <w:hideMark/>
          </w:tcPr>
          <w:p w14:paraId="28C312D2" w14:textId="77777777" w:rsidR="006B666B" w:rsidRPr="00AA7D2C" w:rsidRDefault="006B666B" w:rsidP="006B666B">
            <w:pPr>
              <w:jc w:val="center"/>
              <w:rPr>
                <w:i/>
                <w:iCs/>
                <w:sz w:val="20"/>
                <w:szCs w:val="20"/>
              </w:rPr>
            </w:pPr>
            <w:r w:rsidRPr="00AA7D2C">
              <w:rPr>
                <w:i/>
                <w:iCs/>
                <w:sz w:val="20"/>
                <w:szCs w:val="20"/>
              </w:rPr>
              <w:t>2</w:t>
            </w:r>
          </w:p>
        </w:tc>
        <w:tc>
          <w:tcPr>
            <w:tcW w:w="1116" w:type="dxa"/>
            <w:tcBorders>
              <w:top w:val="nil"/>
              <w:left w:val="nil"/>
              <w:bottom w:val="single" w:sz="4" w:space="0" w:color="auto"/>
              <w:right w:val="single" w:sz="4" w:space="0" w:color="auto"/>
            </w:tcBorders>
            <w:shd w:val="clear" w:color="auto" w:fill="auto"/>
            <w:vAlign w:val="center"/>
            <w:hideMark/>
          </w:tcPr>
          <w:p w14:paraId="5EB5C220" w14:textId="77777777" w:rsidR="006B666B" w:rsidRPr="00AA7D2C" w:rsidRDefault="006B666B" w:rsidP="006B666B">
            <w:pPr>
              <w:jc w:val="center"/>
              <w:rPr>
                <w:i/>
                <w:iCs/>
                <w:sz w:val="20"/>
                <w:szCs w:val="20"/>
              </w:rPr>
            </w:pPr>
            <w:r w:rsidRPr="00AA7D2C">
              <w:rPr>
                <w:i/>
                <w:iCs/>
                <w:sz w:val="20"/>
                <w:szCs w:val="20"/>
              </w:rPr>
              <w:t>3</w:t>
            </w:r>
          </w:p>
        </w:tc>
        <w:tc>
          <w:tcPr>
            <w:tcW w:w="1176" w:type="dxa"/>
            <w:gridSpan w:val="2"/>
            <w:tcBorders>
              <w:top w:val="nil"/>
              <w:left w:val="nil"/>
              <w:bottom w:val="single" w:sz="4" w:space="0" w:color="auto"/>
              <w:right w:val="single" w:sz="4" w:space="0" w:color="auto"/>
            </w:tcBorders>
            <w:shd w:val="clear" w:color="auto" w:fill="auto"/>
            <w:vAlign w:val="center"/>
            <w:hideMark/>
          </w:tcPr>
          <w:p w14:paraId="7DE53C88" w14:textId="77777777" w:rsidR="006B666B" w:rsidRPr="00AA7D2C" w:rsidRDefault="006B666B" w:rsidP="006B666B">
            <w:pPr>
              <w:jc w:val="center"/>
              <w:rPr>
                <w:i/>
                <w:iCs/>
                <w:sz w:val="20"/>
                <w:szCs w:val="20"/>
              </w:rPr>
            </w:pPr>
            <w:r w:rsidRPr="00AA7D2C">
              <w:rPr>
                <w:i/>
                <w:iCs/>
                <w:sz w:val="20"/>
                <w:szCs w:val="20"/>
              </w:rPr>
              <w:t>4</w:t>
            </w:r>
          </w:p>
        </w:tc>
        <w:tc>
          <w:tcPr>
            <w:tcW w:w="1116" w:type="dxa"/>
            <w:gridSpan w:val="2"/>
            <w:tcBorders>
              <w:top w:val="nil"/>
              <w:left w:val="nil"/>
              <w:bottom w:val="single" w:sz="4" w:space="0" w:color="auto"/>
              <w:right w:val="single" w:sz="4" w:space="0" w:color="auto"/>
            </w:tcBorders>
            <w:shd w:val="clear" w:color="auto" w:fill="auto"/>
            <w:vAlign w:val="center"/>
            <w:hideMark/>
          </w:tcPr>
          <w:p w14:paraId="5E5037B9" w14:textId="77777777" w:rsidR="006B666B" w:rsidRPr="00AA7D2C" w:rsidRDefault="006B666B" w:rsidP="006B666B">
            <w:pPr>
              <w:jc w:val="center"/>
              <w:rPr>
                <w:i/>
                <w:iCs/>
                <w:sz w:val="20"/>
                <w:szCs w:val="20"/>
              </w:rPr>
            </w:pPr>
            <w:r w:rsidRPr="00AA7D2C">
              <w:rPr>
                <w:i/>
                <w:iCs/>
                <w:sz w:val="20"/>
                <w:szCs w:val="20"/>
              </w:rPr>
              <w:t>5</w:t>
            </w:r>
          </w:p>
        </w:tc>
        <w:tc>
          <w:tcPr>
            <w:tcW w:w="836" w:type="dxa"/>
            <w:gridSpan w:val="2"/>
            <w:tcBorders>
              <w:top w:val="nil"/>
              <w:left w:val="nil"/>
              <w:bottom w:val="single" w:sz="4" w:space="0" w:color="auto"/>
              <w:right w:val="single" w:sz="4" w:space="0" w:color="auto"/>
            </w:tcBorders>
            <w:shd w:val="clear" w:color="auto" w:fill="auto"/>
            <w:vAlign w:val="center"/>
            <w:hideMark/>
          </w:tcPr>
          <w:p w14:paraId="46769A09" w14:textId="77777777" w:rsidR="006B666B" w:rsidRPr="00AA7D2C" w:rsidRDefault="006B666B" w:rsidP="006B666B">
            <w:pPr>
              <w:jc w:val="center"/>
              <w:rPr>
                <w:i/>
                <w:iCs/>
                <w:sz w:val="20"/>
                <w:szCs w:val="20"/>
              </w:rPr>
            </w:pPr>
            <w:r w:rsidRPr="00AA7D2C">
              <w:rPr>
                <w:i/>
                <w:iCs/>
                <w:sz w:val="20"/>
                <w:szCs w:val="20"/>
              </w:rPr>
              <w:t>6</w:t>
            </w:r>
          </w:p>
        </w:tc>
        <w:tc>
          <w:tcPr>
            <w:tcW w:w="1296" w:type="dxa"/>
            <w:gridSpan w:val="2"/>
            <w:tcBorders>
              <w:top w:val="nil"/>
              <w:left w:val="nil"/>
              <w:bottom w:val="single" w:sz="4" w:space="0" w:color="auto"/>
              <w:right w:val="single" w:sz="4" w:space="0" w:color="auto"/>
            </w:tcBorders>
            <w:shd w:val="clear" w:color="auto" w:fill="auto"/>
            <w:vAlign w:val="center"/>
            <w:hideMark/>
          </w:tcPr>
          <w:p w14:paraId="4F001F57" w14:textId="77777777" w:rsidR="006B666B" w:rsidRPr="00AA7D2C" w:rsidRDefault="006B666B" w:rsidP="006B666B">
            <w:pPr>
              <w:jc w:val="center"/>
              <w:rPr>
                <w:i/>
                <w:iCs/>
                <w:sz w:val="20"/>
                <w:szCs w:val="20"/>
              </w:rPr>
            </w:pPr>
            <w:r w:rsidRPr="00AA7D2C">
              <w:rPr>
                <w:i/>
                <w:iCs/>
                <w:sz w:val="20"/>
                <w:szCs w:val="20"/>
              </w:rPr>
              <w:t>7</w:t>
            </w:r>
          </w:p>
        </w:tc>
        <w:tc>
          <w:tcPr>
            <w:tcW w:w="980" w:type="dxa"/>
            <w:gridSpan w:val="2"/>
            <w:tcBorders>
              <w:top w:val="nil"/>
              <w:left w:val="nil"/>
              <w:bottom w:val="single" w:sz="4" w:space="0" w:color="auto"/>
              <w:right w:val="single" w:sz="4" w:space="0" w:color="auto"/>
            </w:tcBorders>
            <w:shd w:val="clear" w:color="auto" w:fill="auto"/>
            <w:vAlign w:val="center"/>
            <w:hideMark/>
          </w:tcPr>
          <w:p w14:paraId="52BF1ECD" w14:textId="77777777" w:rsidR="006B666B" w:rsidRPr="00AA7D2C" w:rsidRDefault="006B666B" w:rsidP="006B666B">
            <w:pPr>
              <w:jc w:val="center"/>
              <w:rPr>
                <w:i/>
                <w:iCs/>
                <w:sz w:val="20"/>
                <w:szCs w:val="20"/>
              </w:rPr>
            </w:pPr>
            <w:r w:rsidRPr="00AA7D2C">
              <w:rPr>
                <w:i/>
                <w:iCs/>
                <w:sz w:val="20"/>
                <w:szCs w:val="20"/>
              </w:rPr>
              <w:t>8</w:t>
            </w:r>
          </w:p>
        </w:tc>
        <w:tc>
          <w:tcPr>
            <w:tcW w:w="805" w:type="dxa"/>
            <w:tcBorders>
              <w:top w:val="nil"/>
              <w:left w:val="nil"/>
              <w:bottom w:val="single" w:sz="4" w:space="0" w:color="auto"/>
              <w:right w:val="single" w:sz="4" w:space="0" w:color="auto"/>
            </w:tcBorders>
            <w:shd w:val="clear" w:color="auto" w:fill="auto"/>
            <w:vAlign w:val="center"/>
            <w:hideMark/>
          </w:tcPr>
          <w:p w14:paraId="090D8248" w14:textId="77777777" w:rsidR="006B666B" w:rsidRPr="00AA7D2C" w:rsidRDefault="006B666B" w:rsidP="006B666B">
            <w:pPr>
              <w:jc w:val="center"/>
              <w:rPr>
                <w:i/>
                <w:iCs/>
                <w:sz w:val="20"/>
                <w:szCs w:val="20"/>
              </w:rPr>
            </w:pPr>
            <w:r w:rsidRPr="00AA7D2C">
              <w:rPr>
                <w:i/>
                <w:iCs/>
                <w:sz w:val="20"/>
                <w:szCs w:val="20"/>
              </w:rPr>
              <w:t>9</w:t>
            </w:r>
          </w:p>
        </w:tc>
        <w:tc>
          <w:tcPr>
            <w:tcW w:w="846" w:type="dxa"/>
            <w:tcBorders>
              <w:top w:val="nil"/>
              <w:left w:val="nil"/>
              <w:bottom w:val="single" w:sz="4" w:space="0" w:color="auto"/>
              <w:right w:val="single" w:sz="4" w:space="0" w:color="auto"/>
            </w:tcBorders>
            <w:shd w:val="clear" w:color="auto" w:fill="auto"/>
            <w:vAlign w:val="center"/>
            <w:hideMark/>
          </w:tcPr>
          <w:p w14:paraId="664BB588" w14:textId="77777777" w:rsidR="006B666B" w:rsidRPr="00AA7D2C" w:rsidRDefault="006B666B" w:rsidP="006B666B">
            <w:pPr>
              <w:jc w:val="center"/>
              <w:rPr>
                <w:i/>
                <w:iCs/>
                <w:sz w:val="20"/>
                <w:szCs w:val="20"/>
              </w:rPr>
            </w:pPr>
            <w:r w:rsidRPr="00AA7D2C">
              <w:rPr>
                <w:i/>
                <w:iCs/>
                <w:sz w:val="20"/>
                <w:szCs w:val="20"/>
              </w:rPr>
              <w:t>10</w:t>
            </w:r>
          </w:p>
        </w:tc>
        <w:tc>
          <w:tcPr>
            <w:tcW w:w="892" w:type="dxa"/>
            <w:gridSpan w:val="2"/>
            <w:tcBorders>
              <w:top w:val="nil"/>
              <w:left w:val="nil"/>
              <w:bottom w:val="single" w:sz="4" w:space="0" w:color="auto"/>
              <w:right w:val="single" w:sz="4" w:space="0" w:color="auto"/>
            </w:tcBorders>
            <w:shd w:val="clear" w:color="auto" w:fill="auto"/>
            <w:vAlign w:val="center"/>
            <w:hideMark/>
          </w:tcPr>
          <w:p w14:paraId="01801726" w14:textId="77777777" w:rsidR="006B666B" w:rsidRPr="00AA7D2C" w:rsidRDefault="006B666B" w:rsidP="006B666B">
            <w:pPr>
              <w:jc w:val="center"/>
              <w:rPr>
                <w:i/>
                <w:iCs/>
                <w:sz w:val="20"/>
                <w:szCs w:val="20"/>
              </w:rPr>
            </w:pPr>
            <w:r w:rsidRPr="00AA7D2C">
              <w:rPr>
                <w:i/>
                <w:iCs/>
                <w:sz w:val="20"/>
                <w:szCs w:val="20"/>
              </w:rPr>
              <w:t>11</w:t>
            </w:r>
          </w:p>
        </w:tc>
        <w:tc>
          <w:tcPr>
            <w:tcW w:w="721" w:type="dxa"/>
            <w:gridSpan w:val="2"/>
            <w:tcBorders>
              <w:top w:val="nil"/>
              <w:left w:val="nil"/>
              <w:bottom w:val="single" w:sz="4" w:space="0" w:color="auto"/>
              <w:right w:val="single" w:sz="4" w:space="0" w:color="auto"/>
            </w:tcBorders>
            <w:shd w:val="clear" w:color="auto" w:fill="auto"/>
            <w:vAlign w:val="center"/>
            <w:hideMark/>
          </w:tcPr>
          <w:p w14:paraId="2A04C022" w14:textId="77777777" w:rsidR="006B666B" w:rsidRPr="00AA7D2C" w:rsidRDefault="006B666B" w:rsidP="006B666B">
            <w:pPr>
              <w:jc w:val="center"/>
              <w:rPr>
                <w:i/>
                <w:iCs/>
                <w:sz w:val="20"/>
                <w:szCs w:val="20"/>
              </w:rPr>
            </w:pPr>
            <w:r w:rsidRPr="00AA7D2C">
              <w:rPr>
                <w:i/>
                <w:iCs/>
                <w:sz w:val="20"/>
                <w:szCs w:val="20"/>
              </w:rPr>
              <w:t>12</w:t>
            </w:r>
          </w:p>
        </w:tc>
        <w:tc>
          <w:tcPr>
            <w:tcW w:w="1264" w:type="dxa"/>
            <w:tcBorders>
              <w:top w:val="nil"/>
              <w:left w:val="nil"/>
              <w:bottom w:val="single" w:sz="4" w:space="0" w:color="auto"/>
              <w:right w:val="single" w:sz="4" w:space="0" w:color="auto"/>
            </w:tcBorders>
            <w:shd w:val="clear" w:color="auto" w:fill="auto"/>
            <w:vAlign w:val="center"/>
            <w:hideMark/>
          </w:tcPr>
          <w:p w14:paraId="134B9C17" w14:textId="77777777" w:rsidR="006B666B" w:rsidRPr="00AA7D2C" w:rsidRDefault="006B666B" w:rsidP="006B666B">
            <w:pPr>
              <w:jc w:val="center"/>
              <w:rPr>
                <w:i/>
                <w:iCs/>
                <w:sz w:val="20"/>
                <w:szCs w:val="20"/>
              </w:rPr>
            </w:pPr>
            <w:r w:rsidRPr="00AA7D2C">
              <w:rPr>
                <w:i/>
                <w:iCs/>
                <w:sz w:val="20"/>
                <w:szCs w:val="20"/>
              </w:rPr>
              <w:t>13</w:t>
            </w:r>
          </w:p>
        </w:tc>
      </w:tr>
      <w:tr w:rsidR="006B666B" w:rsidRPr="00AA7D2C" w14:paraId="36E3C52C" w14:textId="77777777" w:rsidTr="003C4152">
        <w:trPr>
          <w:trHeight w:val="66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4F5D8C0" w14:textId="77777777" w:rsidR="006B666B" w:rsidRPr="00AA7D2C" w:rsidRDefault="006B666B" w:rsidP="006B666B">
            <w:pPr>
              <w:jc w:val="center"/>
              <w:rPr>
                <w:b/>
                <w:bCs/>
                <w:sz w:val="24"/>
                <w:szCs w:val="24"/>
              </w:rPr>
            </w:pPr>
            <w:r w:rsidRPr="00AA7D2C">
              <w:rPr>
                <w:b/>
                <w:bCs/>
                <w:sz w:val="24"/>
                <w:szCs w:val="24"/>
              </w:rPr>
              <w:t>I</w:t>
            </w:r>
          </w:p>
        </w:tc>
        <w:tc>
          <w:tcPr>
            <w:tcW w:w="2129" w:type="dxa"/>
            <w:tcBorders>
              <w:top w:val="nil"/>
              <w:left w:val="nil"/>
              <w:bottom w:val="single" w:sz="4" w:space="0" w:color="auto"/>
              <w:right w:val="single" w:sz="4" w:space="0" w:color="auto"/>
            </w:tcBorders>
            <w:shd w:val="clear" w:color="auto" w:fill="auto"/>
            <w:vAlign w:val="center"/>
            <w:hideMark/>
          </w:tcPr>
          <w:p w14:paraId="568910EB" w14:textId="77777777" w:rsidR="006B666B" w:rsidRPr="00AA7D2C" w:rsidRDefault="006B666B" w:rsidP="006B666B">
            <w:pPr>
              <w:rPr>
                <w:b/>
                <w:bCs/>
                <w:sz w:val="24"/>
                <w:szCs w:val="24"/>
              </w:rPr>
            </w:pPr>
            <w:r w:rsidRPr="00AA7D2C">
              <w:rPr>
                <w:b/>
                <w:bCs/>
                <w:sz w:val="24"/>
                <w:szCs w:val="24"/>
              </w:rPr>
              <w:t>Hiện trạng</w:t>
            </w:r>
          </w:p>
        </w:tc>
        <w:tc>
          <w:tcPr>
            <w:tcW w:w="1131" w:type="dxa"/>
            <w:tcBorders>
              <w:top w:val="nil"/>
              <w:left w:val="nil"/>
              <w:bottom w:val="single" w:sz="4" w:space="0" w:color="auto"/>
              <w:right w:val="single" w:sz="4" w:space="0" w:color="auto"/>
            </w:tcBorders>
            <w:shd w:val="clear" w:color="auto" w:fill="auto"/>
            <w:vAlign w:val="center"/>
            <w:hideMark/>
          </w:tcPr>
          <w:p w14:paraId="635AF909" w14:textId="77777777" w:rsidR="006B666B" w:rsidRPr="00AA7D2C" w:rsidRDefault="006B666B" w:rsidP="006B666B">
            <w:pPr>
              <w:jc w:val="right"/>
              <w:rPr>
                <w:sz w:val="24"/>
                <w:szCs w:val="24"/>
              </w:rPr>
            </w:pPr>
            <w:r w:rsidRPr="00AA7D2C">
              <w:rPr>
                <w:sz w:val="24"/>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410BD2A" w14:textId="77777777" w:rsidR="006B666B" w:rsidRPr="00AA7D2C" w:rsidRDefault="006B666B" w:rsidP="006B666B">
            <w:pPr>
              <w:jc w:val="right"/>
              <w:rPr>
                <w:sz w:val="24"/>
                <w:szCs w:val="24"/>
              </w:rPr>
            </w:pPr>
            <w:r w:rsidRPr="00AA7D2C">
              <w:rPr>
                <w:sz w:val="24"/>
                <w:szCs w:val="24"/>
              </w:rPr>
              <w:t> </w:t>
            </w:r>
          </w:p>
        </w:tc>
        <w:tc>
          <w:tcPr>
            <w:tcW w:w="1176" w:type="dxa"/>
            <w:gridSpan w:val="2"/>
            <w:tcBorders>
              <w:top w:val="nil"/>
              <w:left w:val="nil"/>
              <w:bottom w:val="single" w:sz="4" w:space="0" w:color="auto"/>
              <w:right w:val="single" w:sz="4" w:space="0" w:color="auto"/>
            </w:tcBorders>
            <w:shd w:val="clear" w:color="auto" w:fill="auto"/>
            <w:vAlign w:val="center"/>
            <w:hideMark/>
          </w:tcPr>
          <w:p w14:paraId="0135C782" w14:textId="77777777" w:rsidR="006B666B" w:rsidRPr="00AA7D2C" w:rsidRDefault="006B666B" w:rsidP="006B666B">
            <w:pPr>
              <w:jc w:val="right"/>
              <w:rPr>
                <w:sz w:val="24"/>
                <w:szCs w:val="24"/>
              </w:rPr>
            </w:pPr>
            <w:r w:rsidRPr="00AA7D2C">
              <w:rPr>
                <w:sz w:val="24"/>
                <w:szCs w:val="24"/>
              </w:rPr>
              <w:t> </w:t>
            </w:r>
          </w:p>
        </w:tc>
        <w:tc>
          <w:tcPr>
            <w:tcW w:w="1116" w:type="dxa"/>
            <w:gridSpan w:val="2"/>
            <w:tcBorders>
              <w:top w:val="nil"/>
              <w:left w:val="nil"/>
              <w:bottom w:val="single" w:sz="4" w:space="0" w:color="auto"/>
              <w:right w:val="single" w:sz="4" w:space="0" w:color="auto"/>
            </w:tcBorders>
            <w:shd w:val="clear" w:color="auto" w:fill="auto"/>
            <w:vAlign w:val="center"/>
            <w:hideMark/>
          </w:tcPr>
          <w:p w14:paraId="07337223" w14:textId="77777777" w:rsidR="006B666B" w:rsidRPr="00AA7D2C" w:rsidRDefault="006B666B" w:rsidP="006B666B">
            <w:pPr>
              <w:jc w:val="right"/>
              <w:rPr>
                <w:sz w:val="24"/>
                <w:szCs w:val="24"/>
              </w:rPr>
            </w:pPr>
            <w:r w:rsidRPr="00AA7D2C">
              <w:rPr>
                <w:sz w:val="24"/>
                <w:szCs w:val="24"/>
              </w:rPr>
              <w:t> </w:t>
            </w:r>
          </w:p>
        </w:tc>
        <w:tc>
          <w:tcPr>
            <w:tcW w:w="836" w:type="dxa"/>
            <w:gridSpan w:val="2"/>
            <w:tcBorders>
              <w:top w:val="nil"/>
              <w:left w:val="nil"/>
              <w:bottom w:val="single" w:sz="4" w:space="0" w:color="auto"/>
              <w:right w:val="single" w:sz="4" w:space="0" w:color="auto"/>
            </w:tcBorders>
            <w:shd w:val="clear" w:color="auto" w:fill="auto"/>
            <w:vAlign w:val="center"/>
            <w:hideMark/>
          </w:tcPr>
          <w:p w14:paraId="5BAE6D20" w14:textId="77777777" w:rsidR="006B666B" w:rsidRPr="00AA7D2C" w:rsidRDefault="006B666B" w:rsidP="006B666B">
            <w:pPr>
              <w:jc w:val="right"/>
              <w:rPr>
                <w:sz w:val="24"/>
                <w:szCs w:val="24"/>
              </w:rPr>
            </w:pPr>
            <w:r w:rsidRPr="00AA7D2C">
              <w:rPr>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4D9D43BF" w14:textId="77777777" w:rsidR="006B666B" w:rsidRPr="00AA7D2C" w:rsidRDefault="006B666B" w:rsidP="006B666B">
            <w:pPr>
              <w:jc w:val="right"/>
              <w:rPr>
                <w:sz w:val="24"/>
                <w:szCs w:val="24"/>
              </w:rPr>
            </w:pPr>
            <w:r w:rsidRPr="00AA7D2C">
              <w:rPr>
                <w:sz w:val="24"/>
                <w:szCs w:val="24"/>
              </w:rPr>
              <w:t> </w:t>
            </w:r>
          </w:p>
        </w:tc>
        <w:tc>
          <w:tcPr>
            <w:tcW w:w="980" w:type="dxa"/>
            <w:gridSpan w:val="2"/>
            <w:tcBorders>
              <w:top w:val="nil"/>
              <w:left w:val="nil"/>
              <w:bottom w:val="single" w:sz="4" w:space="0" w:color="auto"/>
              <w:right w:val="single" w:sz="4" w:space="0" w:color="auto"/>
            </w:tcBorders>
            <w:shd w:val="clear" w:color="auto" w:fill="auto"/>
            <w:vAlign w:val="center"/>
            <w:hideMark/>
          </w:tcPr>
          <w:p w14:paraId="253CD3C0" w14:textId="77777777" w:rsidR="006B666B" w:rsidRPr="00AA7D2C" w:rsidRDefault="006B666B" w:rsidP="006B666B">
            <w:pPr>
              <w:jc w:val="right"/>
              <w:rPr>
                <w:sz w:val="24"/>
                <w:szCs w:val="24"/>
              </w:rPr>
            </w:pPr>
            <w:r w:rsidRPr="00AA7D2C">
              <w:rPr>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14:paraId="29942CAA" w14:textId="77777777" w:rsidR="006B666B" w:rsidRPr="00AA7D2C" w:rsidRDefault="006B666B" w:rsidP="006B666B">
            <w:pPr>
              <w:jc w:val="right"/>
              <w:rPr>
                <w:sz w:val="24"/>
                <w:szCs w:val="24"/>
              </w:rPr>
            </w:pPr>
            <w:r w:rsidRPr="00AA7D2C">
              <w:rPr>
                <w:sz w:val="24"/>
                <w:szCs w:val="24"/>
              </w:rPr>
              <w:t> </w:t>
            </w:r>
          </w:p>
        </w:tc>
        <w:tc>
          <w:tcPr>
            <w:tcW w:w="846" w:type="dxa"/>
            <w:tcBorders>
              <w:top w:val="nil"/>
              <w:left w:val="nil"/>
              <w:bottom w:val="single" w:sz="4" w:space="0" w:color="auto"/>
              <w:right w:val="single" w:sz="4" w:space="0" w:color="auto"/>
            </w:tcBorders>
            <w:shd w:val="clear" w:color="auto" w:fill="auto"/>
            <w:vAlign w:val="center"/>
            <w:hideMark/>
          </w:tcPr>
          <w:p w14:paraId="34824D46" w14:textId="77777777" w:rsidR="006B666B" w:rsidRPr="00AA7D2C" w:rsidRDefault="006B666B" w:rsidP="006B666B">
            <w:pPr>
              <w:jc w:val="right"/>
              <w:rPr>
                <w:sz w:val="24"/>
                <w:szCs w:val="24"/>
              </w:rPr>
            </w:pPr>
            <w:r w:rsidRPr="00AA7D2C">
              <w:rPr>
                <w:sz w:val="24"/>
                <w:szCs w:val="24"/>
              </w:rPr>
              <w:t> </w:t>
            </w:r>
          </w:p>
        </w:tc>
        <w:tc>
          <w:tcPr>
            <w:tcW w:w="892" w:type="dxa"/>
            <w:gridSpan w:val="2"/>
            <w:tcBorders>
              <w:top w:val="nil"/>
              <w:left w:val="nil"/>
              <w:bottom w:val="single" w:sz="4" w:space="0" w:color="auto"/>
              <w:right w:val="single" w:sz="4" w:space="0" w:color="auto"/>
            </w:tcBorders>
            <w:shd w:val="clear" w:color="auto" w:fill="auto"/>
            <w:vAlign w:val="center"/>
            <w:hideMark/>
          </w:tcPr>
          <w:p w14:paraId="05DB5644" w14:textId="77777777" w:rsidR="006B666B" w:rsidRPr="00AA7D2C" w:rsidRDefault="006B666B" w:rsidP="006B666B">
            <w:pPr>
              <w:jc w:val="right"/>
              <w:rPr>
                <w:sz w:val="24"/>
                <w:szCs w:val="24"/>
              </w:rPr>
            </w:pPr>
            <w:r w:rsidRPr="00AA7D2C">
              <w:rPr>
                <w:sz w:val="24"/>
                <w:szCs w:val="24"/>
              </w:rPr>
              <w:t> </w:t>
            </w:r>
          </w:p>
        </w:tc>
        <w:tc>
          <w:tcPr>
            <w:tcW w:w="721" w:type="dxa"/>
            <w:gridSpan w:val="2"/>
            <w:tcBorders>
              <w:top w:val="nil"/>
              <w:left w:val="nil"/>
              <w:bottom w:val="single" w:sz="4" w:space="0" w:color="auto"/>
              <w:right w:val="single" w:sz="4" w:space="0" w:color="auto"/>
            </w:tcBorders>
            <w:shd w:val="clear" w:color="auto" w:fill="auto"/>
            <w:vAlign w:val="center"/>
            <w:hideMark/>
          </w:tcPr>
          <w:p w14:paraId="4A892E64" w14:textId="77777777" w:rsidR="006B666B" w:rsidRPr="00AA7D2C" w:rsidRDefault="006B666B" w:rsidP="006B666B">
            <w:pPr>
              <w:jc w:val="right"/>
              <w:rPr>
                <w:sz w:val="24"/>
                <w:szCs w:val="24"/>
              </w:rPr>
            </w:pPr>
            <w:r w:rsidRPr="00AA7D2C">
              <w:rPr>
                <w:sz w:val="24"/>
                <w:szCs w:val="24"/>
              </w:rPr>
              <w:t> </w:t>
            </w:r>
          </w:p>
        </w:tc>
        <w:tc>
          <w:tcPr>
            <w:tcW w:w="1264" w:type="dxa"/>
            <w:tcBorders>
              <w:top w:val="nil"/>
              <w:left w:val="nil"/>
              <w:bottom w:val="single" w:sz="4" w:space="0" w:color="auto"/>
              <w:right w:val="single" w:sz="4" w:space="0" w:color="auto"/>
            </w:tcBorders>
            <w:shd w:val="clear" w:color="auto" w:fill="auto"/>
            <w:vAlign w:val="center"/>
            <w:hideMark/>
          </w:tcPr>
          <w:p w14:paraId="0BC59B4E" w14:textId="77777777" w:rsidR="006B666B" w:rsidRPr="00AA7D2C" w:rsidRDefault="006B666B" w:rsidP="006B666B">
            <w:pPr>
              <w:jc w:val="center"/>
              <w:rPr>
                <w:sz w:val="24"/>
                <w:szCs w:val="24"/>
              </w:rPr>
            </w:pPr>
            <w:r w:rsidRPr="00AA7D2C">
              <w:rPr>
                <w:sz w:val="24"/>
                <w:szCs w:val="24"/>
              </w:rPr>
              <w:t> </w:t>
            </w:r>
          </w:p>
        </w:tc>
      </w:tr>
      <w:tr w:rsidR="006B666B" w:rsidRPr="00AA7D2C" w14:paraId="76D3F0E8" w14:textId="77777777" w:rsidTr="003C4152">
        <w:trPr>
          <w:trHeight w:val="66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B0FE78C" w14:textId="77777777" w:rsidR="006B666B" w:rsidRPr="00AA7D2C" w:rsidRDefault="006B666B" w:rsidP="006B666B">
            <w:pPr>
              <w:jc w:val="center"/>
              <w:rPr>
                <w:sz w:val="24"/>
                <w:szCs w:val="24"/>
              </w:rPr>
            </w:pPr>
            <w:r w:rsidRPr="00AA7D2C">
              <w:rPr>
                <w:sz w:val="24"/>
                <w:szCs w:val="24"/>
              </w:rPr>
              <w:t>1</w:t>
            </w:r>
          </w:p>
        </w:tc>
        <w:tc>
          <w:tcPr>
            <w:tcW w:w="2129" w:type="dxa"/>
            <w:tcBorders>
              <w:top w:val="nil"/>
              <w:left w:val="nil"/>
              <w:bottom w:val="single" w:sz="4" w:space="0" w:color="auto"/>
              <w:right w:val="single" w:sz="4" w:space="0" w:color="auto"/>
            </w:tcBorders>
            <w:shd w:val="clear" w:color="auto" w:fill="auto"/>
            <w:vAlign w:val="center"/>
            <w:hideMark/>
          </w:tcPr>
          <w:p w14:paraId="0C32D967" w14:textId="77777777" w:rsidR="006B666B" w:rsidRPr="00AA7D2C" w:rsidRDefault="006B666B" w:rsidP="006B666B">
            <w:pPr>
              <w:rPr>
                <w:sz w:val="24"/>
                <w:szCs w:val="24"/>
              </w:rPr>
            </w:pPr>
            <w:r w:rsidRPr="00AA7D2C">
              <w:rPr>
                <w:sz w:val="24"/>
                <w:szCs w:val="24"/>
              </w:rPr>
              <w:t>Tỉnh Bắc Kạn</w:t>
            </w:r>
          </w:p>
        </w:tc>
        <w:tc>
          <w:tcPr>
            <w:tcW w:w="1131" w:type="dxa"/>
            <w:tcBorders>
              <w:top w:val="nil"/>
              <w:left w:val="nil"/>
              <w:bottom w:val="single" w:sz="4" w:space="0" w:color="auto"/>
              <w:right w:val="single" w:sz="4" w:space="0" w:color="auto"/>
            </w:tcBorders>
            <w:shd w:val="clear" w:color="auto" w:fill="auto"/>
            <w:vAlign w:val="center"/>
            <w:hideMark/>
          </w:tcPr>
          <w:p w14:paraId="15CAFB58" w14:textId="77777777" w:rsidR="006B666B" w:rsidRPr="00AA7D2C" w:rsidRDefault="006B666B" w:rsidP="006B666B">
            <w:pPr>
              <w:jc w:val="right"/>
              <w:rPr>
                <w:sz w:val="24"/>
                <w:szCs w:val="24"/>
              </w:rPr>
            </w:pPr>
            <w:r w:rsidRPr="00AA7D2C">
              <w:rPr>
                <w:sz w:val="24"/>
                <w:szCs w:val="24"/>
              </w:rPr>
              <w:t>4.853,25</w:t>
            </w:r>
          </w:p>
        </w:tc>
        <w:tc>
          <w:tcPr>
            <w:tcW w:w="1116" w:type="dxa"/>
            <w:tcBorders>
              <w:top w:val="nil"/>
              <w:left w:val="nil"/>
              <w:bottom w:val="single" w:sz="4" w:space="0" w:color="auto"/>
              <w:right w:val="single" w:sz="4" w:space="0" w:color="auto"/>
            </w:tcBorders>
            <w:shd w:val="clear" w:color="auto" w:fill="auto"/>
            <w:vAlign w:val="center"/>
            <w:hideMark/>
          </w:tcPr>
          <w:p w14:paraId="271917EB" w14:textId="77777777" w:rsidR="006B666B" w:rsidRPr="00AA7D2C" w:rsidRDefault="006B666B" w:rsidP="006B666B">
            <w:pPr>
              <w:jc w:val="right"/>
              <w:rPr>
                <w:sz w:val="24"/>
                <w:szCs w:val="24"/>
              </w:rPr>
            </w:pPr>
            <w:r w:rsidRPr="00AA7D2C">
              <w:rPr>
                <w:sz w:val="24"/>
                <w:szCs w:val="24"/>
              </w:rPr>
              <w:t>60,67%</w:t>
            </w:r>
          </w:p>
        </w:tc>
        <w:tc>
          <w:tcPr>
            <w:tcW w:w="1176" w:type="dxa"/>
            <w:gridSpan w:val="2"/>
            <w:tcBorders>
              <w:top w:val="nil"/>
              <w:left w:val="nil"/>
              <w:bottom w:val="single" w:sz="4" w:space="0" w:color="auto"/>
              <w:right w:val="single" w:sz="4" w:space="0" w:color="auto"/>
            </w:tcBorders>
            <w:shd w:val="clear" w:color="auto" w:fill="auto"/>
            <w:vAlign w:val="center"/>
            <w:hideMark/>
          </w:tcPr>
          <w:p w14:paraId="08B747A6" w14:textId="77777777" w:rsidR="006B666B" w:rsidRPr="00AA7D2C" w:rsidRDefault="006B666B" w:rsidP="006B666B">
            <w:pPr>
              <w:jc w:val="right"/>
              <w:rPr>
                <w:sz w:val="24"/>
                <w:szCs w:val="24"/>
              </w:rPr>
            </w:pPr>
            <w:r w:rsidRPr="00AA7D2C">
              <w:rPr>
                <w:sz w:val="24"/>
                <w:szCs w:val="24"/>
              </w:rPr>
              <w:t>365.318</w:t>
            </w:r>
          </w:p>
        </w:tc>
        <w:tc>
          <w:tcPr>
            <w:tcW w:w="1116" w:type="dxa"/>
            <w:gridSpan w:val="2"/>
            <w:tcBorders>
              <w:top w:val="nil"/>
              <w:left w:val="nil"/>
              <w:bottom w:val="single" w:sz="4" w:space="0" w:color="auto"/>
              <w:right w:val="single" w:sz="4" w:space="0" w:color="auto"/>
            </w:tcBorders>
            <w:shd w:val="clear" w:color="auto" w:fill="auto"/>
            <w:vAlign w:val="center"/>
            <w:hideMark/>
          </w:tcPr>
          <w:p w14:paraId="7A446466" w14:textId="77777777" w:rsidR="006B666B" w:rsidRPr="00AA7D2C" w:rsidRDefault="006B666B" w:rsidP="006B666B">
            <w:pPr>
              <w:jc w:val="right"/>
              <w:rPr>
                <w:sz w:val="24"/>
                <w:szCs w:val="24"/>
              </w:rPr>
            </w:pPr>
            <w:r w:rsidRPr="00AA7D2C">
              <w:rPr>
                <w:sz w:val="24"/>
                <w:szCs w:val="24"/>
              </w:rPr>
              <w:t>40,59%</w:t>
            </w:r>
          </w:p>
        </w:tc>
        <w:tc>
          <w:tcPr>
            <w:tcW w:w="836" w:type="dxa"/>
            <w:gridSpan w:val="2"/>
            <w:tcBorders>
              <w:top w:val="nil"/>
              <w:left w:val="nil"/>
              <w:bottom w:val="single" w:sz="4" w:space="0" w:color="auto"/>
              <w:right w:val="single" w:sz="4" w:space="0" w:color="auto"/>
            </w:tcBorders>
            <w:shd w:val="clear" w:color="auto" w:fill="auto"/>
            <w:vAlign w:val="center"/>
            <w:hideMark/>
          </w:tcPr>
          <w:p w14:paraId="2CCC86A1" w14:textId="77777777" w:rsidR="006B666B" w:rsidRPr="00AA7D2C" w:rsidRDefault="006B666B" w:rsidP="006B666B">
            <w:pPr>
              <w:jc w:val="right"/>
              <w:rPr>
                <w:sz w:val="24"/>
                <w:szCs w:val="24"/>
              </w:rPr>
            </w:pPr>
            <w:r w:rsidRPr="00AA7D2C">
              <w:rPr>
                <w:sz w:val="24"/>
                <w:szCs w:val="24"/>
              </w:rPr>
              <w:t>7,40%</w:t>
            </w:r>
          </w:p>
        </w:tc>
        <w:tc>
          <w:tcPr>
            <w:tcW w:w="1296" w:type="dxa"/>
            <w:gridSpan w:val="2"/>
            <w:tcBorders>
              <w:top w:val="nil"/>
              <w:left w:val="nil"/>
              <w:bottom w:val="single" w:sz="4" w:space="0" w:color="auto"/>
              <w:right w:val="single" w:sz="4" w:space="0" w:color="auto"/>
            </w:tcBorders>
            <w:shd w:val="clear" w:color="auto" w:fill="auto"/>
            <w:vAlign w:val="center"/>
            <w:hideMark/>
          </w:tcPr>
          <w:p w14:paraId="3D55A5C8" w14:textId="77777777" w:rsidR="006B666B" w:rsidRPr="00AA7D2C" w:rsidRDefault="006B666B" w:rsidP="006B666B">
            <w:pPr>
              <w:jc w:val="right"/>
              <w:rPr>
                <w:sz w:val="24"/>
                <w:szCs w:val="24"/>
              </w:rPr>
            </w:pPr>
            <w:r w:rsidRPr="00AA7D2C">
              <w:rPr>
                <w:sz w:val="24"/>
                <w:szCs w:val="24"/>
              </w:rPr>
              <w:t>945,133</w:t>
            </w:r>
          </w:p>
        </w:tc>
        <w:tc>
          <w:tcPr>
            <w:tcW w:w="980" w:type="dxa"/>
            <w:gridSpan w:val="2"/>
            <w:tcBorders>
              <w:top w:val="nil"/>
              <w:left w:val="nil"/>
              <w:bottom w:val="single" w:sz="4" w:space="0" w:color="auto"/>
              <w:right w:val="single" w:sz="4" w:space="0" w:color="auto"/>
            </w:tcBorders>
            <w:shd w:val="clear" w:color="auto" w:fill="auto"/>
            <w:vAlign w:val="center"/>
            <w:hideMark/>
          </w:tcPr>
          <w:p w14:paraId="19C5B496" w14:textId="77777777" w:rsidR="006B666B" w:rsidRPr="00AA7D2C" w:rsidRDefault="006B666B" w:rsidP="006B666B">
            <w:pPr>
              <w:jc w:val="right"/>
              <w:rPr>
                <w:sz w:val="24"/>
                <w:szCs w:val="24"/>
              </w:rPr>
            </w:pPr>
            <w:r w:rsidRPr="00AA7D2C">
              <w:rPr>
                <w:sz w:val="24"/>
                <w:szCs w:val="24"/>
              </w:rPr>
              <w:t>57,00</w:t>
            </w:r>
          </w:p>
        </w:tc>
        <w:tc>
          <w:tcPr>
            <w:tcW w:w="805" w:type="dxa"/>
            <w:tcBorders>
              <w:top w:val="nil"/>
              <w:left w:val="nil"/>
              <w:bottom w:val="single" w:sz="4" w:space="0" w:color="auto"/>
              <w:right w:val="single" w:sz="4" w:space="0" w:color="auto"/>
            </w:tcBorders>
            <w:shd w:val="clear" w:color="auto" w:fill="auto"/>
            <w:vAlign w:val="center"/>
            <w:hideMark/>
          </w:tcPr>
          <w:p w14:paraId="50ADAA8B" w14:textId="77777777" w:rsidR="006B666B" w:rsidRPr="00AA7D2C" w:rsidRDefault="006B666B" w:rsidP="006B666B">
            <w:pPr>
              <w:jc w:val="right"/>
              <w:rPr>
                <w:sz w:val="24"/>
                <w:szCs w:val="24"/>
              </w:rPr>
            </w:pPr>
            <w:r w:rsidRPr="00AA7D2C">
              <w:rPr>
                <w:sz w:val="24"/>
                <w:szCs w:val="24"/>
              </w:rPr>
              <w:t>108</w:t>
            </w:r>
          </w:p>
        </w:tc>
        <w:tc>
          <w:tcPr>
            <w:tcW w:w="846" w:type="dxa"/>
            <w:tcBorders>
              <w:top w:val="nil"/>
              <w:left w:val="nil"/>
              <w:bottom w:val="single" w:sz="4" w:space="0" w:color="auto"/>
              <w:right w:val="single" w:sz="4" w:space="0" w:color="auto"/>
            </w:tcBorders>
            <w:shd w:val="clear" w:color="auto" w:fill="auto"/>
            <w:vAlign w:val="center"/>
            <w:hideMark/>
          </w:tcPr>
          <w:p w14:paraId="31747E59" w14:textId="77777777" w:rsidR="006B666B" w:rsidRPr="00AA7D2C" w:rsidRDefault="00B93470" w:rsidP="006B666B">
            <w:pPr>
              <w:jc w:val="right"/>
              <w:rPr>
                <w:sz w:val="24"/>
                <w:szCs w:val="24"/>
              </w:rPr>
            </w:pPr>
            <w:r w:rsidRPr="00AA7D2C">
              <w:rPr>
                <w:sz w:val="24"/>
                <w:szCs w:val="24"/>
              </w:rPr>
              <w:t>35</w:t>
            </w:r>
          </w:p>
        </w:tc>
        <w:tc>
          <w:tcPr>
            <w:tcW w:w="892" w:type="dxa"/>
            <w:gridSpan w:val="2"/>
            <w:tcBorders>
              <w:top w:val="nil"/>
              <w:left w:val="nil"/>
              <w:bottom w:val="single" w:sz="4" w:space="0" w:color="auto"/>
              <w:right w:val="single" w:sz="4" w:space="0" w:color="auto"/>
            </w:tcBorders>
            <w:shd w:val="clear" w:color="auto" w:fill="auto"/>
            <w:vAlign w:val="center"/>
            <w:hideMark/>
          </w:tcPr>
          <w:p w14:paraId="5D1FECBB" w14:textId="77777777" w:rsidR="006B666B" w:rsidRPr="00AA7D2C" w:rsidRDefault="00B93470" w:rsidP="006B666B">
            <w:pPr>
              <w:jc w:val="right"/>
              <w:rPr>
                <w:sz w:val="24"/>
                <w:szCs w:val="24"/>
              </w:rPr>
            </w:pPr>
            <w:r w:rsidRPr="00AA7D2C">
              <w:rPr>
                <w:sz w:val="24"/>
                <w:szCs w:val="24"/>
              </w:rPr>
              <w:t>02</w:t>
            </w:r>
          </w:p>
        </w:tc>
        <w:tc>
          <w:tcPr>
            <w:tcW w:w="721" w:type="dxa"/>
            <w:gridSpan w:val="2"/>
            <w:tcBorders>
              <w:top w:val="nil"/>
              <w:left w:val="nil"/>
              <w:bottom w:val="single" w:sz="4" w:space="0" w:color="auto"/>
              <w:right w:val="single" w:sz="4" w:space="0" w:color="auto"/>
            </w:tcBorders>
            <w:shd w:val="clear" w:color="auto" w:fill="auto"/>
            <w:vAlign w:val="center"/>
            <w:hideMark/>
          </w:tcPr>
          <w:p w14:paraId="2CC997F4" w14:textId="77777777" w:rsidR="006B666B" w:rsidRPr="00AA7D2C" w:rsidRDefault="00B93470" w:rsidP="006B666B">
            <w:pPr>
              <w:jc w:val="right"/>
              <w:rPr>
                <w:sz w:val="24"/>
                <w:szCs w:val="24"/>
              </w:rPr>
            </w:pPr>
            <w:r w:rsidRPr="00AA7D2C">
              <w:rPr>
                <w:sz w:val="24"/>
                <w:szCs w:val="24"/>
              </w:rPr>
              <w:t>37</w:t>
            </w:r>
          </w:p>
        </w:tc>
        <w:tc>
          <w:tcPr>
            <w:tcW w:w="1264" w:type="dxa"/>
            <w:tcBorders>
              <w:top w:val="nil"/>
              <w:left w:val="nil"/>
              <w:bottom w:val="single" w:sz="4" w:space="0" w:color="auto"/>
              <w:right w:val="single" w:sz="4" w:space="0" w:color="auto"/>
            </w:tcBorders>
            <w:shd w:val="clear" w:color="auto" w:fill="auto"/>
            <w:vAlign w:val="center"/>
            <w:hideMark/>
          </w:tcPr>
          <w:p w14:paraId="4CD73332" w14:textId="77777777" w:rsidR="006B666B" w:rsidRPr="00AA7D2C" w:rsidRDefault="006B666B" w:rsidP="006B666B">
            <w:pPr>
              <w:jc w:val="center"/>
              <w:rPr>
                <w:sz w:val="24"/>
                <w:szCs w:val="24"/>
              </w:rPr>
            </w:pPr>
            <w:r w:rsidRPr="00AA7D2C">
              <w:rPr>
                <w:sz w:val="24"/>
                <w:szCs w:val="24"/>
              </w:rPr>
              <w:t>Tỉnh vùng cao</w:t>
            </w:r>
          </w:p>
        </w:tc>
      </w:tr>
      <w:tr w:rsidR="006B666B" w:rsidRPr="00AA7D2C" w14:paraId="29046C3B" w14:textId="77777777" w:rsidTr="003C4152">
        <w:trPr>
          <w:trHeight w:val="660"/>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BCDFC20" w14:textId="77777777" w:rsidR="006B666B" w:rsidRPr="00AA7D2C" w:rsidRDefault="006B666B" w:rsidP="006B666B">
            <w:pPr>
              <w:jc w:val="center"/>
              <w:rPr>
                <w:sz w:val="24"/>
                <w:szCs w:val="24"/>
              </w:rPr>
            </w:pPr>
            <w:r w:rsidRPr="00AA7D2C">
              <w:rPr>
                <w:sz w:val="24"/>
                <w:szCs w:val="24"/>
              </w:rPr>
              <w:t>2</w:t>
            </w:r>
          </w:p>
        </w:tc>
        <w:tc>
          <w:tcPr>
            <w:tcW w:w="2129" w:type="dxa"/>
            <w:tcBorders>
              <w:top w:val="nil"/>
              <w:left w:val="nil"/>
              <w:bottom w:val="single" w:sz="4" w:space="0" w:color="auto"/>
              <w:right w:val="single" w:sz="4" w:space="0" w:color="auto"/>
            </w:tcBorders>
            <w:shd w:val="clear" w:color="auto" w:fill="auto"/>
            <w:vAlign w:val="center"/>
            <w:hideMark/>
          </w:tcPr>
          <w:p w14:paraId="684E3D9A" w14:textId="77777777" w:rsidR="006B666B" w:rsidRPr="00AA7D2C" w:rsidRDefault="006B666B" w:rsidP="006B666B">
            <w:pPr>
              <w:rPr>
                <w:sz w:val="24"/>
                <w:szCs w:val="24"/>
              </w:rPr>
            </w:pPr>
            <w:r w:rsidRPr="00AA7D2C">
              <w:rPr>
                <w:sz w:val="24"/>
                <w:szCs w:val="24"/>
              </w:rPr>
              <w:t>Tỉnh Thái Nguyên</w:t>
            </w:r>
          </w:p>
        </w:tc>
        <w:tc>
          <w:tcPr>
            <w:tcW w:w="1131" w:type="dxa"/>
            <w:tcBorders>
              <w:top w:val="nil"/>
              <w:left w:val="nil"/>
              <w:bottom w:val="single" w:sz="4" w:space="0" w:color="auto"/>
              <w:right w:val="single" w:sz="4" w:space="0" w:color="auto"/>
            </w:tcBorders>
            <w:shd w:val="clear" w:color="auto" w:fill="auto"/>
            <w:vAlign w:val="center"/>
            <w:hideMark/>
          </w:tcPr>
          <w:p w14:paraId="1C9E1EF4" w14:textId="77777777" w:rsidR="006B666B" w:rsidRPr="00AA7D2C" w:rsidRDefault="006B666B" w:rsidP="006B666B">
            <w:pPr>
              <w:jc w:val="right"/>
              <w:rPr>
                <w:sz w:val="24"/>
                <w:szCs w:val="24"/>
              </w:rPr>
            </w:pPr>
            <w:r w:rsidRPr="00AA7D2C">
              <w:rPr>
                <w:sz w:val="24"/>
                <w:szCs w:val="24"/>
              </w:rPr>
              <w:t>3.521,96</w:t>
            </w:r>
          </w:p>
        </w:tc>
        <w:tc>
          <w:tcPr>
            <w:tcW w:w="1116" w:type="dxa"/>
            <w:tcBorders>
              <w:top w:val="nil"/>
              <w:left w:val="nil"/>
              <w:bottom w:val="single" w:sz="4" w:space="0" w:color="auto"/>
              <w:right w:val="single" w:sz="4" w:space="0" w:color="auto"/>
            </w:tcBorders>
            <w:shd w:val="clear" w:color="auto" w:fill="auto"/>
            <w:vAlign w:val="center"/>
            <w:hideMark/>
          </w:tcPr>
          <w:p w14:paraId="79164097" w14:textId="77777777" w:rsidR="006B666B" w:rsidRPr="00AA7D2C" w:rsidRDefault="006B666B" w:rsidP="006B666B">
            <w:pPr>
              <w:jc w:val="right"/>
              <w:rPr>
                <w:sz w:val="24"/>
                <w:szCs w:val="24"/>
              </w:rPr>
            </w:pPr>
            <w:r w:rsidRPr="00AA7D2C">
              <w:rPr>
                <w:sz w:val="24"/>
                <w:szCs w:val="24"/>
              </w:rPr>
              <w:t>44,02%</w:t>
            </w:r>
          </w:p>
        </w:tc>
        <w:tc>
          <w:tcPr>
            <w:tcW w:w="1176" w:type="dxa"/>
            <w:gridSpan w:val="2"/>
            <w:tcBorders>
              <w:top w:val="nil"/>
              <w:left w:val="nil"/>
              <w:bottom w:val="single" w:sz="4" w:space="0" w:color="auto"/>
              <w:right w:val="single" w:sz="4" w:space="0" w:color="auto"/>
            </w:tcBorders>
            <w:shd w:val="clear" w:color="auto" w:fill="auto"/>
            <w:vAlign w:val="center"/>
            <w:hideMark/>
          </w:tcPr>
          <w:p w14:paraId="65B8EBC5" w14:textId="77777777" w:rsidR="006B666B" w:rsidRPr="00AA7D2C" w:rsidRDefault="006B666B" w:rsidP="006B666B">
            <w:pPr>
              <w:jc w:val="right"/>
              <w:rPr>
                <w:sz w:val="24"/>
                <w:szCs w:val="24"/>
              </w:rPr>
            </w:pPr>
            <w:r w:rsidRPr="00AA7D2C">
              <w:rPr>
                <w:sz w:val="24"/>
                <w:szCs w:val="24"/>
              </w:rPr>
              <w:t>1.434.171</w:t>
            </w:r>
          </w:p>
        </w:tc>
        <w:tc>
          <w:tcPr>
            <w:tcW w:w="1116" w:type="dxa"/>
            <w:gridSpan w:val="2"/>
            <w:tcBorders>
              <w:top w:val="nil"/>
              <w:left w:val="nil"/>
              <w:bottom w:val="single" w:sz="4" w:space="0" w:color="auto"/>
              <w:right w:val="single" w:sz="4" w:space="0" w:color="auto"/>
            </w:tcBorders>
            <w:shd w:val="clear" w:color="auto" w:fill="auto"/>
            <w:vAlign w:val="center"/>
            <w:hideMark/>
          </w:tcPr>
          <w:p w14:paraId="0239DBC8" w14:textId="77777777" w:rsidR="006B666B" w:rsidRPr="00AA7D2C" w:rsidRDefault="006B666B" w:rsidP="006B666B">
            <w:pPr>
              <w:jc w:val="right"/>
              <w:rPr>
                <w:sz w:val="24"/>
                <w:szCs w:val="24"/>
              </w:rPr>
            </w:pPr>
            <w:r w:rsidRPr="00AA7D2C">
              <w:rPr>
                <w:sz w:val="24"/>
                <w:szCs w:val="24"/>
              </w:rPr>
              <w:t>159,35%</w:t>
            </w:r>
          </w:p>
        </w:tc>
        <w:tc>
          <w:tcPr>
            <w:tcW w:w="836" w:type="dxa"/>
            <w:gridSpan w:val="2"/>
            <w:tcBorders>
              <w:top w:val="nil"/>
              <w:left w:val="nil"/>
              <w:bottom w:val="single" w:sz="4" w:space="0" w:color="auto"/>
              <w:right w:val="single" w:sz="4" w:space="0" w:color="auto"/>
            </w:tcBorders>
            <w:shd w:val="clear" w:color="auto" w:fill="auto"/>
            <w:vAlign w:val="center"/>
            <w:hideMark/>
          </w:tcPr>
          <w:p w14:paraId="00B13AC3" w14:textId="77777777" w:rsidR="006B666B" w:rsidRPr="00AA7D2C" w:rsidRDefault="006B666B" w:rsidP="006B666B">
            <w:pPr>
              <w:jc w:val="right"/>
              <w:rPr>
                <w:sz w:val="24"/>
                <w:szCs w:val="24"/>
              </w:rPr>
            </w:pPr>
            <w:r w:rsidRPr="00AA7D2C">
              <w:rPr>
                <w:sz w:val="24"/>
                <w:szCs w:val="24"/>
              </w:rPr>
              <w:t>6,22%</w:t>
            </w:r>
          </w:p>
        </w:tc>
        <w:tc>
          <w:tcPr>
            <w:tcW w:w="1296" w:type="dxa"/>
            <w:gridSpan w:val="2"/>
            <w:tcBorders>
              <w:top w:val="nil"/>
              <w:left w:val="nil"/>
              <w:bottom w:val="single" w:sz="4" w:space="0" w:color="auto"/>
              <w:right w:val="single" w:sz="4" w:space="0" w:color="auto"/>
            </w:tcBorders>
            <w:shd w:val="clear" w:color="auto" w:fill="auto"/>
            <w:vAlign w:val="center"/>
            <w:hideMark/>
          </w:tcPr>
          <w:p w14:paraId="2A27F9AD" w14:textId="77777777" w:rsidR="006B666B" w:rsidRPr="00AA7D2C" w:rsidRDefault="006B666B" w:rsidP="006B666B">
            <w:pPr>
              <w:jc w:val="right"/>
              <w:rPr>
                <w:sz w:val="24"/>
                <w:szCs w:val="24"/>
              </w:rPr>
            </w:pPr>
            <w:r w:rsidRPr="00AA7D2C">
              <w:rPr>
                <w:sz w:val="24"/>
                <w:szCs w:val="24"/>
              </w:rPr>
              <w:t>20.403,000</w:t>
            </w:r>
          </w:p>
        </w:tc>
        <w:tc>
          <w:tcPr>
            <w:tcW w:w="980" w:type="dxa"/>
            <w:gridSpan w:val="2"/>
            <w:tcBorders>
              <w:top w:val="nil"/>
              <w:left w:val="nil"/>
              <w:bottom w:val="single" w:sz="4" w:space="0" w:color="auto"/>
              <w:right w:val="single" w:sz="4" w:space="0" w:color="auto"/>
            </w:tcBorders>
            <w:shd w:val="clear" w:color="auto" w:fill="auto"/>
            <w:vAlign w:val="center"/>
            <w:hideMark/>
          </w:tcPr>
          <w:p w14:paraId="5AA21A1D" w14:textId="77777777" w:rsidR="006B666B" w:rsidRPr="00AA7D2C" w:rsidRDefault="006B666B" w:rsidP="006B666B">
            <w:pPr>
              <w:jc w:val="right"/>
              <w:rPr>
                <w:sz w:val="24"/>
                <w:szCs w:val="24"/>
              </w:rPr>
            </w:pPr>
            <w:r w:rsidRPr="00AA7D2C">
              <w:rPr>
                <w:sz w:val="24"/>
                <w:szCs w:val="24"/>
              </w:rPr>
              <w:t>119,20</w:t>
            </w:r>
          </w:p>
        </w:tc>
        <w:tc>
          <w:tcPr>
            <w:tcW w:w="805" w:type="dxa"/>
            <w:tcBorders>
              <w:top w:val="nil"/>
              <w:left w:val="nil"/>
              <w:bottom w:val="single" w:sz="4" w:space="0" w:color="auto"/>
              <w:right w:val="single" w:sz="4" w:space="0" w:color="auto"/>
            </w:tcBorders>
            <w:shd w:val="clear" w:color="auto" w:fill="auto"/>
            <w:vAlign w:val="center"/>
            <w:hideMark/>
          </w:tcPr>
          <w:p w14:paraId="17D0A10B" w14:textId="77777777" w:rsidR="006B666B" w:rsidRPr="00AA7D2C" w:rsidRDefault="006B666B" w:rsidP="006B666B">
            <w:pPr>
              <w:jc w:val="right"/>
              <w:rPr>
                <w:sz w:val="24"/>
                <w:szCs w:val="24"/>
              </w:rPr>
            </w:pPr>
            <w:r w:rsidRPr="00AA7D2C">
              <w:rPr>
                <w:sz w:val="24"/>
                <w:szCs w:val="24"/>
              </w:rPr>
              <w:t>172</w:t>
            </w:r>
          </w:p>
        </w:tc>
        <w:tc>
          <w:tcPr>
            <w:tcW w:w="846" w:type="dxa"/>
            <w:tcBorders>
              <w:top w:val="nil"/>
              <w:left w:val="nil"/>
              <w:bottom w:val="single" w:sz="4" w:space="0" w:color="auto"/>
              <w:right w:val="single" w:sz="4" w:space="0" w:color="auto"/>
            </w:tcBorders>
            <w:shd w:val="clear" w:color="auto" w:fill="auto"/>
            <w:vAlign w:val="center"/>
            <w:hideMark/>
          </w:tcPr>
          <w:p w14:paraId="39BEDE57" w14:textId="77777777" w:rsidR="006B666B" w:rsidRPr="00AA7D2C" w:rsidRDefault="006B666B" w:rsidP="006B666B">
            <w:pPr>
              <w:jc w:val="right"/>
              <w:rPr>
                <w:sz w:val="24"/>
                <w:szCs w:val="24"/>
              </w:rPr>
            </w:pPr>
            <w:r w:rsidRPr="00AA7D2C">
              <w:rPr>
                <w:sz w:val="24"/>
                <w:szCs w:val="24"/>
              </w:rPr>
              <w:t>42</w:t>
            </w:r>
          </w:p>
        </w:tc>
        <w:tc>
          <w:tcPr>
            <w:tcW w:w="892" w:type="dxa"/>
            <w:gridSpan w:val="2"/>
            <w:tcBorders>
              <w:top w:val="nil"/>
              <w:left w:val="nil"/>
              <w:bottom w:val="single" w:sz="4" w:space="0" w:color="auto"/>
              <w:right w:val="single" w:sz="4" w:space="0" w:color="auto"/>
            </w:tcBorders>
            <w:shd w:val="clear" w:color="auto" w:fill="auto"/>
            <w:vAlign w:val="center"/>
            <w:hideMark/>
          </w:tcPr>
          <w:p w14:paraId="6A64840C" w14:textId="77777777" w:rsidR="006B666B" w:rsidRPr="00AA7D2C" w:rsidRDefault="006B666B" w:rsidP="006B666B">
            <w:pPr>
              <w:jc w:val="right"/>
              <w:rPr>
                <w:sz w:val="24"/>
                <w:szCs w:val="24"/>
              </w:rPr>
            </w:pPr>
            <w:r w:rsidRPr="00AA7D2C">
              <w:rPr>
                <w:sz w:val="24"/>
                <w:szCs w:val="24"/>
              </w:rPr>
              <w:t>13</w:t>
            </w:r>
          </w:p>
        </w:tc>
        <w:tc>
          <w:tcPr>
            <w:tcW w:w="721" w:type="dxa"/>
            <w:gridSpan w:val="2"/>
            <w:tcBorders>
              <w:top w:val="nil"/>
              <w:left w:val="nil"/>
              <w:bottom w:val="single" w:sz="4" w:space="0" w:color="auto"/>
              <w:right w:val="single" w:sz="4" w:space="0" w:color="auto"/>
            </w:tcBorders>
            <w:shd w:val="clear" w:color="auto" w:fill="auto"/>
            <w:vAlign w:val="center"/>
            <w:hideMark/>
          </w:tcPr>
          <w:p w14:paraId="2D2AB566" w14:textId="77777777" w:rsidR="006B666B" w:rsidRPr="00AA7D2C" w:rsidRDefault="006B666B" w:rsidP="006B666B">
            <w:pPr>
              <w:jc w:val="right"/>
              <w:rPr>
                <w:sz w:val="24"/>
                <w:szCs w:val="24"/>
              </w:rPr>
            </w:pPr>
            <w:r w:rsidRPr="00AA7D2C">
              <w:rPr>
                <w:sz w:val="24"/>
                <w:szCs w:val="24"/>
              </w:rPr>
              <w:t>55</w:t>
            </w:r>
          </w:p>
        </w:tc>
        <w:tc>
          <w:tcPr>
            <w:tcW w:w="1264" w:type="dxa"/>
            <w:tcBorders>
              <w:top w:val="nil"/>
              <w:left w:val="nil"/>
              <w:bottom w:val="single" w:sz="4" w:space="0" w:color="auto"/>
              <w:right w:val="single" w:sz="4" w:space="0" w:color="auto"/>
            </w:tcBorders>
            <w:shd w:val="clear" w:color="auto" w:fill="auto"/>
            <w:vAlign w:val="center"/>
            <w:hideMark/>
          </w:tcPr>
          <w:p w14:paraId="5A7DD941" w14:textId="77777777" w:rsidR="006B666B" w:rsidRPr="00AA7D2C" w:rsidRDefault="006B666B" w:rsidP="006B666B">
            <w:pPr>
              <w:jc w:val="center"/>
              <w:rPr>
                <w:sz w:val="24"/>
                <w:szCs w:val="24"/>
              </w:rPr>
            </w:pPr>
            <w:r w:rsidRPr="00AA7D2C">
              <w:rPr>
                <w:sz w:val="24"/>
                <w:szCs w:val="24"/>
              </w:rPr>
              <w:t>Tỉnh miền núi</w:t>
            </w:r>
          </w:p>
        </w:tc>
      </w:tr>
      <w:tr w:rsidR="006B666B" w:rsidRPr="00AA7D2C" w14:paraId="2E36C9CF" w14:textId="77777777" w:rsidTr="003C4152">
        <w:trPr>
          <w:trHeight w:val="945"/>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9B8D034" w14:textId="77777777" w:rsidR="006B666B" w:rsidRPr="00AA7D2C" w:rsidRDefault="006B666B" w:rsidP="006B666B">
            <w:pPr>
              <w:jc w:val="center"/>
              <w:rPr>
                <w:b/>
                <w:bCs/>
                <w:sz w:val="24"/>
                <w:szCs w:val="24"/>
              </w:rPr>
            </w:pPr>
            <w:r w:rsidRPr="00AA7D2C">
              <w:rPr>
                <w:b/>
                <w:bCs/>
                <w:sz w:val="24"/>
                <w:szCs w:val="24"/>
              </w:rPr>
              <w:t>II</w:t>
            </w:r>
          </w:p>
        </w:tc>
        <w:tc>
          <w:tcPr>
            <w:tcW w:w="2129" w:type="dxa"/>
            <w:tcBorders>
              <w:top w:val="nil"/>
              <w:left w:val="nil"/>
              <w:bottom w:val="single" w:sz="4" w:space="0" w:color="auto"/>
              <w:right w:val="single" w:sz="4" w:space="0" w:color="auto"/>
            </w:tcBorders>
            <w:shd w:val="clear" w:color="auto" w:fill="auto"/>
            <w:vAlign w:val="center"/>
            <w:hideMark/>
          </w:tcPr>
          <w:p w14:paraId="32181A48" w14:textId="77777777" w:rsidR="006B666B" w:rsidRPr="00AA7D2C" w:rsidRDefault="006B666B" w:rsidP="006B666B">
            <w:pPr>
              <w:rPr>
                <w:b/>
                <w:bCs/>
                <w:sz w:val="24"/>
                <w:szCs w:val="24"/>
              </w:rPr>
            </w:pPr>
            <w:r w:rsidRPr="00AA7D2C">
              <w:rPr>
                <w:b/>
                <w:bCs/>
                <w:sz w:val="24"/>
                <w:szCs w:val="24"/>
              </w:rPr>
              <w:t xml:space="preserve">Kết quả tỉnh Thái Nguyên (sau khi </w:t>
            </w:r>
            <w:r w:rsidR="00A61E14" w:rsidRPr="00AA7D2C">
              <w:rPr>
                <w:b/>
                <w:bCs/>
                <w:sz w:val="24"/>
                <w:szCs w:val="24"/>
              </w:rPr>
              <w:t>hợp nhất</w:t>
            </w:r>
            <w:r w:rsidRPr="00AA7D2C">
              <w:rPr>
                <w:b/>
                <w:bCs/>
                <w:sz w:val="24"/>
                <w:szCs w:val="24"/>
              </w:rPr>
              <w:t>)</w:t>
            </w:r>
          </w:p>
        </w:tc>
        <w:tc>
          <w:tcPr>
            <w:tcW w:w="1131" w:type="dxa"/>
            <w:tcBorders>
              <w:top w:val="nil"/>
              <w:left w:val="nil"/>
              <w:bottom w:val="single" w:sz="4" w:space="0" w:color="auto"/>
              <w:right w:val="single" w:sz="4" w:space="0" w:color="auto"/>
            </w:tcBorders>
            <w:shd w:val="clear" w:color="auto" w:fill="auto"/>
            <w:vAlign w:val="center"/>
            <w:hideMark/>
          </w:tcPr>
          <w:p w14:paraId="61B50941" w14:textId="77777777" w:rsidR="006B666B" w:rsidRPr="00AA7D2C" w:rsidRDefault="006B666B" w:rsidP="006B666B">
            <w:pPr>
              <w:jc w:val="right"/>
              <w:rPr>
                <w:b/>
                <w:bCs/>
                <w:sz w:val="24"/>
                <w:szCs w:val="24"/>
              </w:rPr>
            </w:pPr>
            <w:r w:rsidRPr="00AA7D2C">
              <w:rPr>
                <w:b/>
                <w:bCs/>
                <w:sz w:val="24"/>
                <w:szCs w:val="24"/>
              </w:rPr>
              <w:t>8.375,21</w:t>
            </w:r>
          </w:p>
        </w:tc>
        <w:tc>
          <w:tcPr>
            <w:tcW w:w="1116" w:type="dxa"/>
            <w:tcBorders>
              <w:top w:val="nil"/>
              <w:left w:val="nil"/>
              <w:bottom w:val="single" w:sz="4" w:space="0" w:color="auto"/>
              <w:right w:val="single" w:sz="4" w:space="0" w:color="auto"/>
            </w:tcBorders>
            <w:shd w:val="clear" w:color="auto" w:fill="auto"/>
            <w:vAlign w:val="center"/>
            <w:hideMark/>
          </w:tcPr>
          <w:p w14:paraId="7930FF4A" w14:textId="77777777" w:rsidR="006B666B" w:rsidRPr="00AA7D2C" w:rsidRDefault="006B666B" w:rsidP="006B666B">
            <w:pPr>
              <w:jc w:val="right"/>
              <w:rPr>
                <w:b/>
                <w:bCs/>
                <w:sz w:val="24"/>
                <w:szCs w:val="24"/>
              </w:rPr>
            </w:pPr>
            <w:r w:rsidRPr="00AA7D2C">
              <w:rPr>
                <w:b/>
                <w:bCs/>
                <w:sz w:val="24"/>
                <w:szCs w:val="24"/>
              </w:rPr>
              <w:t>104,69%</w:t>
            </w:r>
          </w:p>
        </w:tc>
        <w:tc>
          <w:tcPr>
            <w:tcW w:w="1176" w:type="dxa"/>
            <w:gridSpan w:val="2"/>
            <w:tcBorders>
              <w:top w:val="nil"/>
              <w:left w:val="nil"/>
              <w:bottom w:val="single" w:sz="4" w:space="0" w:color="auto"/>
              <w:right w:val="single" w:sz="4" w:space="0" w:color="auto"/>
            </w:tcBorders>
            <w:shd w:val="clear" w:color="auto" w:fill="auto"/>
            <w:vAlign w:val="center"/>
            <w:hideMark/>
          </w:tcPr>
          <w:p w14:paraId="67BEC3AD" w14:textId="77777777" w:rsidR="006B666B" w:rsidRPr="00AA7D2C" w:rsidRDefault="006B666B" w:rsidP="006B666B">
            <w:pPr>
              <w:jc w:val="right"/>
              <w:rPr>
                <w:b/>
                <w:bCs/>
                <w:sz w:val="24"/>
                <w:szCs w:val="24"/>
              </w:rPr>
            </w:pPr>
            <w:r w:rsidRPr="00AA7D2C">
              <w:rPr>
                <w:b/>
                <w:bCs/>
                <w:sz w:val="24"/>
                <w:szCs w:val="24"/>
              </w:rPr>
              <w:t>1.799.489</w:t>
            </w:r>
          </w:p>
        </w:tc>
        <w:tc>
          <w:tcPr>
            <w:tcW w:w="1116" w:type="dxa"/>
            <w:gridSpan w:val="2"/>
            <w:tcBorders>
              <w:top w:val="nil"/>
              <w:left w:val="nil"/>
              <w:bottom w:val="single" w:sz="4" w:space="0" w:color="auto"/>
              <w:right w:val="single" w:sz="4" w:space="0" w:color="auto"/>
            </w:tcBorders>
            <w:shd w:val="clear" w:color="auto" w:fill="auto"/>
            <w:vAlign w:val="center"/>
            <w:hideMark/>
          </w:tcPr>
          <w:p w14:paraId="1C659F30" w14:textId="77777777" w:rsidR="006B666B" w:rsidRPr="00AA7D2C" w:rsidRDefault="006B666B" w:rsidP="006B666B">
            <w:pPr>
              <w:jc w:val="right"/>
              <w:rPr>
                <w:b/>
                <w:bCs/>
                <w:sz w:val="24"/>
                <w:szCs w:val="24"/>
              </w:rPr>
            </w:pPr>
            <w:r w:rsidRPr="00AA7D2C">
              <w:rPr>
                <w:b/>
                <w:bCs/>
                <w:sz w:val="24"/>
                <w:szCs w:val="24"/>
              </w:rPr>
              <w:t>199,94%</w:t>
            </w:r>
          </w:p>
        </w:tc>
        <w:tc>
          <w:tcPr>
            <w:tcW w:w="836" w:type="dxa"/>
            <w:gridSpan w:val="2"/>
            <w:tcBorders>
              <w:top w:val="nil"/>
              <w:left w:val="nil"/>
              <w:bottom w:val="single" w:sz="4" w:space="0" w:color="auto"/>
              <w:right w:val="single" w:sz="4" w:space="0" w:color="auto"/>
            </w:tcBorders>
            <w:shd w:val="clear" w:color="auto" w:fill="auto"/>
            <w:vAlign w:val="center"/>
            <w:hideMark/>
          </w:tcPr>
          <w:p w14:paraId="0198B807" w14:textId="77777777" w:rsidR="006B666B" w:rsidRPr="00AA7D2C" w:rsidRDefault="006B666B" w:rsidP="006B666B">
            <w:pPr>
              <w:jc w:val="right"/>
              <w:rPr>
                <w:b/>
                <w:bCs/>
                <w:sz w:val="24"/>
                <w:szCs w:val="24"/>
              </w:rPr>
            </w:pPr>
            <w:r w:rsidRPr="00AA7D2C">
              <w:rPr>
                <w:b/>
                <w:bCs/>
                <w:sz w:val="24"/>
                <w:szCs w:val="24"/>
              </w:rPr>
              <w:t> </w:t>
            </w:r>
          </w:p>
        </w:tc>
        <w:tc>
          <w:tcPr>
            <w:tcW w:w="1296" w:type="dxa"/>
            <w:gridSpan w:val="2"/>
            <w:tcBorders>
              <w:top w:val="nil"/>
              <w:left w:val="nil"/>
              <w:bottom w:val="single" w:sz="4" w:space="0" w:color="auto"/>
              <w:right w:val="single" w:sz="4" w:space="0" w:color="auto"/>
            </w:tcBorders>
            <w:shd w:val="clear" w:color="auto" w:fill="auto"/>
            <w:vAlign w:val="center"/>
            <w:hideMark/>
          </w:tcPr>
          <w:p w14:paraId="5AD891E0" w14:textId="77777777" w:rsidR="006B666B" w:rsidRPr="00AA7D2C" w:rsidRDefault="006B666B" w:rsidP="006B666B">
            <w:pPr>
              <w:jc w:val="right"/>
              <w:rPr>
                <w:b/>
                <w:bCs/>
                <w:sz w:val="24"/>
                <w:szCs w:val="24"/>
              </w:rPr>
            </w:pPr>
            <w:r w:rsidRPr="00AA7D2C">
              <w:rPr>
                <w:b/>
                <w:bCs/>
                <w:sz w:val="24"/>
                <w:szCs w:val="24"/>
              </w:rPr>
              <w:t>21.348,133</w:t>
            </w:r>
          </w:p>
        </w:tc>
        <w:tc>
          <w:tcPr>
            <w:tcW w:w="980" w:type="dxa"/>
            <w:gridSpan w:val="2"/>
            <w:tcBorders>
              <w:top w:val="nil"/>
              <w:left w:val="nil"/>
              <w:bottom w:val="single" w:sz="4" w:space="0" w:color="auto"/>
              <w:right w:val="single" w:sz="4" w:space="0" w:color="auto"/>
            </w:tcBorders>
            <w:shd w:val="clear" w:color="auto" w:fill="auto"/>
            <w:vAlign w:val="center"/>
            <w:hideMark/>
          </w:tcPr>
          <w:p w14:paraId="41611418" w14:textId="77777777" w:rsidR="006B666B" w:rsidRPr="00AA7D2C" w:rsidRDefault="006B666B" w:rsidP="006B666B">
            <w:pPr>
              <w:jc w:val="right"/>
              <w:rPr>
                <w:b/>
                <w:bCs/>
                <w:sz w:val="24"/>
                <w:szCs w:val="24"/>
              </w:rPr>
            </w:pPr>
            <w:r w:rsidRPr="00AA7D2C">
              <w:rPr>
                <w:b/>
                <w:bCs/>
                <w:sz w:val="24"/>
                <w:szCs w:val="24"/>
              </w:rPr>
              <w:t> </w:t>
            </w:r>
          </w:p>
        </w:tc>
        <w:tc>
          <w:tcPr>
            <w:tcW w:w="805" w:type="dxa"/>
            <w:tcBorders>
              <w:top w:val="nil"/>
              <w:left w:val="nil"/>
              <w:bottom w:val="single" w:sz="4" w:space="0" w:color="auto"/>
              <w:right w:val="single" w:sz="4" w:space="0" w:color="auto"/>
            </w:tcBorders>
            <w:shd w:val="clear" w:color="auto" w:fill="auto"/>
            <w:vAlign w:val="center"/>
            <w:hideMark/>
          </w:tcPr>
          <w:p w14:paraId="444CBA3B" w14:textId="77777777" w:rsidR="006B666B" w:rsidRPr="00AA7D2C" w:rsidRDefault="006B666B" w:rsidP="006B666B">
            <w:pPr>
              <w:jc w:val="right"/>
              <w:rPr>
                <w:b/>
                <w:bCs/>
                <w:sz w:val="24"/>
                <w:szCs w:val="24"/>
              </w:rPr>
            </w:pPr>
            <w:r w:rsidRPr="00AA7D2C">
              <w:rPr>
                <w:b/>
                <w:bCs/>
                <w:sz w:val="24"/>
                <w:szCs w:val="24"/>
              </w:rPr>
              <w:t>280</w:t>
            </w:r>
          </w:p>
        </w:tc>
        <w:tc>
          <w:tcPr>
            <w:tcW w:w="846" w:type="dxa"/>
            <w:tcBorders>
              <w:top w:val="nil"/>
              <w:left w:val="nil"/>
              <w:bottom w:val="single" w:sz="4" w:space="0" w:color="auto"/>
              <w:right w:val="single" w:sz="4" w:space="0" w:color="auto"/>
            </w:tcBorders>
            <w:shd w:val="clear" w:color="auto" w:fill="auto"/>
            <w:vAlign w:val="center"/>
            <w:hideMark/>
          </w:tcPr>
          <w:p w14:paraId="4E913749" w14:textId="77777777" w:rsidR="006B666B" w:rsidRPr="00AA7D2C" w:rsidRDefault="00197536" w:rsidP="006B666B">
            <w:pPr>
              <w:jc w:val="right"/>
              <w:rPr>
                <w:b/>
                <w:bCs/>
                <w:sz w:val="24"/>
                <w:szCs w:val="24"/>
              </w:rPr>
            </w:pPr>
            <w:r w:rsidRPr="00AA7D2C">
              <w:rPr>
                <w:b/>
                <w:bCs/>
                <w:sz w:val="24"/>
                <w:szCs w:val="24"/>
              </w:rPr>
              <w:t>77</w:t>
            </w:r>
            <w:r w:rsidR="006B666B" w:rsidRPr="00AA7D2C">
              <w:rPr>
                <w:b/>
                <w:bCs/>
                <w:sz w:val="24"/>
                <w:szCs w:val="24"/>
              </w:rPr>
              <w:t> </w:t>
            </w:r>
          </w:p>
        </w:tc>
        <w:tc>
          <w:tcPr>
            <w:tcW w:w="892" w:type="dxa"/>
            <w:gridSpan w:val="2"/>
            <w:tcBorders>
              <w:top w:val="nil"/>
              <w:left w:val="nil"/>
              <w:bottom w:val="single" w:sz="4" w:space="0" w:color="auto"/>
              <w:right w:val="single" w:sz="4" w:space="0" w:color="auto"/>
            </w:tcBorders>
            <w:shd w:val="clear" w:color="auto" w:fill="auto"/>
            <w:vAlign w:val="center"/>
            <w:hideMark/>
          </w:tcPr>
          <w:p w14:paraId="3402BACB" w14:textId="77777777" w:rsidR="006B666B" w:rsidRPr="00AA7D2C" w:rsidRDefault="00197536" w:rsidP="006B666B">
            <w:pPr>
              <w:jc w:val="right"/>
              <w:rPr>
                <w:b/>
                <w:bCs/>
                <w:sz w:val="24"/>
                <w:szCs w:val="24"/>
              </w:rPr>
            </w:pPr>
            <w:r w:rsidRPr="00AA7D2C">
              <w:rPr>
                <w:b/>
                <w:bCs/>
                <w:sz w:val="24"/>
                <w:szCs w:val="24"/>
              </w:rPr>
              <w:t>15</w:t>
            </w:r>
          </w:p>
        </w:tc>
        <w:tc>
          <w:tcPr>
            <w:tcW w:w="721" w:type="dxa"/>
            <w:gridSpan w:val="2"/>
            <w:tcBorders>
              <w:top w:val="nil"/>
              <w:left w:val="nil"/>
              <w:bottom w:val="single" w:sz="4" w:space="0" w:color="auto"/>
              <w:right w:val="single" w:sz="4" w:space="0" w:color="auto"/>
            </w:tcBorders>
            <w:shd w:val="clear" w:color="auto" w:fill="auto"/>
            <w:vAlign w:val="center"/>
            <w:hideMark/>
          </w:tcPr>
          <w:p w14:paraId="67C4DE54" w14:textId="77777777" w:rsidR="006B666B" w:rsidRPr="00AA7D2C" w:rsidRDefault="00197536" w:rsidP="006B666B">
            <w:pPr>
              <w:jc w:val="right"/>
              <w:rPr>
                <w:b/>
                <w:bCs/>
                <w:sz w:val="24"/>
                <w:szCs w:val="24"/>
              </w:rPr>
            </w:pPr>
            <w:r w:rsidRPr="00AA7D2C">
              <w:rPr>
                <w:b/>
                <w:bCs/>
                <w:sz w:val="24"/>
                <w:szCs w:val="24"/>
              </w:rPr>
              <w:t>92</w:t>
            </w:r>
          </w:p>
        </w:tc>
        <w:tc>
          <w:tcPr>
            <w:tcW w:w="1264" w:type="dxa"/>
            <w:tcBorders>
              <w:top w:val="nil"/>
              <w:left w:val="nil"/>
              <w:bottom w:val="single" w:sz="4" w:space="0" w:color="auto"/>
              <w:right w:val="single" w:sz="4" w:space="0" w:color="auto"/>
            </w:tcBorders>
            <w:shd w:val="clear" w:color="auto" w:fill="auto"/>
            <w:vAlign w:val="center"/>
            <w:hideMark/>
          </w:tcPr>
          <w:p w14:paraId="06921B87" w14:textId="77777777" w:rsidR="006B666B" w:rsidRPr="00AA7D2C" w:rsidRDefault="006B666B" w:rsidP="006B666B">
            <w:pPr>
              <w:jc w:val="center"/>
              <w:rPr>
                <w:b/>
                <w:bCs/>
                <w:sz w:val="24"/>
                <w:szCs w:val="24"/>
              </w:rPr>
            </w:pPr>
            <w:r w:rsidRPr="00AA7D2C">
              <w:rPr>
                <w:b/>
                <w:bCs/>
                <w:sz w:val="24"/>
                <w:szCs w:val="24"/>
              </w:rPr>
              <w:t>Tỉnh miền núi, vùng cao</w:t>
            </w:r>
          </w:p>
        </w:tc>
      </w:tr>
      <w:tr w:rsidR="006B666B" w:rsidRPr="00AA7D2C" w14:paraId="2D932476" w14:textId="77777777" w:rsidTr="003C4152">
        <w:trPr>
          <w:trHeight w:val="375"/>
          <w:jc w:val="center"/>
        </w:trPr>
        <w:tc>
          <w:tcPr>
            <w:tcW w:w="2697" w:type="dxa"/>
            <w:gridSpan w:val="2"/>
            <w:tcBorders>
              <w:top w:val="nil"/>
              <w:left w:val="nil"/>
              <w:bottom w:val="nil"/>
              <w:right w:val="nil"/>
            </w:tcBorders>
            <w:shd w:val="clear" w:color="auto" w:fill="auto"/>
            <w:noWrap/>
            <w:vAlign w:val="center"/>
            <w:hideMark/>
          </w:tcPr>
          <w:p w14:paraId="06E8D3C8" w14:textId="77777777" w:rsidR="006B666B" w:rsidRPr="00AA7D2C" w:rsidRDefault="006B666B" w:rsidP="006B666B">
            <w:pPr>
              <w:rPr>
                <w:b/>
                <w:bCs/>
                <w:sz w:val="24"/>
                <w:szCs w:val="24"/>
                <w:u w:val="single"/>
              </w:rPr>
            </w:pPr>
            <w:r w:rsidRPr="00AA7D2C">
              <w:rPr>
                <w:b/>
                <w:bCs/>
                <w:sz w:val="24"/>
                <w:szCs w:val="24"/>
                <w:u w:val="single"/>
              </w:rPr>
              <w:t>Ghi chú:</w:t>
            </w:r>
          </w:p>
        </w:tc>
        <w:tc>
          <w:tcPr>
            <w:tcW w:w="1131" w:type="dxa"/>
            <w:tcBorders>
              <w:top w:val="nil"/>
              <w:left w:val="nil"/>
              <w:bottom w:val="nil"/>
              <w:right w:val="nil"/>
            </w:tcBorders>
            <w:shd w:val="clear" w:color="auto" w:fill="auto"/>
            <w:noWrap/>
            <w:vAlign w:val="center"/>
            <w:hideMark/>
          </w:tcPr>
          <w:p w14:paraId="2D11615F" w14:textId="77777777" w:rsidR="006B666B" w:rsidRPr="00AA7D2C" w:rsidRDefault="006B666B" w:rsidP="006B666B">
            <w:pPr>
              <w:rPr>
                <w:b/>
                <w:bCs/>
                <w:sz w:val="24"/>
                <w:szCs w:val="24"/>
                <w:u w:val="single"/>
              </w:rPr>
            </w:pPr>
          </w:p>
        </w:tc>
        <w:tc>
          <w:tcPr>
            <w:tcW w:w="1116" w:type="dxa"/>
            <w:tcBorders>
              <w:top w:val="nil"/>
              <w:left w:val="nil"/>
              <w:bottom w:val="nil"/>
              <w:right w:val="nil"/>
            </w:tcBorders>
            <w:shd w:val="clear" w:color="auto" w:fill="auto"/>
            <w:noWrap/>
            <w:vAlign w:val="center"/>
            <w:hideMark/>
          </w:tcPr>
          <w:p w14:paraId="0ED13874" w14:textId="77777777" w:rsidR="006B666B" w:rsidRPr="00AA7D2C" w:rsidRDefault="006B666B" w:rsidP="006B666B">
            <w:pPr>
              <w:rPr>
                <w:sz w:val="20"/>
                <w:szCs w:val="20"/>
              </w:rPr>
            </w:pPr>
          </w:p>
        </w:tc>
        <w:tc>
          <w:tcPr>
            <w:tcW w:w="1176" w:type="dxa"/>
            <w:gridSpan w:val="2"/>
            <w:tcBorders>
              <w:top w:val="nil"/>
              <w:left w:val="nil"/>
              <w:bottom w:val="nil"/>
              <w:right w:val="nil"/>
            </w:tcBorders>
            <w:shd w:val="clear" w:color="auto" w:fill="auto"/>
            <w:noWrap/>
            <w:vAlign w:val="center"/>
            <w:hideMark/>
          </w:tcPr>
          <w:p w14:paraId="0B6F83CC" w14:textId="77777777" w:rsidR="006B666B" w:rsidRPr="00AA7D2C" w:rsidRDefault="006B666B" w:rsidP="006B666B">
            <w:pPr>
              <w:rPr>
                <w:sz w:val="20"/>
                <w:szCs w:val="20"/>
              </w:rPr>
            </w:pPr>
          </w:p>
        </w:tc>
        <w:tc>
          <w:tcPr>
            <w:tcW w:w="1116" w:type="dxa"/>
            <w:gridSpan w:val="2"/>
            <w:tcBorders>
              <w:top w:val="nil"/>
              <w:left w:val="nil"/>
              <w:bottom w:val="nil"/>
              <w:right w:val="nil"/>
            </w:tcBorders>
            <w:shd w:val="clear" w:color="auto" w:fill="auto"/>
            <w:noWrap/>
            <w:vAlign w:val="center"/>
            <w:hideMark/>
          </w:tcPr>
          <w:p w14:paraId="501FF1CA" w14:textId="77777777" w:rsidR="006B666B" w:rsidRPr="00AA7D2C"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14:paraId="748BB390" w14:textId="77777777" w:rsidR="006B666B" w:rsidRPr="00AA7D2C"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14:paraId="2E748BB5" w14:textId="77777777" w:rsidR="006B666B" w:rsidRPr="00AA7D2C" w:rsidRDefault="006B666B" w:rsidP="006B666B">
            <w:pPr>
              <w:rPr>
                <w:sz w:val="20"/>
                <w:szCs w:val="20"/>
              </w:rPr>
            </w:pPr>
          </w:p>
        </w:tc>
        <w:tc>
          <w:tcPr>
            <w:tcW w:w="980" w:type="dxa"/>
            <w:gridSpan w:val="2"/>
            <w:tcBorders>
              <w:top w:val="nil"/>
              <w:left w:val="nil"/>
              <w:bottom w:val="nil"/>
              <w:right w:val="nil"/>
            </w:tcBorders>
            <w:shd w:val="clear" w:color="auto" w:fill="auto"/>
            <w:noWrap/>
            <w:vAlign w:val="center"/>
            <w:hideMark/>
          </w:tcPr>
          <w:p w14:paraId="482063EA" w14:textId="77777777" w:rsidR="006B666B" w:rsidRPr="00AA7D2C"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14:paraId="1DA5D496" w14:textId="77777777" w:rsidR="006B666B" w:rsidRPr="00AA7D2C" w:rsidRDefault="006B666B" w:rsidP="006B666B">
            <w:pPr>
              <w:rPr>
                <w:sz w:val="20"/>
                <w:szCs w:val="20"/>
              </w:rPr>
            </w:pPr>
          </w:p>
        </w:tc>
        <w:tc>
          <w:tcPr>
            <w:tcW w:w="846" w:type="dxa"/>
            <w:tcBorders>
              <w:top w:val="nil"/>
              <w:left w:val="nil"/>
              <w:bottom w:val="nil"/>
              <w:right w:val="nil"/>
            </w:tcBorders>
            <w:shd w:val="clear" w:color="auto" w:fill="auto"/>
            <w:noWrap/>
            <w:vAlign w:val="center"/>
            <w:hideMark/>
          </w:tcPr>
          <w:p w14:paraId="7DD94A64" w14:textId="77777777" w:rsidR="006B666B" w:rsidRPr="00AA7D2C"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14:paraId="1407DE9C" w14:textId="77777777" w:rsidR="006B666B" w:rsidRPr="00AA7D2C" w:rsidRDefault="006B666B" w:rsidP="006B666B">
            <w:pPr>
              <w:rPr>
                <w:sz w:val="20"/>
                <w:szCs w:val="20"/>
              </w:rPr>
            </w:pPr>
          </w:p>
        </w:tc>
        <w:tc>
          <w:tcPr>
            <w:tcW w:w="721" w:type="dxa"/>
            <w:gridSpan w:val="2"/>
            <w:tcBorders>
              <w:top w:val="nil"/>
              <w:left w:val="nil"/>
              <w:bottom w:val="nil"/>
              <w:right w:val="nil"/>
            </w:tcBorders>
            <w:shd w:val="clear" w:color="auto" w:fill="auto"/>
            <w:noWrap/>
            <w:vAlign w:val="center"/>
            <w:hideMark/>
          </w:tcPr>
          <w:p w14:paraId="0CF3B8F4" w14:textId="77777777" w:rsidR="006B666B" w:rsidRPr="00AA7D2C" w:rsidRDefault="006B666B" w:rsidP="006B666B">
            <w:pPr>
              <w:rPr>
                <w:sz w:val="20"/>
                <w:szCs w:val="20"/>
              </w:rPr>
            </w:pPr>
          </w:p>
        </w:tc>
        <w:tc>
          <w:tcPr>
            <w:tcW w:w="1264" w:type="dxa"/>
            <w:tcBorders>
              <w:top w:val="nil"/>
              <w:left w:val="nil"/>
              <w:bottom w:val="nil"/>
              <w:right w:val="nil"/>
            </w:tcBorders>
            <w:shd w:val="clear" w:color="auto" w:fill="auto"/>
            <w:noWrap/>
            <w:vAlign w:val="center"/>
            <w:hideMark/>
          </w:tcPr>
          <w:p w14:paraId="7D0B178B" w14:textId="77777777" w:rsidR="006B666B" w:rsidRPr="00AA7D2C" w:rsidRDefault="006B666B" w:rsidP="006B666B">
            <w:pPr>
              <w:rPr>
                <w:sz w:val="20"/>
                <w:szCs w:val="20"/>
              </w:rPr>
            </w:pPr>
          </w:p>
        </w:tc>
      </w:tr>
      <w:tr w:rsidR="006B666B" w:rsidRPr="00AA7D2C" w14:paraId="6D21C842" w14:textId="77777777" w:rsidTr="003C4152">
        <w:trPr>
          <w:trHeight w:val="255"/>
          <w:jc w:val="center"/>
        </w:trPr>
        <w:tc>
          <w:tcPr>
            <w:tcW w:w="4953" w:type="dxa"/>
            <w:gridSpan w:val="5"/>
            <w:tcBorders>
              <w:top w:val="nil"/>
              <w:left w:val="nil"/>
              <w:bottom w:val="nil"/>
              <w:right w:val="nil"/>
            </w:tcBorders>
            <w:shd w:val="clear" w:color="auto" w:fill="auto"/>
            <w:noWrap/>
            <w:vAlign w:val="center"/>
            <w:hideMark/>
          </w:tcPr>
          <w:p w14:paraId="00EA8B2D" w14:textId="77777777" w:rsidR="006B666B" w:rsidRPr="00AA7D2C" w:rsidRDefault="006B666B" w:rsidP="006B666B">
            <w:pPr>
              <w:rPr>
                <w:i/>
                <w:iCs/>
                <w:sz w:val="20"/>
                <w:szCs w:val="20"/>
              </w:rPr>
            </w:pPr>
            <w:r w:rsidRPr="00AA7D2C">
              <w:rPr>
                <w:i/>
                <w:iCs/>
                <w:sz w:val="20"/>
                <w:szCs w:val="20"/>
              </w:rPr>
              <w:t>- Số liệu được tính đến thời điểm ngày 31/12/2024.</w:t>
            </w:r>
          </w:p>
        </w:tc>
        <w:tc>
          <w:tcPr>
            <w:tcW w:w="1176" w:type="dxa"/>
            <w:gridSpan w:val="2"/>
            <w:tcBorders>
              <w:top w:val="nil"/>
              <w:left w:val="nil"/>
              <w:bottom w:val="nil"/>
              <w:right w:val="nil"/>
            </w:tcBorders>
            <w:shd w:val="clear" w:color="auto" w:fill="auto"/>
            <w:noWrap/>
            <w:vAlign w:val="center"/>
            <w:hideMark/>
          </w:tcPr>
          <w:p w14:paraId="40E9FBB0" w14:textId="77777777" w:rsidR="006B666B" w:rsidRPr="00AA7D2C" w:rsidRDefault="006B666B" w:rsidP="006B666B">
            <w:pPr>
              <w:rPr>
                <w:i/>
                <w:iCs/>
                <w:sz w:val="20"/>
                <w:szCs w:val="20"/>
              </w:rPr>
            </w:pPr>
          </w:p>
        </w:tc>
        <w:tc>
          <w:tcPr>
            <w:tcW w:w="1116" w:type="dxa"/>
            <w:gridSpan w:val="2"/>
            <w:tcBorders>
              <w:top w:val="nil"/>
              <w:left w:val="nil"/>
              <w:bottom w:val="nil"/>
              <w:right w:val="nil"/>
            </w:tcBorders>
            <w:shd w:val="clear" w:color="auto" w:fill="auto"/>
            <w:noWrap/>
            <w:vAlign w:val="center"/>
            <w:hideMark/>
          </w:tcPr>
          <w:p w14:paraId="6B696D92" w14:textId="77777777" w:rsidR="006B666B" w:rsidRPr="00AA7D2C" w:rsidRDefault="006B666B" w:rsidP="006B666B">
            <w:pPr>
              <w:rPr>
                <w:sz w:val="20"/>
                <w:szCs w:val="20"/>
              </w:rPr>
            </w:pPr>
          </w:p>
        </w:tc>
        <w:tc>
          <w:tcPr>
            <w:tcW w:w="836" w:type="dxa"/>
            <w:gridSpan w:val="2"/>
            <w:tcBorders>
              <w:top w:val="nil"/>
              <w:left w:val="nil"/>
              <w:bottom w:val="nil"/>
              <w:right w:val="nil"/>
            </w:tcBorders>
            <w:shd w:val="clear" w:color="auto" w:fill="auto"/>
            <w:noWrap/>
            <w:vAlign w:val="center"/>
            <w:hideMark/>
          </w:tcPr>
          <w:p w14:paraId="469D6F27" w14:textId="77777777" w:rsidR="006B666B" w:rsidRPr="00AA7D2C" w:rsidRDefault="006B666B" w:rsidP="006B666B">
            <w:pPr>
              <w:rPr>
                <w:sz w:val="20"/>
                <w:szCs w:val="20"/>
              </w:rPr>
            </w:pPr>
          </w:p>
        </w:tc>
        <w:tc>
          <w:tcPr>
            <w:tcW w:w="1296" w:type="dxa"/>
            <w:gridSpan w:val="2"/>
            <w:tcBorders>
              <w:top w:val="nil"/>
              <w:left w:val="nil"/>
              <w:bottom w:val="nil"/>
              <w:right w:val="nil"/>
            </w:tcBorders>
            <w:shd w:val="clear" w:color="auto" w:fill="auto"/>
            <w:noWrap/>
            <w:vAlign w:val="center"/>
            <w:hideMark/>
          </w:tcPr>
          <w:p w14:paraId="20BE016A" w14:textId="77777777" w:rsidR="006B666B" w:rsidRPr="00AA7D2C" w:rsidRDefault="006B666B" w:rsidP="006B666B">
            <w:pPr>
              <w:rPr>
                <w:sz w:val="20"/>
                <w:szCs w:val="20"/>
              </w:rPr>
            </w:pPr>
          </w:p>
        </w:tc>
        <w:tc>
          <w:tcPr>
            <w:tcW w:w="971" w:type="dxa"/>
            <w:tcBorders>
              <w:top w:val="nil"/>
              <w:left w:val="nil"/>
              <w:bottom w:val="nil"/>
              <w:right w:val="nil"/>
            </w:tcBorders>
            <w:shd w:val="clear" w:color="auto" w:fill="auto"/>
            <w:noWrap/>
            <w:vAlign w:val="center"/>
            <w:hideMark/>
          </w:tcPr>
          <w:p w14:paraId="3448F59B" w14:textId="77777777" w:rsidR="006B666B" w:rsidRPr="00AA7D2C" w:rsidRDefault="006B666B" w:rsidP="006B666B">
            <w:pPr>
              <w:rPr>
                <w:sz w:val="20"/>
                <w:szCs w:val="20"/>
              </w:rPr>
            </w:pPr>
          </w:p>
        </w:tc>
        <w:tc>
          <w:tcPr>
            <w:tcW w:w="805" w:type="dxa"/>
            <w:tcBorders>
              <w:top w:val="nil"/>
              <w:left w:val="nil"/>
              <w:bottom w:val="nil"/>
              <w:right w:val="nil"/>
            </w:tcBorders>
            <w:shd w:val="clear" w:color="auto" w:fill="auto"/>
            <w:noWrap/>
            <w:vAlign w:val="center"/>
            <w:hideMark/>
          </w:tcPr>
          <w:p w14:paraId="6E031AB1" w14:textId="77777777" w:rsidR="006B666B" w:rsidRPr="00AA7D2C" w:rsidRDefault="006B666B" w:rsidP="006B666B">
            <w:pPr>
              <w:rPr>
                <w:sz w:val="20"/>
                <w:szCs w:val="20"/>
              </w:rPr>
            </w:pPr>
          </w:p>
        </w:tc>
        <w:tc>
          <w:tcPr>
            <w:tcW w:w="855" w:type="dxa"/>
            <w:gridSpan w:val="2"/>
            <w:tcBorders>
              <w:top w:val="nil"/>
              <w:left w:val="nil"/>
              <w:bottom w:val="nil"/>
              <w:right w:val="nil"/>
            </w:tcBorders>
            <w:shd w:val="clear" w:color="auto" w:fill="auto"/>
            <w:noWrap/>
            <w:vAlign w:val="center"/>
            <w:hideMark/>
          </w:tcPr>
          <w:p w14:paraId="0823DAE9" w14:textId="77777777" w:rsidR="006B666B" w:rsidRPr="00AA7D2C" w:rsidRDefault="006B666B" w:rsidP="006B666B">
            <w:pPr>
              <w:rPr>
                <w:sz w:val="20"/>
                <w:szCs w:val="20"/>
              </w:rPr>
            </w:pPr>
          </w:p>
        </w:tc>
        <w:tc>
          <w:tcPr>
            <w:tcW w:w="892" w:type="dxa"/>
            <w:gridSpan w:val="2"/>
            <w:tcBorders>
              <w:top w:val="nil"/>
              <w:left w:val="nil"/>
              <w:bottom w:val="nil"/>
              <w:right w:val="nil"/>
            </w:tcBorders>
            <w:shd w:val="clear" w:color="auto" w:fill="auto"/>
            <w:noWrap/>
            <w:vAlign w:val="center"/>
            <w:hideMark/>
          </w:tcPr>
          <w:p w14:paraId="6291D19E" w14:textId="77777777" w:rsidR="006B666B" w:rsidRPr="00AA7D2C" w:rsidRDefault="006B666B" w:rsidP="006B666B">
            <w:pPr>
              <w:rPr>
                <w:sz w:val="20"/>
                <w:szCs w:val="20"/>
              </w:rPr>
            </w:pPr>
          </w:p>
        </w:tc>
        <w:tc>
          <w:tcPr>
            <w:tcW w:w="712" w:type="dxa"/>
            <w:tcBorders>
              <w:top w:val="nil"/>
              <w:left w:val="nil"/>
              <w:bottom w:val="nil"/>
              <w:right w:val="nil"/>
            </w:tcBorders>
            <w:shd w:val="clear" w:color="auto" w:fill="auto"/>
            <w:noWrap/>
            <w:vAlign w:val="center"/>
            <w:hideMark/>
          </w:tcPr>
          <w:p w14:paraId="0F23845A" w14:textId="77777777" w:rsidR="006B666B" w:rsidRPr="00AA7D2C" w:rsidRDefault="006B666B" w:rsidP="006B666B">
            <w:pPr>
              <w:rPr>
                <w:sz w:val="20"/>
                <w:szCs w:val="20"/>
              </w:rPr>
            </w:pPr>
          </w:p>
        </w:tc>
        <w:tc>
          <w:tcPr>
            <w:tcW w:w="1264" w:type="dxa"/>
            <w:tcBorders>
              <w:top w:val="nil"/>
              <w:left w:val="nil"/>
              <w:bottom w:val="nil"/>
              <w:right w:val="nil"/>
            </w:tcBorders>
            <w:shd w:val="clear" w:color="auto" w:fill="auto"/>
            <w:noWrap/>
            <w:vAlign w:val="center"/>
            <w:hideMark/>
          </w:tcPr>
          <w:p w14:paraId="60991E06" w14:textId="77777777" w:rsidR="006B666B" w:rsidRPr="00AA7D2C" w:rsidRDefault="006B666B" w:rsidP="006B666B">
            <w:pPr>
              <w:rPr>
                <w:sz w:val="20"/>
                <w:szCs w:val="20"/>
              </w:rPr>
            </w:pPr>
          </w:p>
        </w:tc>
      </w:tr>
    </w:tbl>
    <w:p w14:paraId="440C8463" w14:textId="77777777" w:rsidR="006B666B" w:rsidRPr="00AA7D2C" w:rsidRDefault="006B666B" w:rsidP="00D454B2">
      <w:pPr>
        <w:tabs>
          <w:tab w:val="left" w:pos="2355"/>
        </w:tabs>
        <w:rPr>
          <w:sz w:val="2"/>
          <w:szCs w:val="28"/>
        </w:rPr>
      </w:pPr>
    </w:p>
    <w:p w14:paraId="2F3F9FE9" w14:textId="77777777" w:rsidR="006B666B" w:rsidRPr="00AA7D2C" w:rsidRDefault="006B666B">
      <w:pPr>
        <w:rPr>
          <w:sz w:val="2"/>
          <w:szCs w:val="28"/>
        </w:rPr>
      </w:pPr>
      <w:r w:rsidRPr="00AA7D2C">
        <w:rPr>
          <w:sz w:val="2"/>
          <w:szCs w:val="28"/>
        </w:rPr>
        <w:br w:type="page"/>
      </w:r>
    </w:p>
    <w:tbl>
      <w:tblPr>
        <w:tblW w:w="14080" w:type="dxa"/>
        <w:jc w:val="center"/>
        <w:tblLook w:val="04A0" w:firstRow="1" w:lastRow="0" w:firstColumn="1" w:lastColumn="0" w:noHBand="0" w:noVBand="1"/>
      </w:tblPr>
      <w:tblGrid>
        <w:gridCol w:w="497"/>
        <w:gridCol w:w="4580"/>
        <w:gridCol w:w="3020"/>
        <w:gridCol w:w="3020"/>
        <w:gridCol w:w="3020"/>
      </w:tblGrid>
      <w:tr w:rsidR="006B666B" w:rsidRPr="00AA7D2C" w14:paraId="26452CB1" w14:textId="77777777" w:rsidTr="006B666B">
        <w:trPr>
          <w:trHeight w:val="330"/>
          <w:jc w:val="center"/>
        </w:trPr>
        <w:tc>
          <w:tcPr>
            <w:tcW w:w="8040" w:type="dxa"/>
            <w:gridSpan w:val="3"/>
            <w:tcBorders>
              <w:top w:val="nil"/>
              <w:left w:val="nil"/>
              <w:bottom w:val="nil"/>
              <w:right w:val="nil"/>
            </w:tcBorders>
            <w:shd w:val="clear" w:color="auto" w:fill="auto"/>
            <w:noWrap/>
            <w:vAlign w:val="center"/>
            <w:hideMark/>
          </w:tcPr>
          <w:p w14:paraId="36E66E3C" w14:textId="77777777" w:rsidR="006B666B" w:rsidRPr="00AA7D2C" w:rsidRDefault="006B666B" w:rsidP="006B666B">
            <w:pPr>
              <w:rPr>
                <w:b/>
                <w:bCs/>
              </w:rPr>
            </w:pPr>
            <w:bookmarkStart w:id="0" w:name="RANGE!A1:E19"/>
            <w:r w:rsidRPr="00AA7D2C">
              <w:rPr>
                <w:b/>
                <w:bCs/>
              </w:rPr>
              <w:t>TỈNH THÁI NGUYÊN</w:t>
            </w:r>
            <w:bookmarkEnd w:id="0"/>
          </w:p>
        </w:tc>
        <w:tc>
          <w:tcPr>
            <w:tcW w:w="3020" w:type="dxa"/>
            <w:tcBorders>
              <w:top w:val="nil"/>
              <w:left w:val="nil"/>
              <w:bottom w:val="nil"/>
              <w:right w:val="nil"/>
            </w:tcBorders>
            <w:shd w:val="clear" w:color="auto" w:fill="auto"/>
            <w:noWrap/>
            <w:vAlign w:val="center"/>
            <w:hideMark/>
          </w:tcPr>
          <w:p w14:paraId="411FBD4D" w14:textId="77777777" w:rsidR="006B666B" w:rsidRPr="00AA7D2C" w:rsidRDefault="006B666B" w:rsidP="006B666B">
            <w:pPr>
              <w:rPr>
                <w:b/>
                <w:bCs/>
              </w:rPr>
            </w:pPr>
          </w:p>
        </w:tc>
        <w:tc>
          <w:tcPr>
            <w:tcW w:w="3020" w:type="dxa"/>
            <w:tcBorders>
              <w:top w:val="nil"/>
              <w:left w:val="nil"/>
              <w:bottom w:val="nil"/>
              <w:right w:val="nil"/>
            </w:tcBorders>
            <w:shd w:val="clear" w:color="auto" w:fill="auto"/>
            <w:noWrap/>
            <w:vAlign w:val="center"/>
            <w:hideMark/>
          </w:tcPr>
          <w:p w14:paraId="79AE1414" w14:textId="77777777" w:rsidR="006B666B" w:rsidRPr="00AA7D2C" w:rsidRDefault="006B666B" w:rsidP="002C4B12">
            <w:pPr>
              <w:jc w:val="right"/>
              <w:rPr>
                <w:b/>
                <w:bCs/>
                <w:i/>
                <w:iCs/>
                <w:sz w:val="24"/>
                <w:szCs w:val="24"/>
              </w:rPr>
            </w:pPr>
            <w:r w:rsidRPr="00AA7D2C">
              <w:rPr>
                <w:b/>
                <w:bCs/>
                <w:i/>
                <w:iCs/>
                <w:sz w:val="24"/>
                <w:szCs w:val="24"/>
              </w:rPr>
              <w:t>Phụ lục 1.2</w:t>
            </w:r>
          </w:p>
        </w:tc>
      </w:tr>
      <w:tr w:rsidR="006B666B" w:rsidRPr="00AA7D2C" w14:paraId="3FF33F34" w14:textId="77777777" w:rsidTr="006B666B">
        <w:trPr>
          <w:trHeight w:val="1185"/>
          <w:jc w:val="center"/>
        </w:trPr>
        <w:tc>
          <w:tcPr>
            <w:tcW w:w="14080" w:type="dxa"/>
            <w:gridSpan w:val="5"/>
            <w:tcBorders>
              <w:top w:val="nil"/>
              <w:left w:val="nil"/>
              <w:bottom w:val="nil"/>
              <w:right w:val="nil"/>
            </w:tcBorders>
            <w:shd w:val="clear" w:color="auto" w:fill="auto"/>
            <w:vAlign w:val="center"/>
            <w:hideMark/>
          </w:tcPr>
          <w:p w14:paraId="46D04BA8" w14:textId="77777777" w:rsidR="006B666B" w:rsidRPr="00AA7D2C" w:rsidRDefault="006B666B" w:rsidP="006B666B">
            <w:pPr>
              <w:jc w:val="center"/>
              <w:rPr>
                <w:b/>
                <w:bCs/>
              </w:rPr>
            </w:pPr>
            <w:r w:rsidRPr="00AA7D2C">
              <w:rPr>
                <w:b/>
                <w:bCs/>
              </w:rPr>
              <w:t xml:space="preserve">SỐ LƯỢNG CÁN BỘ, CÔNG CHỨC, VIÊN CHỨC ĐƠN VỊ HÀNH CHÍNH CẤP TỈNH SAU </w:t>
            </w:r>
            <w:r w:rsidR="00A61E14" w:rsidRPr="00AA7D2C">
              <w:rPr>
                <w:b/>
                <w:bCs/>
              </w:rPr>
              <w:t>HỢP NHẤT</w:t>
            </w:r>
            <w:r w:rsidRPr="00AA7D2C">
              <w:rPr>
                <w:b/>
                <w:bCs/>
              </w:rPr>
              <w:br/>
            </w:r>
            <w:r w:rsidRPr="00AA7D2C">
              <w:rPr>
                <w:i/>
                <w:iCs/>
              </w:rPr>
              <w:t xml:space="preserve">(Kèm theo Đề án </w:t>
            </w:r>
            <w:r w:rsidR="00A61E14" w:rsidRPr="00AA7D2C">
              <w:rPr>
                <w:i/>
                <w:iCs/>
              </w:rPr>
              <w:t>hợp nhất</w:t>
            </w:r>
            <w:r w:rsidRPr="00AA7D2C">
              <w:rPr>
                <w:i/>
                <w:iCs/>
              </w:rPr>
              <w:t xml:space="preserve"> tỉnh Bắc Kạn và tỉnh Thái Nguyên)</w:t>
            </w:r>
          </w:p>
        </w:tc>
      </w:tr>
      <w:tr w:rsidR="006B666B" w:rsidRPr="00AA7D2C" w14:paraId="49FE3D5A" w14:textId="77777777" w:rsidTr="006B666B">
        <w:trPr>
          <w:trHeight w:val="315"/>
          <w:jc w:val="center"/>
        </w:trPr>
        <w:tc>
          <w:tcPr>
            <w:tcW w:w="440" w:type="dxa"/>
            <w:tcBorders>
              <w:top w:val="nil"/>
              <w:left w:val="nil"/>
              <w:bottom w:val="nil"/>
              <w:right w:val="nil"/>
            </w:tcBorders>
            <w:shd w:val="clear" w:color="auto" w:fill="auto"/>
            <w:noWrap/>
            <w:vAlign w:val="center"/>
            <w:hideMark/>
          </w:tcPr>
          <w:p w14:paraId="71CC7931" w14:textId="77777777" w:rsidR="006B666B" w:rsidRPr="00AA7D2C" w:rsidRDefault="006B666B" w:rsidP="006B666B">
            <w:pPr>
              <w:jc w:val="center"/>
              <w:rPr>
                <w:b/>
                <w:bCs/>
              </w:rPr>
            </w:pPr>
          </w:p>
        </w:tc>
        <w:tc>
          <w:tcPr>
            <w:tcW w:w="4580" w:type="dxa"/>
            <w:tcBorders>
              <w:top w:val="nil"/>
              <w:left w:val="nil"/>
              <w:bottom w:val="nil"/>
              <w:right w:val="nil"/>
            </w:tcBorders>
            <w:shd w:val="clear" w:color="auto" w:fill="auto"/>
            <w:noWrap/>
            <w:vAlign w:val="center"/>
            <w:hideMark/>
          </w:tcPr>
          <w:p w14:paraId="4C523BB2" w14:textId="77777777" w:rsidR="006B666B" w:rsidRPr="00AA7D2C" w:rsidRDefault="006B666B" w:rsidP="006B666B">
            <w:pPr>
              <w:rPr>
                <w:sz w:val="20"/>
                <w:szCs w:val="20"/>
              </w:rPr>
            </w:pPr>
          </w:p>
        </w:tc>
        <w:tc>
          <w:tcPr>
            <w:tcW w:w="3020" w:type="dxa"/>
            <w:tcBorders>
              <w:top w:val="nil"/>
              <w:left w:val="nil"/>
              <w:bottom w:val="nil"/>
              <w:right w:val="nil"/>
            </w:tcBorders>
            <w:shd w:val="clear" w:color="auto" w:fill="auto"/>
            <w:noWrap/>
            <w:vAlign w:val="center"/>
            <w:hideMark/>
          </w:tcPr>
          <w:p w14:paraId="09C8EEEA" w14:textId="77777777" w:rsidR="006B666B" w:rsidRPr="00AA7D2C" w:rsidRDefault="006B666B" w:rsidP="006B666B">
            <w:pPr>
              <w:rPr>
                <w:sz w:val="20"/>
                <w:szCs w:val="20"/>
              </w:rPr>
            </w:pPr>
          </w:p>
        </w:tc>
        <w:tc>
          <w:tcPr>
            <w:tcW w:w="3020" w:type="dxa"/>
            <w:tcBorders>
              <w:top w:val="nil"/>
              <w:left w:val="nil"/>
              <w:bottom w:val="nil"/>
              <w:right w:val="nil"/>
            </w:tcBorders>
            <w:shd w:val="clear" w:color="auto" w:fill="auto"/>
            <w:noWrap/>
            <w:vAlign w:val="center"/>
            <w:hideMark/>
          </w:tcPr>
          <w:p w14:paraId="7C8232EA" w14:textId="77777777" w:rsidR="006B666B" w:rsidRPr="00AA7D2C" w:rsidRDefault="006B666B" w:rsidP="006B666B">
            <w:pPr>
              <w:rPr>
                <w:sz w:val="20"/>
                <w:szCs w:val="20"/>
              </w:rPr>
            </w:pPr>
          </w:p>
        </w:tc>
        <w:tc>
          <w:tcPr>
            <w:tcW w:w="3020" w:type="dxa"/>
            <w:tcBorders>
              <w:top w:val="nil"/>
              <w:left w:val="nil"/>
              <w:bottom w:val="nil"/>
              <w:right w:val="nil"/>
            </w:tcBorders>
            <w:shd w:val="clear" w:color="auto" w:fill="auto"/>
            <w:noWrap/>
            <w:vAlign w:val="center"/>
            <w:hideMark/>
          </w:tcPr>
          <w:p w14:paraId="29E825C8" w14:textId="77777777" w:rsidR="006B666B" w:rsidRPr="00AA7D2C" w:rsidRDefault="006B666B" w:rsidP="006B666B">
            <w:pPr>
              <w:rPr>
                <w:sz w:val="20"/>
                <w:szCs w:val="20"/>
              </w:rPr>
            </w:pPr>
          </w:p>
        </w:tc>
      </w:tr>
      <w:tr w:rsidR="006B666B" w:rsidRPr="00AA7D2C" w14:paraId="54D722DA" w14:textId="77777777" w:rsidTr="006B666B">
        <w:trPr>
          <w:trHeight w:val="40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47B6A" w14:textId="77777777" w:rsidR="006B666B" w:rsidRPr="00AA7D2C" w:rsidRDefault="006B666B" w:rsidP="006B666B">
            <w:pPr>
              <w:jc w:val="center"/>
              <w:rPr>
                <w:b/>
                <w:bCs/>
                <w:sz w:val="20"/>
                <w:szCs w:val="20"/>
              </w:rPr>
            </w:pPr>
            <w:r w:rsidRPr="00AA7D2C">
              <w:rPr>
                <w:b/>
                <w:bCs/>
                <w:sz w:val="20"/>
                <w:szCs w:val="20"/>
              </w:rPr>
              <w:t>Số TT</w:t>
            </w:r>
          </w:p>
        </w:tc>
        <w:tc>
          <w:tcPr>
            <w:tcW w:w="4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F638E" w14:textId="77777777" w:rsidR="006B666B" w:rsidRPr="00AA7D2C" w:rsidRDefault="006B666B" w:rsidP="006B666B">
            <w:pPr>
              <w:jc w:val="center"/>
              <w:rPr>
                <w:b/>
                <w:bCs/>
                <w:sz w:val="20"/>
                <w:szCs w:val="20"/>
              </w:rPr>
            </w:pPr>
            <w:r w:rsidRPr="00AA7D2C">
              <w:rPr>
                <w:b/>
                <w:bCs/>
                <w:sz w:val="20"/>
                <w:szCs w:val="20"/>
              </w:rPr>
              <w:t>Đối tượng</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B1473" w14:textId="77777777" w:rsidR="006B666B" w:rsidRPr="00AA7D2C" w:rsidRDefault="006B666B" w:rsidP="006B666B">
            <w:pPr>
              <w:jc w:val="center"/>
              <w:rPr>
                <w:b/>
                <w:bCs/>
                <w:sz w:val="20"/>
                <w:szCs w:val="20"/>
              </w:rPr>
            </w:pPr>
            <w:r w:rsidRPr="00AA7D2C">
              <w:rPr>
                <w:b/>
                <w:bCs/>
                <w:sz w:val="20"/>
                <w:szCs w:val="20"/>
              </w:rPr>
              <w:t>Số lượng theo định mức được giao</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C8620" w14:textId="77777777" w:rsidR="006B666B" w:rsidRPr="00AA7D2C" w:rsidRDefault="006B666B" w:rsidP="006B666B">
            <w:pPr>
              <w:jc w:val="center"/>
              <w:rPr>
                <w:b/>
                <w:bCs/>
                <w:sz w:val="20"/>
                <w:szCs w:val="20"/>
              </w:rPr>
            </w:pPr>
            <w:r w:rsidRPr="00AA7D2C">
              <w:rPr>
                <w:b/>
                <w:bCs/>
                <w:sz w:val="20"/>
                <w:szCs w:val="20"/>
              </w:rPr>
              <w:t xml:space="preserve">Số lượng hiện có </w:t>
            </w:r>
            <w:r w:rsidRPr="00AA7D2C">
              <w:rPr>
                <w:b/>
                <w:bCs/>
                <w:sz w:val="20"/>
                <w:szCs w:val="20"/>
              </w:rPr>
              <w:br/>
              <w:t>(số có mặt)</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24754" w14:textId="77777777" w:rsidR="006B666B" w:rsidRPr="00AA7D2C" w:rsidRDefault="006B666B" w:rsidP="006B666B">
            <w:pPr>
              <w:jc w:val="center"/>
              <w:rPr>
                <w:b/>
                <w:bCs/>
                <w:sz w:val="20"/>
                <w:szCs w:val="20"/>
              </w:rPr>
            </w:pPr>
            <w:r w:rsidRPr="00AA7D2C">
              <w:rPr>
                <w:b/>
                <w:bCs/>
                <w:sz w:val="20"/>
                <w:szCs w:val="20"/>
              </w:rPr>
              <w:t>Số lượng thực hiện sắp xếp, tinh giản theo quy định hiện hành (theo Nghị định 178, 67... và các chính sách địa phương)</w:t>
            </w:r>
          </w:p>
        </w:tc>
      </w:tr>
      <w:tr w:rsidR="006B666B" w:rsidRPr="00AA7D2C" w14:paraId="77D7519F" w14:textId="77777777" w:rsidTr="006B666B">
        <w:trPr>
          <w:trHeight w:val="315"/>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5C60EE05" w14:textId="77777777" w:rsidR="006B666B" w:rsidRPr="00AA7D2C" w:rsidRDefault="006B666B" w:rsidP="006B666B">
            <w:pPr>
              <w:rPr>
                <w:b/>
                <w:bCs/>
                <w:sz w:val="20"/>
                <w:szCs w:val="20"/>
              </w:rPr>
            </w:pPr>
          </w:p>
        </w:tc>
        <w:tc>
          <w:tcPr>
            <w:tcW w:w="4580" w:type="dxa"/>
            <w:vMerge/>
            <w:tcBorders>
              <w:top w:val="single" w:sz="4" w:space="0" w:color="auto"/>
              <w:left w:val="single" w:sz="4" w:space="0" w:color="auto"/>
              <w:bottom w:val="single" w:sz="4" w:space="0" w:color="auto"/>
              <w:right w:val="single" w:sz="4" w:space="0" w:color="auto"/>
            </w:tcBorders>
            <w:vAlign w:val="center"/>
            <w:hideMark/>
          </w:tcPr>
          <w:p w14:paraId="0D981414" w14:textId="77777777" w:rsidR="006B666B" w:rsidRPr="00AA7D2C" w:rsidRDefault="006B666B" w:rsidP="006B666B">
            <w:pPr>
              <w:rPr>
                <w:b/>
                <w:bCs/>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1E470A13" w14:textId="77777777" w:rsidR="006B666B" w:rsidRPr="00AA7D2C" w:rsidRDefault="006B666B" w:rsidP="006B666B">
            <w:pPr>
              <w:rPr>
                <w:b/>
                <w:bCs/>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265A4755" w14:textId="77777777" w:rsidR="006B666B" w:rsidRPr="00AA7D2C" w:rsidRDefault="006B666B" w:rsidP="006B666B">
            <w:pPr>
              <w:rPr>
                <w:b/>
                <w:bCs/>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706F45D8" w14:textId="77777777" w:rsidR="006B666B" w:rsidRPr="00AA7D2C" w:rsidRDefault="006B666B" w:rsidP="006B666B">
            <w:pPr>
              <w:rPr>
                <w:b/>
                <w:bCs/>
                <w:sz w:val="20"/>
                <w:szCs w:val="20"/>
              </w:rPr>
            </w:pPr>
          </w:p>
        </w:tc>
      </w:tr>
      <w:tr w:rsidR="006B666B" w:rsidRPr="00AA7D2C" w14:paraId="276DE312" w14:textId="77777777" w:rsidTr="006B666B">
        <w:trPr>
          <w:trHeight w:val="315"/>
          <w:jc w:val="center"/>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1A633F2B" w14:textId="77777777" w:rsidR="006B666B" w:rsidRPr="00AA7D2C" w:rsidRDefault="006B666B" w:rsidP="006B666B">
            <w:pPr>
              <w:rPr>
                <w:b/>
                <w:bCs/>
                <w:sz w:val="20"/>
                <w:szCs w:val="20"/>
              </w:rPr>
            </w:pPr>
          </w:p>
        </w:tc>
        <w:tc>
          <w:tcPr>
            <w:tcW w:w="4580" w:type="dxa"/>
            <w:vMerge/>
            <w:tcBorders>
              <w:top w:val="single" w:sz="4" w:space="0" w:color="auto"/>
              <w:left w:val="single" w:sz="4" w:space="0" w:color="auto"/>
              <w:bottom w:val="single" w:sz="4" w:space="0" w:color="auto"/>
              <w:right w:val="single" w:sz="4" w:space="0" w:color="auto"/>
            </w:tcBorders>
            <w:vAlign w:val="center"/>
            <w:hideMark/>
          </w:tcPr>
          <w:p w14:paraId="6C7B1894" w14:textId="77777777" w:rsidR="006B666B" w:rsidRPr="00AA7D2C" w:rsidRDefault="006B666B" w:rsidP="006B666B">
            <w:pPr>
              <w:rPr>
                <w:b/>
                <w:bCs/>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496ADC4D" w14:textId="77777777" w:rsidR="006B666B" w:rsidRPr="00AA7D2C" w:rsidRDefault="006B666B" w:rsidP="006B666B">
            <w:pPr>
              <w:rPr>
                <w:b/>
                <w:bCs/>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23925D9A" w14:textId="77777777" w:rsidR="006B666B" w:rsidRPr="00AA7D2C" w:rsidRDefault="006B666B" w:rsidP="006B666B">
            <w:pPr>
              <w:rPr>
                <w:b/>
                <w:bCs/>
                <w:sz w:val="20"/>
                <w:szCs w:val="20"/>
              </w:rPr>
            </w:pP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411D9870" w14:textId="77777777" w:rsidR="006B666B" w:rsidRPr="00AA7D2C" w:rsidRDefault="006B666B" w:rsidP="006B666B">
            <w:pPr>
              <w:rPr>
                <w:b/>
                <w:bCs/>
                <w:sz w:val="20"/>
                <w:szCs w:val="20"/>
              </w:rPr>
            </w:pPr>
          </w:p>
        </w:tc>
      </w:tr>
      <w:tr w:rsidR="006B666B" w:rsidRPr="00AA7D2C" w14:paraId="327BA10A" w14:textId="77777777" w:rsidTr="006B666B">
        <w:trPr>
          <w:trHeight w:val="315"/>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DACEFF9" w14:textId="77777777" w:rsidR="006B666B" w:rsidRPr="00AA7D2C" w:rsidRDefault="006B666B" w:rsidP="006B666B">
            <w:pPr>
              <w:jc w:val="center"/>
              <w:rPr>
                <w:i/>
                <w:iCs/>
                <w:sz w:val="24"/>
                <w:szCs w:val="24"/>
              </w:rPr>
            </w:pPr>
            <w:r w:rsidRPr="00AA7D2C">
              <w:rPr>
                <w:i/>
                <w:iCs/>
                <w:sz w:val="24"/>
                <w:szCs w:val="24"/>
              </w:rPr>
              <w:t> </w:t>
            </w:r>
          </w:p>
        </w:tc>
        <w:tc>
          <w:tcPr>
            <w:tcW w:w="4580" w:type="dxa"/>
            <w:tcBorders>
              <w:top w:val="nil"/>
              <w:left w:val="nil"/>
              <w:bottom w:val="single" w:sz="4" w:space="0" w:color="auto"/>
              <w:right w:val="single" w:sz="4" w:space="0" w:color="auto"/>
            </w:tcBorders>
            <w:shd w:val="clear" w:color="auto" w:fill="auto"/>
            <w:noWrap/>
            <w:vAlign w:val="center"/>
            <w:hideMark/>
          </w:tcPr>
          <w:p w14:paraId="2E7EF368" w14:textId="77777777" w:rsidR="006B666B" w:rsidRPr="00AA7D2C" w:rsidRDefault="006B666B" w:rsidP="006B666B">
            <w:pPr>
              <w:jc w:val="center"/>
              <w:rPr>
                <w:i/>
                <w:iCs/>
                <w:sz w:val="24"/>
                <w:szCs w:val="24"/>
              </w:rPr>
            </w:pPr>
            <w:r w:rsidRPr="00AA7D2C">
              <w:rPr>
                <w:i/>
                <w:iCs/>
                <w:sz w:val="24"/>
                <w:szCs w:val="24"/>
              </w:rPr>
              <w:t>1</w:t>
            </w:r>
          </w:p>
        </w:tc>
        <w:tc>
          <w:tcPr>
            <w:tcW w:w="3020" w:type="dxa"/>
            <w:tcBorders>
              <w:top w:val="nil"/>
              <w:left w:val="nil"/>
              <w:bottom w:val="single" w:sz="4" w:space="0" w:color="auto"/>
              <w:right w:val="single" w:sz="4" w:space="0" w:color="auto"/>
            </w:tcBorders>
            <w:shd w:val="clear" w:color="auto" w:fill="auto"/>
            <w:noWrap/>
            <w:vAlign w:val="center"/>
            <w:hideMark/>
          </w:tcPr>
          <w:p w14:paraId="574CAF5A" w14:textId="77777777" w:rsidR="006B666B" w:rsidRPr="00AA7D2C" w:rsidRDefault="006B666B" w:rsidP="006B666B">
            <w:pPr>
              <w:jc w:val="center"/>
              <w:rPr>
                <w:i/>
                <w:iCs/>
                <w:sz w:val="24"/>
                <w:szCs w:val="24"/>
              </w:rPr>
            </w:pPr>
            <w:r w:rsidRPr="00AA7D2C">
              <w:rPr>
                <w:i/>
                <w:iCs/>
                <w:sz w:val="24"/>
                <w:szCs w:val="24"/>
              </w:rPr>
              <w:t>2</w:t>
            </w:r>
          </w:p>
        </w:tc>
        <w:tc>
          <w:tcPr>
            <w:tcW w:w="3020" w:type="dxa"/>
            <w:tcBorders>
              <w:top w:val="nil"/>
              <w:left w:val="nil"/>
              <w:bottom w:val="single" w:sz="4" w:space="0" w:color="auto"/>
              <w:right w:val="single" w:sz="4" w:space="0" w:color="auto"/>
            </w:tcBorders>
            <w:shd w:val="clear" w:color="auto" w:fill="auto"/>
            <w:noWrap/>
            <w:vAlign w:val="center"/>
            <w:hideMark/>
          </w:tcPr>
          <w:p w14:paraId="33EFEFFB" w14:textId="77777777" w:rsidR="006B666B" w:rsidRPr="00AA7D2C" w:rsidRDefault="006B666B" w:rsidP="006B666B">
            <w:pPr>
              <w:jc w:val="center"/>
              <w:rPr>
                <w:i/>
                <w:iCs/>
                <w:sz w:val="24"/>
                <w:szCs w:val="24"/>
              </w:rPr>
            </w:pPr>
            <w:r w:rsidRPr="00AA7D2C">
              <w:rPr>
                <w:i/>
                <w:iCs/>
                <w:sz w:val="24"/>
                <w:szCs w:val="24"/>
              </w:rPr>
              <w:t>3</w:t>
            </w:r>
          </w:p>
        </w:tc>
        <w:tc>
          <w:tcPr>
            <w:tcW w:w="3020" w:type="dxa"/>
            <w:tcBorders>
              <w:top w:val="nil"/>
              <w:left w:val="nil"/>
              <w:bottom w:val="single" w:sz="4" w:space="0" w:color="auto"/>
              <w:right w:val="single" w:sz="4" w:space="0" w:color="auto"/>
            </w:tcBorders>
            <w:shd w:val="clear" w:color="auto" w:fill="auto"/>
            <w:noWrap/>
            <w:vAlign w:val="center"/>
            <w:hideMark/>
          </w:tcPr>
          <w:p w14:paraId="16D63352" w14:textId="77777777" w:rsidR="006B666B" w:rsidRPr="00AA7D2C" w:rsidRDefault="006B666B" w:rsidP="006B666B">
            <w:pPr>
              <w:jc w:val="center"/>
              <w:rPr>
                <w:i/>
                <w:iCs/>
                <w:sz w:val="24"/>
                <w:szCs w:val="24"/>
              </w:rPr>
            </w:pPr>
            <w:r w:rsidRPr="00AA7D2C">
              <w:rPr>
                <w:i/>
                <w:iCs/>
                <w:sz w:val="24"/>
                <w:szCs w:val="24"/>
              </w:rPr>
              <w:t>4</w:t>
            </w:r>
          </w:p>
        </w:tc>
      </w:tr>
      <w:tr w:rsidR="006B666B" w:rsidRPr="00AA7D2C" w14:paraId="7BD14E11"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BDDC4B7" w14:textId="77777777" w:rsidR="006B666B" w:rsidRPr="00AA7D2C" w:rsidRDefault="006B666B" w:rsidP="006B666B">
            <w:pPr>
              <w:jc w:val="center"/>
              <w:rPr>
                <w:b/>
                <w:bCs/>
                <w:sz w:val="24"/>
                <w:szCs w:val="24"/>
              </w:rPr>
            </w:pPr>
            <w:r w:rsidRPr="00AA7D2C">
              <w:rPr>
                <w:b/>
                <w:bCs/>
                <w:sz w:val="24"/>
                <w:szCs w:val="24"/>
              </w:rPr>
              <w:t>I</w:t>
            </w:r>
          </w:p>
        </w:tc>
        <w:tc>
          <w:tcPr>
            <w:tcW w:w="4580" w:type="dxa"/>
            <w:tcBorders>
              <w:top w:val="nil"/>
              <w:left w:val="nil"/>
              <w:bottom w:val="single" w:sz="4" w:space="0" w:color="auto"/>
              <w:right w:val="single" w:sz="4" w:space="0" w:color="auto"/>
            </w:tcBorders>
            <w:shd w:val="clear" w:color="auto" w:fill="auto"/>
            <w:noWrap/>
            <w:vAlign w:val="center"/>
            <w:hideMark/>
          </w:tcPr>
          <w:p w14:paraId="15D07048" w14:textId="77777777" w:rsidR="006B666B" w:rsidRPr="00AA7D2C" w:rsidRDefault="006B666B" w:rsidP="006B666B">
            <w:pPr>
              <w:rPr>
                <w:b/>
                <w:bCs/>
                <w:sz w:val="24"/>
                <w:szCs w:val="24"/>
              </w:rPr>
            </w:pPr>
            <w:r w:rsidRPr="00AA7D2C">
              <w:rPr>
                <w:b/>
                <w:bCs/>
                <w:sz w:val="24"/>
                <w:szCs w:val="24"/>
              </w:rPr>
              <w:t>TỈNH BẮC KẠN</w:t>
            </w:r>
          </w:p>
        </w:tc>
        <w:tc>
          <w:tcPr>
            <w:tcW w:w="3020" w:type="dxa"/>
            <w:tcBorders>
              <w:top w:val="nil"/>
              <w:left w:val="nil"/>
              <w:bottom w:val="single" w:sz="4" w:space="0" w:color="auto"/>
              <w:right w:val="single" w:sz="4" w:space="0" w:color="auto"/>
            </w:tcBorders>
            <w:shd w:val="clear" w:color="auto" w:fill="auto"/>
            <w:noWrap/>
            <w:vAlign w:val="center"/>
            <w:hideMark/>
          </w:tcPr>
          <w:p w14:paraId="78703ECA" w14:textId="77777777" w:rsidR="006B666B" w:rsidRPr="00AA7D2C" w:rsidRDefault="006B666B" w:rsidP="006B666B">
            <w:pPr>
              <w:jc w:val="center"/>
              <w:rPr>
                <w:b/>
                <w:bCs/>
                <w:sz w:val="24"/>
                <w:szCs w:val="24"/>
              </w:rPr>
            </w:pPr>
            <w:r w:rsidRPr="00AA7D2C">
              <w:rPr>
                <w:b/>
                <w:bCs/>
                <w:sz w:val="24"/>
                <w:szCs w:val="24"/>
              </w:rPr>
              <w:t>4.633</w:t>
            </w:r>
          </w:p>
        </w:tc>
        <w:tc>
          <w:tcPr>
            <w:tcW w:w="3020" w:type="dxa"/>
            <w:tcBorders>
              <w:top w:val="nil"/>
              <w:left w:val="nil"/>
              <w:bottom w:val="single" w:sz="4" w:space="0" w:color="auto"/>
              <w:right w:val="single" w:sz="4" w:space="0" w:color="auto"/>
            </w:tcBorders>
            <w:shd w:val="clear" w:color="auto" w:fill="auto"/>
            <w:noWrap/>
            <w:vAlign w:val="center"/>
            <w:hideMark/>
          </w:tcPr>
          <w:p w14:paraId="0525B3E9" w14:textId="77777777" w:rsidR="006B666B" w:rsidRPr="00AA7D2C" w:rsidRDefault="006B666B" w:rsidP="006B666B">
            <w:pPr>
              <w:jc w:val="center"/>
              <w:rPr>
                <w:b/>
                <w:bCs/>
                <w:sz w:val="24"/>
                <w:szCs w:val="24"/>
              </w:rPr>
            </w:pPr>
            <w:r w:rsidRPr="00AA7D2C">
              <w:rPr>
                <w:b/>
                <w:bCs/>
                <w:sz w:val="24"/>
                <w:szCs w:val="24"/>
              </w:rPr>
              <w:t>4.153</w:t>
            </w:r>
          </w:p>
        </w:tc>
        <w:tc>
          <w:tcPr>
            <w:tcW w:w="3020" w:type="dxa"/>
            <w:tcBorders>
              <w:top w:val="nil"/>
              <w:left w:val="nil"/>
              <w:bottom w:val="single" w:sz="4" w:space="0" w:color="auto"/>
              <w:right w:val="single" w:sz="4" w:space="0" w:color="auto"/>
            </w:tcBorders>
            <w:shd w:val="clear" w:color="auto" w:fill="auto"/>
            <w:noWrap/>
            <w:vAlign w:val="center"/>
            <w:hideMark/>
          </w:tcPr>
          <w:p w14:paraId="1273B41C" w14:textId="77777777" w:rsidR="006B666B" w:rsidRPr="00AA7D2C" w:rsidRDefault="006B666B" w:rsidP="006B666B">
            <w:pPr>
              <w:jc w:val="center"/>
              <w:rPr>
                <w:b/>
                <w:bCs/>
                <w:sz w:val="24"/>
                <w:szCs w:val="24"/>
              </w:rPr>
            </w:pPr>
            <w:r w:rsidRPr="00AA7D2C">
              <w:rPr>
                <w:b/>
                <w:bCs/>
                <w:sz w:val="24"/>
                <w:szCs w:val="24"/>
              </w:rPr>
              <w:t>174</w:t>
            </w:r>
          </w:p>
        </w:tc>
      </w:tr>
      <w:tr w:rsidR="006B666B" w:rsidRPr="00AA7D2C" w14:paraId="3EC1457A"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7ACCF59" w14:textId="77777777" w:rsidR="006B666B" w:rsidRPr="00AA7D2C" w:rsidRDefault="006B666B" w:rsidP="006B666B">
            <w:pPr>
              <w:jc w:val="center"/>
              <w:rPr>
                <w:sz w:val="24"/>
                <w:szCs w:val="24"/>
              </w:rPr>
            </w:pPr>
            <w:r w:rsidRPr="00AA7D2C">
              <w:rPr>
                <w:sz w:val="24"/>
                <w:szCs w:val="24"/>
              </w:rPr>
              <w:t>1</w:t>
            </w:r>
          </w:p>
        </w:tc>
        <w:tc>
          <w:tcPr>
            <w:tcW w:w="4580" w:type="dxa"/>
            <w:tcBorders>
              <w:top w:val="nil"/>
              <w:left w:val="nil"/>
              <w:bottom w:val="single" w:sz="4" w:space="0" w:color="auto"/>
              <w:right w:val="single" w:sz="4" w:space="0" w:color="auto"/>
            </w:tcBorders>
            <w:shd w:val="clear" w:color="auto" w:fill="auto"/>
            <w:noWrap/>
            <w:vAlign w:val="center"/>
            <w:hideMark/>
          </w:tcPr>
          <w:p w14:paraId="2B9B55D6" w14:textId="77777777" w:rsidR="006B666B" w:rsidRPr="00AA7D2C" w:rsidRDefault="006B666B" w:rsidP="006B666B">
            <w:pPr>
              <w:rPr>
                <w:sz w:val="24"/>
                <w:szCs w:val="24"/>
              </w:rPr>
            </w:pPr>
            <w:r w:rsidRPr="00AA7D2C">
              <w:rPr>
                <w:sz w:val="24"/>
                <w:szCs w:val="24"/>
              </w:rPr>
              <w:t>Cán bộ</w:t>
            </w:r>
          </w:p>
        </w:tc>
        <w:tc>
          <w:tcPr>
            <w:tcW w:w="3020" w:type="dxa"/>
            <w:tcBorders>
              <w:top w:val="nil"/>
              <w:left w:val="nil"/>
              <w:bottom w:val="single" w:sz="4" w:space="0" w:color="auto"/>
              <w:right w:val="single" w:sz="4" w:space="0" w:color="auto"/>
            </w:tcBorders>
            <w:shd w:val="clear" w:color="auto" w:fill="auto"/>
            <w:noWrap/>
            <w:vAlign w:val="center"/>
            <w:hideMark/>
          </w:tcPr>
          <w:p w14:paraId="0138B7AE" w14:textId="77777777" w:rsidR="006B666B" w:rsidRPr="00AA7D2C" w:rsidRDefault="006B666B" w:rsidP="006B666B">
            <w:pPr>
              <w:jc w:val="center"/>
              <w:rPr>
                <w:sz w:val="24"/>
                <w:szCs w:val="24"/>
              </w:rPr>
            </w:pPr>
            <w:r w:rsidRPr="00AA7D2C">
              <w:rPr>
                <w:sz w:val="24"/>
                <w:szCs w:val="24"/>
              </w:rPr>
              <w:t>50</w:t>
            </w:r>
          </w:p>
        </w:tc>
        <w:tc>
          <w:tcPr>
            <w:tcW w:w="3020" w:type="dxa"/>
            <w:tcBorders>
              <w:top w:val="nil"/>
              <w:left w:val="nil"/>
              <w:bottom w:val="single" w:sz="4" w:space="0" w:color="auto"/>
              <w:right w:val="single" w:sz="4" w:space="0" w:color="auto"/>
            </w:tcBorders>
            <w:shd w:val="clear" w:color="auto" w:fill="auto"/>
            <w:noWrap/>
            <w:vAlign w:val="center"/>
            <w:hideMark/>
          </w:tcPr>
          <w:p w14:paraId="77EB45E1" w14:textId="77777777" w:rsidR="006B666B" w:rsidRPr="00AA7D2C" w:rsidRDefault="006B666B" w:rsidP="006B666B">
            <w:pPr>
              <w:jc w:val="center"/>
              <w:rPr>
                <w:sz w:val="24"/>
                <w:szCs w:val="24"/>
              </w:rPr>
            </w:pPr>
            <w:r w:rsidRPr="00AA7D2C">
              <w:rPr>
                <w:sz w:val="24"/>
                <w:szCs w:val="24"/>
              </w:rPr>
              <w:t>46</w:t>
            </w:r>
          </w:p>
        </w:tc>
        <w:tc>
          <w:tcPr>
            <w:tcW w:w="3020" w:type="dxa"/>
            <w:tcBorders>
              <w:top w:val="nil"/>
              <w:left w:val="nil"/>
              <w:bottom w:val="single" w:sz="4" w:space="0" w:color="auto"/>
              <w:right w:val="single" w:sz="4" w:space="0" w:color="auto"/>
            </w:tcBorders>
            <w:shd w:val="clear" w:color="auto" w:fill="auto"/>
            <w:noWrap/>
            <w:vAlign w:val="center"/>
            <w:hideMark/>
          </w:tcPr>
          <w:p w14:paraId="17E4C75F" w14:textId="77777777" w:rsidR="006B666B" w:rsidRPr="00AA7D2C" w:rsidRDefault="006B666B" w:rsidP="006B666B">
            <w:pPr>
              <w:jc w:val="center"/>
              <w:rPr>
                <w:sz w:val="24"/>
                <w:szCs w:val="24"/>
              </w:rPr>
            </w:pPr>
            <w:r w:rsidRPr="00AA7D2C">
              <w:rPr>
                <w:sz w:val="24"/>
                <w:szCs w:val="24"/>
              </w:rPr>
              <w:t>11</w:t>
            </w:r>
          </w:p>
        </w:tc>
      </w:tr>
      <w:tr w:rsidR="006B666B" w:rsidRPr="00AA7D2C" w14:paraId="5D697093"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7933B7B" w14:textId="77777777" w:rsidR="006B666B" w:rsidRPr="00AA7D2C" w:rsidRDefault="006B666B" w:rsidP="006B666B">
            <w:pPr>
              <w:jc w:val="center"/>
              <w:rPr>
                <w:sz w:val="24"/>
                <w:szCs w:val="24"/>
              </w:rPr>
            </w:pPr>
            <w:r w:rsidRPr="00AA7D2C">
              <w:rPr>
                <w:sz w:val="24"/>
                <w:szCs w:val="24"/>
              </w:rPr>
              <w:t>2</w:t>
            </w:r>
          </w:p>
        </w:tc>
        <w:tc>
          <w:tcPr>
            <w:tcW w:w="4580" w:type="dxa"/>
            <w:tcBorders>
              <w:top w:val="nil"/>
              <w:left w:val="nil"/>
              <w:bottom w:val="single" w:sz="4" w:space="0" w:color="auto"/>
              <w:right w:val="single" w:sz="4" w:space="0" w:color="auto"/>
            </w:tcBorders>
            <w:shd w:val="clear" w:color="auto" w:fill="auto"/>
            <w:noWrap/>
            <w:vAlign w:val="center"/>
            <w:hideMark/>
          </w:tcPr>
          <w:p w14:paraId="065D8F37" w14:textId="77777777" w:rsidR="006B666B" w:rsidRPr="00AA7D2C" w:rsidRDefault="006B666B" w:rsidP="006B666B">
            <w:pPr>
              <w:rPr>
                <w:sz w:val="24"/>
                <w:szCs w:val="24"/>
              </w:rPr>
            </w:pPr>
            <w:r w:rsidRPr="00AA7D2C">
              <w:rPr>
                <w:sz w:val="24"/>
                <w:szCs w:val="24"/>
              </w:rPr>
              <w:t>Công chức</w:t>
            </w:r>
          </w:p>
        </w:tc>
        <w:tc>
          <w:tcPr>
            <w:tcW w:w="3020" w:type="dxa"/>
            <w:tcBorders>
              <w:top w:val="nil"/>
              <w:left w:val="nil"/>
              <w:bottom w:val="single" w:sz="4" w:space="0" w:color="auto"/>
              <w:right w:val="single" w:sz="4" w:space="0" w:color="auto"/>
            </w:tcBorders>
            <w:shd w:val="clear" w:color="auto" w:fill="auto"/>
            <w:noWrap/>
            <w:vAlign w:val="center"/>
            <w:hideMark/>
          </w:tcPr>
          <w:p w14:paraId="4E4BE6EE" w14:textId="77777777" w:rsidR="006B666B" w:rsidRPr="00AA7D2C" w:rsidRDefault="006B666B" w:rsidP="006B666B">
            <w:pPr>
              <w:jc w:val="center"/>
              <w:rPr>
                <w:sz w:val="24"/>
                <w:szCs w:val="24"/>
              </w:rPr>
            </w:pPr>
            <w:r w:rsidRPr="00AA7D2C">
              <w:rPr>
                <w:sz w:val="24"/>
                <w:szCs w:val="24"/>
              </w:rPr>
              <w:t>1.128</w:t>
            </w:r>
          </w:p>
        </w:tc>
        <w:tc>
          <w:tcPr>
            <w:tcW w:w="3020" w:type="dxa"/>
            <w:tcBorders>
              <w:top w:val="nil"/>
              <w:left w:val="nil"/>
              <w:bottom w:val="single" w:sz="4" w:space="0" w:color="auto"/>
              <w:right w:val="single" w:sz="4" w:space="0" w:color="auto"/>
            </w:tcBorders>
            <w:shd w:val="clear" w:color="auto" w:fill="auto"/>
            <w:noWrap/>
            <w:vAlign w:val="center"/>
            <w:hideMark/>
          </w:tcPr>
          <w:p w14:paraId="50E709E8" w14:textId="77777777" w:rsidR="006B666B" w:rsidRPr="00AA7D2C" w:rsidRDefault="006B666B" w:rsidP="006B666B">
            <w:pPr>
              <w:jc w:val="center"/>
              <w:rPr>
                <w:sz w:val="24"/>
                <w:szCs w:val="24"/>
              </w:rPr>
            </w:pPr>
            <w:r w:rsidRPr="00AA7D2C">
              <w:rPr>
                <w:sz w:val="24"/>
                <w:szCs w:val="24"/>
              </w:rPr>
              <w:t>1.013</w:t>
            </w:r>
          </w:p>
        </w:tc>
        <w:tc>
          <w:tcPr>
            <w:tcW w:w="3020" w:type="dxa"/>
            <w:tcBorders>
              <w:top w:val="nil"/>
              <w:left w:val="nil"/>
              <w:bottom w:val="single" w:sz="4" w:space="0" w:color="auto"/>
              <w:right w:val="single" w:sz="4" w:space="0" w:color="auto"/>
            </w:tcBorders>
            <w:shd w:val="clear" w:color="auto" w:fill="auto"/>
            <w:noWrap/>
            <w:vAlign w:val="center"/>
            <w:hideMark/>
          </w:tcPr>
          <w:p w14:paraId="4A73F421" w14:textId="77777777" w:rsidR="006B666B" w:rsidRPr="00AA7D2C" w:rsidRDefault="006B666B" w:rsidP="006B666B">
            <w:pPr>
              <w:jc w:val="center"/>
              <w:rPr>
                <w:sz w:val="24"/>
                <w:szCs w:val="24"/>
              </w:rPr>
            </w:pPr>
            <w:r w:rsidRPr="00AA7D2C">
              <w:rPr>
                <w:sz w:val="24"/>
                <w:szCs w:val="24"/>
              </w:rPr>
              <w:t>116</w:t>
            </w:r>
          </w:p>
        </w:tc>
      </w:tr>
      <w:tr w:rsidR="006B666B" w:rsidRPr="00AA7D2C" w14:paraId="4DEEB57E"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110A865" w14:textId="77777777" w:rsidR="006B666B" w:rsidRPr="00AA7D2C" w:rsidRDefault="006B666B" w:rsidP="006B666B">
            <w:pPr>
              <w:jc w:val="center"/>
              <w:rPr>
                <w:sz w:val="24"/>
                <w:szCs w:val="24"/>
              </w:rPr>
            </w:pPr>
            <w:r w:rsidRPr="00AA7D2C">
              <w:rPr>
                <w:sz w:val="24"/>
                <w:szCs w:val="24"/>
              </w:rPr>
              <w:t>3</w:t>
            </w:r>
          </w:p>
        </w:tc>
        <w:tc>
          <w:tcPr>
            <w:tcW w:w="4580" w:type="dxa"/>
            <w:tcBorders>
              <w:top w:val="nil"/>
              <w:left w:val="nil"/>
              <w:bottom w:val="single" w:sz="4" w:space="0" w:color="auto"/>
              <w:right w:val="single" w:sz="4" w:space="0" w:color="auto"/>
            </w:tcBorders>
            <w:shd w:val="clear" w:color="auto" w:fill="auto"/>
            <w:noWrap/>
            <w:vAlign w:val="center"/>
            <w:hideMark/>
          </w:tcPr>
          <w:p w14:paraId="6719013B" w14:textId="77777777" w:rsidR="006B666B" w:rsidRPr="00AA7D2C" w:rsidRDefault="006B666B" w:rsidP="006B666B">
            <w:pPr>
              <w:rPr>
                <w:sz w:val="24"/>
                <w:szCs w:val="24"/>
              </w:rPr>
            </w:pPr>
            <w:r w:rsidRPr="00AA7D2C">
              <w:rPr>
                <w:sz w:val="24"/>
                <w:szCs w:val="24"/>
              </w:rPr>
              <w:t>Viên chức</w:t>
            </w:r>
          </w:p>
        </w:tc>
        <w:tc>
          <w:tcPr>
            <w:tcW w:w="3020" w:type="dxa"/>
            <w:tcBorders>
              <w:top w:val="nil"/>
              <w:left w:val="nil"/>
              <w:bottom w:val="single" w:sz="4" w:space="0" w:color="auto"/>
              <w:right w:val="single" w:sz="4" w:space="0" w:color="auto"/>
            </w:tcBorders>
            <w:shd w:val="clear" w:color="auto" w:fill="auto"/>
            <w:noWrap/>
            <w:vAlign w:val="center"/>
            <w:hideMark/>
          </w:tcPr>
          <w:p w14:paraId="45512CC5" w14:textId="77777777" w:rsidR="006B666B" w:rsidRPr="00AA7D2C" w:rsidRDefault="006B666B" w:rsidP="006B666B">
            <w:pPr>
              <w:jc w:val="center"/>
              <w:rPr>
                <w:sz w:val="24"/>
                <w:szCs w:val="24"/>
              </w:rPr>
            </w:pPr>
            <w:r w:rsidRPr="00AA7D2C">
              <w:rPr>
                <w:sz w:val="24"/>
                <w:szCs w:val="24"/>
              </w:rPr>
              <w:t>3.455</w:t>
            </w:r>
          </w:p>
        </w:tc>
        <w:tc>
          <w:tcPr>
            <w:tcW w:w="3020" w:type="dxa"/>
            <w:tcBorders>
              <w:top w:val="nil"/>
              <w:left w:val="nil"/>
              <w:bottom w:val="single" w:sz="4" w:space="0" w:color="auto"/>
              <w:right w:val="single" w:sz="4" w:space="0" w:color="auto"/>
            </w:tcBorders>
            <w:shd w:val="clear" w:color="auto" w:fill="auto"/>
            <w:noWrap/>
            <w:vAlign w:val="center"/>
            <w:hideMark/>
          </w:tcPr>
          <w:p w14:paraId="562F5077" w14:textId="77777777" w:rsidR="006B666B" w:rsidRPr="00AA7D2C" w:rsidRDefault="006B666B" w:rsidP="006B666B">
            <w:pPr>
              <w:jc w:val="center"/>
              <w:rPr>
                <w:sz w:val="24"/>
                <w:szCs w:val="24"/>
              </w:rPr>
            </w:pPr>
            <w:r w:rsidRPr="00AA7D2C">
              <w:rPr>
                <w:sz w:val="24"/>
                <w:szCs w:val="24"/>
              </w:rPr>
              <w:t>3.094</w:t>
            </w:r>
          </w:p>
        </w:tc>
        <w:tc>
          <w:tcPr>
            <w:tcW w:w="3020" w:type="dxa"/>
            <w:tcBorders>
              <w:top w:val="nil"/>
              <w:left w:val="nil"/>
              <w:bottom w:val="single" w:sz="4" w:space="0" w:color="auto"/>
              <w:right w:val="single" w:sz="4" w:space="0" w:color="auto"/>
            </w:tcBorders>
            <w:shd w:val="clear" w:color="auto" w:fill="auto"/>
            <w:noWrap/>
            <w:vAlign w:val="center"/>
            <w:hideMark/>
          </w:tcPr>
          <w:p w14:paraId="702EC955" w14:textId="77777777" w:rsidR="006B666B" w:rsidRPr="00AA7D2C" w:rsidRDefault="006B666B" w:rsidP="006B666B">
            <w:pPr>
              <w:jc w:val="center"/>
              <w:rPr>
                <w:sz w:val="24"/>
                <w:szCs w:val="24"/>
              </w:rPr>
            </w:pPr>
            <w:r w:rsidRPr="00AA7D2C">
              <w:rPr>
                <w:sz w:val="24"/>
                <w:szCs w:val="24"/>
              </w:rPr>
              <w:t>47</w:t>
            </w:r>
          </w:p>
        </w:tc>
      </w:tr>
      <w:tr w:rsidR="006B666B" w:rsidRPr="00AA7D2C" w14:paraId="59863541"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9B5871A" w14:textId="77777777" w:rsidR="006B666B" w:rsidRPr="00AA7D2C" w:rsidRDefault="006B666B" w:rsidP="006B666B">
            <w:pPr>
              <w:jc w:val="center"/>
              <w:rPr>
                <w:b/>
                <w:bCs/>
                <w:sz w:val="24"/>
                <w:szCs w:val="24"/>
              </w:rPr>
            </w:pPr>
            <w:r w:rsidRPr="00AA7D2C">
              <w:rPr>
                <w:b/>
                <w:bCs/>
                <w:sz w:val="24"/>
                <w:szCs w:val="24"/>
              </w:rPr>
              <w:t>II</w:t>
            </w:r>
          </w:p>
        </w:tc>
        <w:tc>
          <w:tcPr>
            <w:tcW w:w="4580" w:type="dxa"/>
            <w:tcBorders>
              <w:top w:val="nil"/>
              <w:left w:val="nil"/>
              <w:bottom w:val="single" w:sz="4" w:space="0" w:color="auto"/>
              <w:right w:val="single" w:sz="4" w:space="0" w:color="auto"/>
            </w:tcBorders>
            <w:shd w:val="clear" w:color="auto" w:fill="auto"/>
            <w:noWrap/>
            <w:vAlign w:val="center"/>
            <w:hideMark/>
          </w:tcPr>
          <w:p w14:paraId="240CD29A" w14:textId="77777777" w:rsidR="006B666B" w:rsidRPr="00AA7D2C" w:rsidRDefault="006B666B" w:rsidP="006B666B">
            <w:pPr>
              <w:rPr>
                <w:b/>
                <w:bCs/>
                <w:sz w:val="24"/>
                <w:szCs w:val="24"/>
              </w:rPr>
            </w:pPr>
            <w:r w:rsidRPr="00AA7D2C">
              <w:rPr>
                <w:b/>
                <w:bCs/>
                <w:sz w:val="24"/>
                <w:szCs w:val="24"/>
              </w:rPr>
              <w:t>TỈNH THÁI NGUYÊN</w:t>
            </w:r>
          </w:p>
        </w:tc>
        <w:tc>
          <w:tcPr>
            <w:tcW w:w="3020" w:type="dxa"/>
            <w:tcBorders>
              <w:top w:val="nil"/>
              <w:left w:val="nil"/>
              <w:bottom w:val="single" w:sz="4" w:space="0" w:color="auto"/>
              <w:right w:val="single" w:sz="4" w:space="0" w:color="auto"/>
            </w:tcBorders>
            <w:shd w:val="clear" w:color="auto" w:fill="auto"/>
            <w:noWrap/>
            <w:vAlign w:val="center"/>
            <w:hideMark/>
          </w:tcPr>
          <w:p w14:paraId="1AF835D7" w14:textId="77777777" w:rsidR="006B666B" w:rsidRPr="00AA7D2C" w:rsidRDefault="006B666B" w:rsidP="006B666B">
            <w:pPr>
              <w:jc w:val="center"/>
              <w:rPr>
                <w:b/>
                <w:bCs/>
                <w:sz w:val="24"/>
                <w:szCs w:val="24"/>
              </w:rPr>
            </w:pPr>
            <w:r w:rsidRPr="00AA7D2C">
              <w:rPr>
                <w:b/>
                <w:bCs/>
                <w:sz w:val="24"/>
                <w:szCs w:val="24"/>
              </w:rPr>
              <w:t>8.734</w:t>
            </w:r>
          </w:p>
        </w:tc>
        <w:tc>
          <w:tcPr>
            <w:tcW w:w="3020" w:type="dxa"/>
            <w:tcBorders>
              <w:top w:val="nil"/>
              <w:left w:val="nil"/>
              <w:bottom w:val="single" w:sz="4" w:space="0" w:color="auto"/>
              <w:right w:val="single" w:sz="4" w:space="0" w:color="auto"/>
            </w:tcBorders>
            <w:shd w:val="clear" w:color="auto" w:fill="auto"/>
            <w:noWrap/>
            <w:vAlign w:val="center"/>
            <w:hideMark/>
          </w:tcPr>
          <w:p w14:paraId="3F362F0E" w14:textId="77777777" w:rsidR="006B666B" w:rsidRPr="00AA7D2C" w:rsidRDefault="006B666B" w:rsidP="006B666B">
            <w:pPr>
              <w:jc w:val="center"/>
              <w:rPr>
                <w:b/>
                <w:bCs/>
                <w:sz w:val="24"/>
                <w:szCs w:val="24"/>
              </w:rPr>
            </w:pPr>
            <w:r w:rsidRPr="00AA7D2C">
              <w:rPr>
                <w:b/>
                <w:bCs/>
                <w:sz w:val="24"/>
                <w:szCs w:val="24"/>
              </w:rPr>
              <w:t>7.915</w:t>
            </w:r>
          </w:p>
        </w:tc>
        <w:tc>
          <w:tcPr>
            <w:tcW w:w="3020" w:type="dxa"/>
            <w:tcBorders>
              <w:top w:val="nil"/>
              <w:left w:val="nil"/>
              <w:bottom w:val="single" w:sz="4" w:space="0" w:color="auto"/>
              <w:right w:val="single" w:sz="4" w:space="0" w:color="auto"/>
            </w:tcBorders>
            <w:shd w:val="clear" w:color="auto" w:fill="auto"/>
            <w:noWrap/>
            <w:vAlign w:val="center"/>
            <w:hideMark/>
          </w:tcPr>
          <w:p w14:paraId="1CB7FD89" w14:textId="77777777" w:rsidR="006B666B" w:rsidRPr="00AA7D2C" w:rsidRDefault="006B666B" w:rsidP="006B666B">
            <w:pPr>
              <w:jc w:val="center"/>
              <w:rPr>
                <w:b/>
                <w:bCs/>
                <w:sz w:val="24"/>
                <w:szCs w:val="24"/>
              </w:rPr>
            </w:pPr>
            <w:r w:rsidRPr="00AA7D2C">
              <w:rPr>
                <w:b/>
                <w:bCs/>
                <w:sz w:val="24"/>
                <w:szCs w:val="24"/>
              </w:rPr>
              <w:t>451</w:t>
            </w:r>
          </w:p>
        </w:tc>
      </w:tr>
      <w:tr w:rsidR="006B666B" w:rsidRPr="00AA7D2C" w14:paraId="13812576"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CB5D934" w14:textId="77777777" w:rsidR="006B666B" w:rsidRPr="00AA7D2C" w:rsidRDefault="006B666B" w:rsidP="006B666B">
            <w:pPr>
              <w:jc w:val="center"/>
              <w:rPr>
                <w:sz w:val="24"/>
                <w:szCs w:val="24"/>
              </w:rPr>
            </w:pPr>
            <w:r w:rsidRPr="00AA7D2C">
              <w:rPr>
                <w:sz w:val="24"/>
                <w:szCs w:val="24"/>
              </w:rPr>
              <w:t>1</w:t>
            </w:r>
          </w:p>
        </w:tc>
        <w:tc>
          <w:tcPr>
            <w:tcW w:w="4580" w:type="dxa"/>
            <w:tcBorders>
              <w:top w:val="nil"/>
              <w:left w:val="nil"/>
              <w:bottom w:val="single" w:sz="4" w:space="0" w:color="auto"/>
              <w:right w:val="single" w:sz="4" w:space="0" w:color="auto"/>
            </w:tcBorders>
            <w:shd w:val="clear" w:color="auto" w:fill="auto"/>
            <w:noWrap/>
            <w:vAlign w:val="center"/>
            <w:hideMark/>
          </w:tcPr>
          <w:p w14:paraId="375A6A85" w14:textId="77777777" w:rsidR="006B666B" w:rsidRPr="00AA7D2C" w:rsidRDefault="006B666B" w:rsidP="006B666B">
            <w:pPr>
              <w:rPr>
                <w:sz w:val="24"/>
                <w:szCs w:val="24"/>
              </w:rPr>
            </w:pPr>
            <w:r w:rsidRPr="00AA7D2C">
              <w:rPr>
                <w:sz w:val="24"/>
                <w:szCs w:val="24"/>
              </w:rPr>
              <w:t>Cán bộ</w:t>
            </w:r>
          </w:p>
        </w:tc>
        <w:tc>
          <w:tcPr>
            <w:tcW w:w="3020" w:type="dxa"/>
            <w:tcBorders>
              <w:top w:val="nil"/>
              <w:left w:val="nil"/>
              <w:bottom w:val="single" w:sz="4" w:space="0" w:color="auto"/>
              <w:right w:val="single" w:sz="4" w:space="0" w:color="auto"/>
            </w:tcBorders>
            <w:shd w:val="clear" w:color="auto" w:fill="auto"/>
            <w:noWrap/>
            <w:vAlign w:val="center"/>
            <w:hideMark/>
          </w:tcPr>
          <w:p w14:paraId="22B546DC" w14:textId="77777777" w:rsidR="006B666B" w:rsidRPr="00AA7D2C" w:rsidRDefault="006B666B" w:rsidP="006B666B">
            <w:pPr>
              <w:jc w:val="center"/>
              <w:rPr>
                <w:sz w:val="24"/>
                <w:szCs w:val="24"/>
              </w:rPr>
            </w:pPr>
            <w:r w:rsidRPr="00AA7D2C">
              <w:rPr>
                <w:sz w:val="24"/>
                <w:szCs w:val="24"/>
              </w:rPr>
              <w:t>54</w:t>
            </w:r>
          </w:p>
        </w:tc>
        <w:tc>
          <w:tcPr>
            <w:tcW w:w="3020" w:type="dxa"/>
            <w:tcBorders>
              <w:top w:val="nil"/>
              <w:left w:val="nil"/>
              <w:bottom w:val="single" w:sz="4" w:space="0" w:color="auto"/>
              <w:right w:val="single" w:sz="4" w:space="0" w:color="auto"/>
            </w:tcBorders>
            <w:shd w:val="clear" w:color="auto" w:fill="auto"/>
            <w:noWrap/>
            <w:vAlign w:val="center"/>
            <w:hideMark/>
          </w:tcPr>
          <w:p w14:paraId="1F6C37E5" w14:textId="77777777" w:rsidR="006B666B" w:rsidRPr="00AA7D2C" w:rsidRDefault="006B666B" w:rsidP="006B666B">
            <w:pPr>
              <w:jc w:val="center"/>
              <w:rPr>
                <w:sz w:val="24"/>
                <w:szCs w:val="24"/>
              </w:rPr>
            </w:pPr>
            <w:r w:rsidRPr="00AA7D2C">
              <w:rPr>
                <w:sz w:val="24"/>
                <w:szCs w:val="24"/>
              </w:rPr>
              <w:t>41</w:t>
            </w:r>
          </w:p>
        </w:tc>
        <w:tc>
          <w:tcPr>
            <w:tcW w:w="3020" w:type="dxa"/>
            <w:tcBorders>
              <w:top w:val="nil"/>
              <w:left w:val="nil"/>
              <w:bottom w:val="single" w:sz="4" w:space="0" w:color="auto"/>
              <w:right w:val="single" w:sz="4" w:space="0" w:color="auto"/>
            </w:tcBorders>
            <w:shd w:val="clear" w:color="auto" w:fill="auto"/>
            <w:noWrap/>
            <w:vAlign w:val="center"/>
            <w:hideMark/>
          </w:tcPr>
          <w:p w14:paraId="15A91B18" w14:textId="77777777" w:rsidR="006B666B" w:rsidRPr="00AA7D2C" w:rsidRDefault="006B666B" w:rsidP="006B666B">
            <w:pPr>
              <w:jc w:val="center"/>
              <w:rPr>
                <w:sz w:val="24"/>
                <w:szCs w:val="24"/>
              </w:rPr>
            </w:pPr>
            <w:r w:rsidRPr="00AA7D2C">
              <w:rPr>
                <w:sz w:val="24"/>
                <w:szCs w:val="24"/>
              </w:rPr>
              <w:t>16</w:t>
            </w:r>
          </w:p>
        </w:tc>
      </w:tr>
      <w:tr w:rsidR="006B666B" w:rsidRPr="00AA7D2C" w14:paraId="509C254A"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C86ED1E" w14:textId="77777777" w:rsidR="006B666B" w:rsidRPr="00AA7D2C" w:rsidRDefault="006B666B" w:rsidP="006B666B">
            <w:pPr>
              <w:jc w:val="center"/>
              <w:rPr>
                <w:sz w:val="24"/>
                <w:szCs w:val="24"/>
              </w:rPr>
            </w:pPr>
            <w:r w:rsidRPr="00AA7D2C">
              <w:rPr>
                <w:sz w:val="24"/>
                <w:szCs w:val="24"/>
              </w:rPr>
              <w:t>2</w:t>
            </w:r>
          </w:p>
        </w:tc>
        <w:tc>
          <w:tcPr>
            <w:tcW w:w="4580" w:type="dxa"/>
            <w:tcBorders>
              <w:top w:val="nil"/>
              <w:left w:val="nil"/>
              <w:bottom w:val="single" w:sz="4" w:space="0" w:color="auto"/>
              <w:right w:val="single" w:sz="4" w:space="0" w:color="auto"/>
            </w:tcBorders>
            <w:shd w:val="clear" w:color="auto" w:fill="auto"/>
            <w:noWrap/>
            <w:vAlign w:val="center"/>
            <w:hideMark/>
          </w:tcPr>
          <w:p w14:paraId="3F437C27" w14:textId="77777777" w:rsidR="006B666B" w:rsidRPr="00AA7D2C" w:rsidRDefault="006B666B" w:rsidP="006B666B">
            <w:pPr>
              <w:rPr>
                <w:sz w:val="24"/>
                <w:szCs w:val="24"/>
              </w:rPr>
            </w:pPr>
            <w:r w:rsidRPr="00AA7D2C">
              <w:rPr>
                <w:sz w:val="24"/>
                <w:szCs w:val="24"/>
              </w:rPr>
              <w:t>Công chức</w:t>
            </w:r>
          </w:p>
        </w:tc>
        <w:tc>
          <w:tcPr>
            <w:tcW w:w="3020" w:type="dxa"/>
            <w:tcBorders>
              <w:top w:val="nil"/>
              <w:left w:val="nil"/>
              <w:bottom w:val="single" w:sz="4" w:space="0" w:color="auto"/>
              <w:right w:val="single" w:sz="4" w:space="0" w:color="auto"/>
            </w:tcBorders>
            <w:shd w:val="clear" w:color="auto" w:fill="auto"/>
            <w:noWrap/>
            <w:vAlign w:val="center"/>
            <w:hideMark/>
          </w:tcPr>
          <w:p w14:paraId="1AFEBF5C" w14:textId="77777777" w:rsidR="006B666B" w:rsidRPr="00AA7D2C" w:rsidRDefault="006B666B" w:rsidP="006B666B">
            <w:pPr>
              <w:jc w:val="center"/>
              <w:rPr>
                <w:sz w:val="24"/>
                <w:szCs w:val="24"/>
              </w:rPr>
            </w:pPr>
            <w:r w:rsidRPr="00AA7D2C">
              <w:rPr>
                <w:sz w:val="24"/>
                <w:szCs w:val="24"/>
              </w:rPr>
              <w:t>1.466</w:t>
            </w:r>
          </w:p>
        </w:tc>
        <w:tc>
          <w:tcPr>
            <w:tcW w:w="3020" w:type="dxa"/>
            <w:tcBorders>
              <w:top w:val="nil"/>
              <w:left w:val="nil"/>
              <w:bottom w:val="single" w:sz="4" w:space="0" w:color="auto"/>
              <w:right w:val="single" w:sz="4" w:space="0" w:color="auto"/>
            </w:tcBorders>
            <w:shd w:val="clear" w:color="auto" w:fill="auto"/>
            <w:noWrap/>
            <w:vAlign w:val="center"/>
            <w:hideMark/>
          </w:tcPr>
          <w:p w14:paraId="39FFE212" w14:textId="77777777" w:rsidR="006B666B" w:rsidRPr="00AA7D2C" w:rsidRDefault="006B666B" w:rsidP="006B666B">
            <w:pPr>
              <w:jc w:val="center"/>
              <w:rPr>
                <w:sz w:val="24"/>
                <w:szCs w:val="24"/>
              </w:rPr>
            </w:pPr>
            <w:r w:rsidRPr="00AA7D2C">
              <w:rPr>
                <w:sz w:val="24"/>
                <w:szCs w:val="24"/>
              </w:rPr>
              <w:t>1.361</w:t>
            </w:r>
          </w:p>
        </w:tc>
        <w:tc>
          <w:tcPr>
            <w:tcW w:w="3020" w:type="dxa"/>
            <w:tcBorders>
              <w:top w:val="nil"/>
              <w:left w:val="nil"/>
              <w:bottom w:val="single" w:sz="4" w:space="0" w:color="auto"/>
              <w:right w:val="single" w:sz="4" w:space="0" w:color="auto"/>
            </w:tcBorders>
            <w:shd w:val="clear" w:color="auto" w:fill="auto"/>
            <w:noWrap/>
            <w:vAlign w:val="center"/>
            <w:hideMark/>
          </w:tcPr>
          <w:p w14:paraId="2890A87A" w14:textId="77777777" w:rsidR="006B666B" w:rsidRPr="00AA7D2C" w:rsidRDefault="006B666B" w:rsidP="006B666B">
            <w:pPr>
              <w:jc w:val="center"/>
              <w:rPr>
                <w:sz w:val="24"/>
                <w:szCs w:val="24"/>
              </w:rPr>
            </w:pPr>
            <w:r w:rsidRPr="00AA7D2C">
              <w:rPr>
                <w:sz w:val="24"/>
                <w:szCs w:val="24"/>
              </w:rPr>
              <w:t>171</w:t>
            </w:r>
          </w:p>
        </w:tc>
      </w:tr>
      <w:tr w:rsidR="006B666B" w:rsidRPr="00AA7D2C" w14:paraId="405CAC36"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14F60FA" w14:textId="77777777" w:rsidR="006B666B" w:rsidRPr="00AA7D2C" w:rsidRDefault="006B666B" w:rsidP="006B666B">
            <w:pPr>
              <w:jc w:val="center"/>
              <w:rPr>
                <w:sz w:val="24"/>
                <w:szCs w:val="24"/>
              </w:rPr>
            </w:pPr>
            <w:r w:rsidRPr="00AA7D2C">
              <w:rPr>
                <w:sz w:val="24"/>
                <w:szCs w:val="24"/>
              </w:rPr>
              <w:t>3</w:t>
            </w:r>
          </w:p>
        </w:tc>
        <w:tc>
          <w:tcPr>
            <w:tcW w:w="4580" w:type="dxa"/>
            <w:tcBorders>
              <w:top w:val="nil"/>
              <w:left w:val="nil"/>
              <w:bottom w:val="single" w:sz="4" w:space="0" w:color="auto"/>
              <w:right w:val="single" w:sz="4" w:space="0" w:color="auto"/>
            </w:tcBorders>
            <w:shd w:val="clear" w:color="auto" w:fill="auto"/>
            <w:noWrap/>
            <w:vAlign w:val="center"/>
            <w:hideMark/>
          </w:tcPr>
          <w:p w14:paraId="2D48092C" w14:textId="77777777" w:rsidR="006B666B" w:rsidRPr="00AA7D2C" w:rsidRDefault="006B666B" w:rsidP="006B666B">
            <w:pPr>
              <w:rPr>
                <w:sz w:val="24"/>
                <w:szCs w:val="24"/>
              </w:rPr>
            </w:pPr>
            <w:r w:rsidRPr="00AA7D2C">
              <w:rPr>
                <w:sz w:val="24"/>
                <w:szCs w:val="24"/>
              </w:rPr>
              <w:t>Viên chức</w:t>
            </w:r>
          </w:p>
        </w:tc>
        <w:tc>
          <w:tcPr>
            <w:tcW w:w="3020" w:type="dxa"/>
            <w:tcBorders>
              <w:top w:val="nil"/>
              <w:left w:val="nil"/>
              <w:bottom w:val="single" w:sz="4" w:space="0" w:color="auto"/>
              <w:right w:val="single" w:sz="4" w:space="0" w:color="auto"/>
            </w:tcBorders>
            <w:shd w:val="clear" w:color="auto" w:fill="auto"/>
            <w:noWrap/>
            <w:vAlign w:val="center"/>
            <w:hideMark/>
          </w:tcPr>
          <w:p w14:paraId="3F94B939" w14:textId="77777777" w:rsidR="006B666B" w:rsidRPr="00AA7D2C" w:rsidRDefault="006B666B" w:rsidP="006B666B">
            <w:pPr>
              <w:jc w:val="center"/>
              <w:rPr>
                <w:sz w:val="24"/>
                <w:szCs w:val="24"/>
              </w:rPr>
            </w:pPr>
            <w:r w:rsidRPr="00AA7D2C">
              <w:rPr>
                <w:sz w:val="24"/>
                <w:szCs w:val="24"/>
              </w:rPr>
              <w:t>7.214</w:t>
            </w:r>
          </w:p>
        </w:tc>
        <w:tc>
          <w:tcPr>
            <w:tcW w:w="3020" w:type="dxa"/>
            <w:tcBorders>
              <w:top w:val="nil"/>
              <w:left w:val="nil"/>
              <w:bottom w:val="single" w:sz="4" w:space="0" w:color="auto"/>
              <w:right w:val="single" w:sz="4" w:space="0" w:color="auto"/>
            </w:tcBorders>
            <w:shd w:val="clear" w:color="auto" w:fill="auto"/>
            <w:noWrap/>
            <w:vAlign w:val="center"/>
            <w:hideMark/>
          </w:tcPr>
          <w:p w14:paraId="47928A30" w14:textId="77777777" w:rsidR="006B666B" w:rsidRPr="00AA7D2C" w:rsidRDefault="006B666B" w:rsidP="006B666B">
            <w:pPr>
              <w:jc w:val="center"/>
              <w:rPr>
                <w:sz w:val="24"/>
                <w:szCs w:val="24"/>
              </w:rPr>
            </w:pPr>
            <w:r w:rsidRPr="00AA7D2C">
              <w:rPr>
                <w:sz w:val="24"/>
                <w:szCs w:val="24"/>
              </w:rPr>
              <w:t>6.513</w:t>
            </w:r>
          </w:p>
        </w:tc>
        <w:tc>
          <w:tcPr>
            <w:tcW w:w="3020" w:type="dxa"/>
            <w:tcBorders>
              <w:top w:val="nil"/>
              <w:left w:val="nil"/>
              <w:bottom w:val="single" w:sz="4" w:space="0" w:color="auto"/>
              <w:right w:val="single" w:sz="4" w:space="0" w:color="auto"/>
            </w:tcBorders>
            <w:shd w:val="clear" w:color="auto" w:fill="auto"/>
            <w:noWrap/>
            <w:vAlign w:val="center"/>
            <w:hideMark/>
          </w:tcPr>
          <w:p w14:paraId="5BCC1C0B" w14:textId="77777777" w:rsidR="006B666B" w:rsidRPr="00AA7D2C" w:rsidRDefault="006B666B" w:rsidP="006B666B">
            <w:pPr>
              <w:jc w:val="center"/>
              <w:rPr>
                <w:sz w:val="24"/>
                <w:szCs w:val="24"/>
              </w:rPr>
            </w:pPr>
            <w:r w:rsidRPr="00AA7D2C">
              <w:rPr>
                <w:sz w:val="24"/>
                <w:szCs w:val="24"/>
              </w:rPr>
              <w:t>264</w:t>
            </w:r>
          </w:p>
        </w:tc>
      </w:tr>
      <w:tr w:rsidR="006B666B" w:rsidRPr="00AA7D2C" w14:paraId="761370EA"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E4761C5" w14:textId="77777777" w:rsidR="006B666B" w:rsidRPr="00AA7D2C" w:rsidRDefault="006B666B" w:rsidP="006B666B">
            <w:pPr>
              <w:jc w:val="center"/>
              <w:rPr>
                <w:b/>
                <w:bCs/>
                <w:sz w:val="24"/>
                <w:szCs w:val="24"/>
              </w:rPr>
            </w:pPr>
            <w:r w:rsidRPr="00AA7D2C">
              <w:rPr>
                <w:b/>
                <w:bCs/>
                <w:sz w:val="24"/>
                <w:szCs w:val="24"/>
              </w:rPr>
              <w:t>III</w:t>
            </w:r>
          </w:p>
        </w:tc>
        <w:tc>
          <w:tcPr>
            <w:tcW w:w="4580" w:type="dxa"/>
            <w:tcBorders>
              <w:top w:val="nil"/>
              <w:left w:val="nil"/>
              <w:bottom w:val="single" w:sz="4" w:space="0" w:color="auto"/>
              <w:right w:val="single" w:sz="4" w:space="0" w:color="auto"/>
            </w:tcBorders>
            <w:shd w:val="clear" w:color="auto" w:fill="auto"/>
            <w:vAlign w:val="center"/>
            <w:hideMark/>
          </w:tcPr>
          <w:p w14:paraId="537E875A" w14:textId="77777777" w:rsidR="006B666B" w:rsidRPr="00AA7D2C" w:rsidRDefault="006B666B" w:rsidP="006B666B">
            <w:pPr>
              <w:rPr>
                <w:b/>
                <w:bCs/>
                <w:sz w:val="24"/>
                <w:szCs w:val="24"/>
              </w:rPr>
            </w:pPr>
            <w:r w:rsidRPr="00AA7D2C">
              <w:rPr>
                <w:b/>
                <w:bCs/>
                <w:sz w:val="24"/>
                <w:szCs w:val="24"/>
              </w:rPr>
              <w:t xml:space="preserve">TỔNG </w:t>
            </w:r>
            <w:r w:rsidRPr="00AA7D2C">
              <w:rPr>
                <w:b/>
                <w:bCs/>
                <w:sz w:val="22"/>
                <w:szCs w:val="22"/>
              </w:rPr>
              <w:t xml:space="preserve">(tỉnh Thái Nguyên sau khi </w:t>
            </w:r>
            <w:r w:rsidR="00A61E14" w:rsidRPr="00AA7D2C">
              <w:rPr>
                <w:b/>
                <w:bCs/>
                <w:sz w:val="22"/>
                <w:szCs w:val="22"/>
              </w:rPr>
              <w:t>hợp nhất</w:t>
            </w:r>
            <w:r w:rsidRPr="00AA7D2C">
              <w:rPr>
                <w:b/>
                <w:bCs/>
                <w:sz w:val="22"/>
                <w:szCs w:val="22"/>
              </w:rPr>
              <w:t>)</w:t>
            </w:r>
          </w:p>
        </w:tc>
        <w:tc>
          <w:tcPr>
            <w:tcW w:w="3020" w:type="dxa"/>
            <w:tcBorders>
              <w:top w:val="nil"/>
              <w:left w:val="nil"/>
              <w:bottom w:val="single" w:sz="4" w:space="0" w:color="auto"/>
              <w:right w:val="single" w:sz="4" w:space="0" w:color="auto"/>
            </w:tcBorders>
            <w:shd w:val="clear" w:color="auto" w:fill="auto"/>
            <w:noWrap/>
            <w:vAlign w:val="center"/>
            <w:hideMark/>
          </w:tcPr>
          <w:p w14:paraId="381B57CB" w14:textId="77777777" w:rsidR="006B666B" w:rsidRPr="00AA7D2C" w:rsidRDefault="006B666B" w:rsidP="006B666B">
            <w:pPr>
              <w:jc w:val="center"/>
              <w:rPr>
                <w:b/>
                <w:bCs/>
                <w:sz w:val="24"/>
                <w:szCs w:val="24"/>
              </w:rPr>
            </w:pPr>
            <w:r w:rsidRPr="00AA7D2C">
              <w:rPr>
                <w:b/>
                <w:bCs/>
                <w:sz w:val="24"/>
                <w:szCs w:val="24"/>
              </w:rPr>
              <w:t>13.367</w:t>
            </w:r>
          </w:p>
        </w:tc>
        <w:tc>
          <w:tcPr>
            <w:tcW w:w="3020" w:type="dxa"/>
            <w:tcBorders>
              <w:top w:val="nil"/>
              <w:left w:val="nil"/>
              <w:bottom w:val="single" w:sz="4" w:space="0" w:color="auto"/>
              <w:right w:val="single" w:sz="4" w:space="0" w:color="auto"/>
            </w:tcBorders>
            <w:shd w:val="clear" w:color="auto" w:fill="auto"/>
            <w:noWrap/>
            <w:vAlign w:val="center"/>
            <w:hideMark/>
          </w:tcPr>
          <w:p w14:paraId="0C03E742" w14:textId="77777777" w:rsidR="006B666B" w:rsidRPr="00AA7D2C" w:rsidRDefault="006B666B" w:rsidP="006B666B">
            <w:pPr>
              <w:jc w:val="center"/>
              <w:rPr>
                <w:b/>
                <w:bCs/>
                <w:sz w:val="24"/>
                <w:szCs w:val="24"/>
              </w:rPr>
            </w:pPr>
            <w:r w:rsidRPr="00AA7D2C">
              <w:rPr>
                <w:b/>
                <w:bCs/>
                <w:sz w:val="24"/>
                <w:szCs w:val="24"/>
              </w:rPr>
              <w:t>12.068</w:t>
            </w:r>
          </w:p>
        </w:tc>
        <w:tc>
          <w:tcPr>
            <w:tcW w:w="3020" w:type="dxa"/>
            <w:tcBorders>
              <w:top w:val="nil"/>
              <w:left w:val="nil"/>
              <w:bottom w:val="single" w:sz="4" w:space="0" w:color="auto"/>
              <w:right w:val="single" w:sz="4" w:space="0" w:color="auto"/>
            </w:tcBorders>
            <w:shd w:val="clear" w:color="auto" w:fill="auto"/>
            <w:noWrap/>
            <w:vAlign w:val="center"/>
            <w:hideMark/>
          </w:tcPr>
          <w:p w14:paraId="0CCB80A8" w14:textId="77777777" w:rsidR="006B666B" w:rsidRPr="00AA7D2C" w:rsidRDefault="006B666B" w:rsidP="006B666B">
            <w:pPr>
              <w:jc w:val="center"/>
              <w:rPr>
                <w:b/>
                <w:bCs/>
                <w:sz w:val="24"/>
                <w:szCs w:val="24"/>
              </w:rPr>
            </w:pPr>
            <w:r w:rsidRPr="00AA7D2C">
              <w:rPr>
                <w:b/>
                <w:bCs/>
                <w:sz w:val="24"/>
                <w:szCs w:val="24"/>
              </w:rPr>
              <w:t>625</w:t>
            </w:r>
          </w:p>
        </w:tc>
      </w:tr>
      <w:tr w:rsidR="006B666B" w:rsidRPr="00AA7D2C" w14:paraId="7F0C4E48"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2DFB093" w14:textId="77777777" w:rsidR="006B666B" w:rsidRPr="00AA7D2C" w:rsidRDefault="006B666B" w:rsidP="006B666B">
            <w:pPr>
              <w:jc w:val="center"/>
              <w:rPr>
                <w:sz w:val="24"/>
                <w:szCs w:val="24"/>
              </w:rPr>
            </w:pPr>
            <w:r w:rsidRPr="00AA7D2C">
              <w:rPr>
                <w:sz w:val="24"/>
                <w:szCs w:val="24"/>
              </w:rPr>
              <w:t>1</w:t>
            </w:r>
          </w:p>
        </w:tc>
        <w:tc>
          <w:tcPr>
            <w:tcW w:w="4580" w:type="dxa"/>
            <w:tcBorders>
              <w:top w:val="nil"/>
              <w:left w:val="nil"/>
              <w:bottom w:val="single" w:sz="4" w:space="0" w:color="auto"/>
              <w:right w:val="single" w:sz="4" w:space="0" w:color="auto"/>
            </w:tcBorders>
            <w:shd w:val="clear" w:color="auto" w:fill="auto"/>
            <w:noWrap/>
            <w:vAlign w:val="center"/>
            <w:hideMark/>
          </w:tcPr>
          <w:p w14:paraId="3A85E313" w14:textId="77777777" w:rsidR="006B666B" w:rsidRPr="00AA7D2C" w:rsidRDefault="006B666B" w:rsidP="006B666B">
            <w:pPr>
              <w:rPr>
                <w:sz w:val="24"/>
                <w:szCs w:val="24"/>
              </w:rPr>
            </w:pPr>
            <w:r w:rsidRPr="00AA7D2C">
              <w:rPr>
                <w:sz w:val="24"/>
                <w:szCs w:val="24"/>
              </w:rPr>
              <w:t>Cán bộ</w:t>
            </w:r>
          </w:p>
        </w:tc>
        <w:tc>
          <w:tcPr>
            <w:tcW w:w="3020" w:type="dxa"/>
            <w:tcBorders>
              <w:top w:val="nil"/>
              <w:left w:val="nil"/>
              <w:bottom w:val="single" w:sz="4" w:space="0" w:color="auto"/>
              <w:right w:val="single" w:sz="4" w:space="0" w:color="auto"/>
            </w:tcBorders>
            <w:shd w:val="clear" w:color="auto" w:fill="auto"/>
            <w:noWrap/>
            <w:vAlign w:val="center"/>
            <w:hideMark/>
          </w:tcPr>
          <w:p w14:paraId="3D652A6B" w14:textId="77777777" w:rsidR="006B666B" w:rsidRPr="00AA7D2C" w:rsidRDefault="006B666B" w:rsidP="006B666B">
            <w:pPr>
              <w:jc w:val="center"/>
              <w:rPr>
                <w:sz w:val="24"/>
                <w:szCs w:val="24"/>
              </w:rPr>
            </w:pPr>
            <w:r w:rsidRPr="00AA7D2C">
              <w:rPr>
                <w:sz w:val="24"/>
                <w:szCs w:val="24"/>
              </w:rPr>
              <w:t>104</w:t>
            </w:r>
          </w:p>
        </w:tc>
        <w:tc>
          <w:tcPr>
            <w:tcW w:w="3020" w:type="dxa"/>
            <w:tcBorders>
              <w:top w:val="nil"/>
              <w:left w:val="nil"/>
              <w:bottom w:val="single" w:sz="4" w:space="0" w:color="auto"/>
              <w:right w:val="single" w:sz="4" w:space="0" w:color="auto"/>
            </w:tcBorders>
            <w:shd w:val="clear" w:color="auto" w:fill="auto"/>
            <w:noWrap/>
            <w:vAlign w:val="center"/>
            <w:hideMark/>
          </w:tcPr>
          <w:p w14:paraId="6D190E87" w14:textId="77777777" w:rsidR="006B666B" w:rsidRPr="00AA7D2C" w:rsidRDefault="006B666B" w:rsidP="006B666B">
            <w:pPr>
              <w:jc w:val="center"/>
              <w:rPr>
                <w:sz w:val="24"/>
                <w:szCs w:val="24"/>
              </w:rPr>
            </w:pPr>
            <w:r w:rsidRPr="00AA7D2C">
              <w:rPr>
                <w:sz w:val="24"/>
                <w:szCs w:val="24"/>
              </w:rPr>
              <w:t>87</w:t>
            </w:r>
          </w:p>
        </w:tc>
        <w:tc>
          <w:tcPr>
            <w:tcW w:w="3020" w:type="dxa"/>
            <w:tcBorders>
              <w:top w:val="nil"/>
              <w:left w:val="nil"/>
              <w:bottom w:val="single" w:sz="4" w:space="0" w:color="auto"/>
              <w:right w:val="single" w:sz="4" w:space="0" w:color="auto"/>
            </w:tcBorders>
            <w:shd w:val="clear" w:color="auto" w:fill="auto"/>
            <w:noWrap/>
            <w:vAlign w:val="center"/>
            <w:hideMark/>
          </w:tcPr>
          <w:p w14:paraId="754F5211" w14:textId="77777777" w:rsidR="006B666B" w:rsidRPr="00AA7D2C" w:rsidRDefault="006B666B" w:rsidP="006B666B">
            <w:pPr>
              <w:jc w:val="center"/>
              <w:rPr>
                <w:sz w:val="24"/>
                <w:szCs w:val="24"/>
              </w:rPr>
            </w:pPr>
            <w:r w:rsidRPr="00AA7D2C">
              <w:rPr>
                <w:sz w:val="24"/>
                <w:szCs w:val="24"/>
              </w:rPr>
              <w:t>27</w:t>
            </w:r>
          </w:p>
        </w:tc>
      </w:tr>
      <w:tr w:rsidR="006B666B" w:rsidRPr="00AA7D2C" w14:paraId="28E15150"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62426F5" w14:textId="77777777" w:rsidR="006B666B" w:rsidRPr="00AA7D2C" w:rsidRDefault="006B666B" w:rsidP="006B666B">
            <w:pPr>
              <w:jc w:val="center"/>
              <w:rPr>
                <w:sz w:val="24"/>
                <w:szCs w:val="24"/>
              </w:rPr>
            </w:pPr>
            <w:r w:rsidRPr="00AA7D2C">
              <w:rPr>
                <w:sz w:val="24"/>
                <w:szCs w:val="24"/>
              </w:rPr>
              <w:t>2</w:t>
            </w:r>
          </w:p>
        </w:tc>
        <w:tc>
          <w:tcPr>
            <w:tcW w:w="4580" w:type="dxa"/>
            <w:tcBorders>
              <w:top w:val="nil"/>
              <w:left w:val="nil"/>
              <w:bottom w:val="single" w:sz="4" w:space="0" w:color="auto"/>
              <w:right w:val="single" w:sz="4" w:space="0" w:color="auto"/>
            </w:tcBorders>
            <w:shd w:val="clear" w:color="auto" w:fill="auto"/>
            <w:noWrap/>
            <w:vAlign w:val="center"/>
            <w:hideMark/>
          </w:tcPr>
          <w:p w14:paraId="03F72FCB" w14:textId="77777777" w:rsidR="006B666B" w:rsidRPr="00AA7D2C" w:rsidRDefault="006B666B" w:rsidP="006B666B">
            <w:pPr>
              <w:rPr>
                <w:sz w:val="24"/>
                <w:szCs w:val="24"/>
              </w:rPr>
            </w:pPr>
            <w:r w:rsidRPr="00AA7D2C">
              <w:rPr>
                <w:sz w:val="24"/>
                <w:szCs w:val="24"/>
              </w:rPr>
              <w:t>Công chức</w:t>
            </w:r>
          </w:p>
        </w:tc>
        <w:tc>
          <w:tcPr>
            <w:tcW w:w="3020" w:type="dxa"/>
            <w:tcBorders>
              <w:top w:val="nil"/>
              <w:left w:val="nil"/>
              <w:bottom w:val="single" w:sz="4" w:space="0" w:color="auto"/>
              <w:right w:val="single" w:sz="4" w:space="0" w:color="auto"/>
            </w:tcBorders>
            <w:shd w:val="clear" w:color="auto" w:fill="auto"/>
            <w:noWrap/>
            <w:vAlign w:val="center"/>
            <w:hideMark/>
          </w:tcPr>
          <w:p w14:paraId="3CF1275C" w14:textId="77777777" w:rsidR="006B666B" w:rsidRPr="00AA7D2C" w:rsidRDefault="006B666B" w:rsidP="006B666B">
            <w:pPr>
              <w:jc w:val="center"/>
              <w:rPr>
                <w:sz w:val="24"/>
                <w:szCs w:val="24"/>
              </w:rPr>
            </w:pPr>
            <w:r w:rsidRPr="00AA7D2C">
              <w:rPr>
                <w:sz w:val="24"/>
                <w:szCs w:val="24"/>
              </w:rPr>
              <w:t>2.594</w:t>
            </w:r>
          </w:p>
        </w:tc>
        <w:tc>
          <w:tcPr>
            <w:tcW w:w="3020" w:type="dxa"/>
            <w:tcBorders>
              <w:top w:val="nil"/>
              <w:left w:val="nil"/>
              <w:bottom w:val="single" w:sz="4" w:space="0" w:color="auto"/>
              <w:right w:val="single" w:sz="4" w:space="0" w:color="auto"/>
            </w:tcBorders>
            <w:shd w:val="clear" w:color="auto" w:fill="auto"/>
            <w:noWrap/>
            <w:vAlign w:val="center"/>
            <w:hideMark/>
          </w:tcPr>
          <w:p w14:paraId="0A7FB922" w14:textId="77777777" w:rsidR="006B666B" w:rsidRPr="00AA7D2C" w:rsidRDefault="006B666B" w:rsidP="006B666B">
            <w:pPr>
              <w:jc w:val="center"/>
              <w:rPr>
                <w:sz w:val="24"/>
                <w:szCs w:val="24"/>
              </w:rPr>
            </w:pPr>
            <w:r w:rsidRPr="00AA7D2C">
              <w:rPr>
                <w:sz w:val="24"/>
                <w:szCs w:val="24"/>
              </w:rPr>
              <w:t>2.374</w:t>
            </w:r>
          </w:p>
        </w:tc>
        <w:tc>
          <w:tcPr>
            <w:tcW w:w="3020" w:type="dxa"/>
            <w:tcBorders>
              <w:top w:val="nil"/>
              <w:left w:val="nil"/>
              <w:bottom w:val="single" w:sz="4" w:space="0" w:color="auto"/>
              <w:right w:val="single" w:sz="4" w:space="0" w:color="auto"/>
            </w:tcBorders>
            <w:shd w:val="clear" w:color="auto" w:fill="auto"/>
            <w:noWrap/>
            <w:vAlign w:val="center"/>
            <w:hideMark/>
          </w:tcPr>
          <w:p w14:paraId="60EE167B" w14:textId="77777777" w:rsidR="006B666B" w:rsidRPr="00AA7D2C" w:rsidRDefault="006B666B" w:rsidP="006B666B">
            <w:pPr>
              <w:jc w:val="center"/>
              <w:rPr>
                <w:sz w:val="24"/>
                <w:szCs w:val="24"/>
              </w:rPr>
            </w:pPr>
            <w:r w:rsidRPr="00AA7D2C">
              <w:rPr>
                <w:sz w:val="24"/>
                <w:szCs w:val="24"/>
              </w:rPr>
              <w:t>287</w:t>
            </w:r>
          </w:p>
        </w:tc>
      </w:tr>
      <w:tr w:rsidR="006B666B" w:rsidRPr="00AA7D2C" w14:paraId="5A69E193" w14:textId="77777777" w:rsidTr="006B666B">
        <w:trPr>
          <w:trHeight w:val="420"/>
          <w:jc w:val="center"/>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6F941BA" w14:textId="77777777" w:rsidR="006B666B" w:rsidRPr="00AA7D2C" w:rsidRDefault="006B666B" w:rsidP="006B666B">
            <w:pPr>
              <w:jc w:val="center"/>
              <w:rPr>
                <w:sz w:val="24"/>
                <w:szCs w:val="24"/>
              </w:rPr>
            </w:pPr>
            <w:r w:rsidRPr="00AA7D2C">
              <w:rPr>
                <w:sz w:val="24"/>
                <w:szCs w:val="24"/>
              </w:rPr>
              <w:t>3</w:t>
            </w:r>
          </w:p>
        </w:tc>
        <w:tc>
          <w:tcPr>
            <w:tcW w:w="4580" w:type="dxa"/>
            <w:tcBorders>
              <w:top w:val="nil"/>
              <w:left w:val="nil"/>
              <w:bottom w:val="single" w:sz="4" w:space="0" w:color="auto"/>
              <w:right w:val="single" w:sz="4" w:space="0" w:color="auto"/>
            </w:tcBorders>
            <w:shd w:val="clear" w:color="auto" w:fill="auto"/>
            <w:noWrap/>
            <w:vAlign w:val="center"/>
            <w:hideMark/>
          </w:tcPr>
          <w:p w14:paraId="035B6A58" w14:textId="77777777" w:rsidR="006B666B" w:rsidRPr="00AA7D2C" w:rsidRDefault="006B666B" w:rsidP="006B666B">
            <w:pPr>
              <w:rPr>
                <w:sz w:val="24"/>
                <w:szCs w:val="24"/>
              </w:rPr>
            </w:pPr>
            <w:r w:rsidRPr="00AA7D2C">
              <w:rPr>
                <w:sz w:val="24"/>
                <w:szCs w:val="24"/>
              </w:rPr>
              <w:t>Viên chức</w:t>
            </w:r>
          </w:p>
        </w:tc>
        <w:tc>
          <w:tcPr>
            <w:tcW w:w="3020" w:type="dxa"/>
            <w:tcBorders>
              <w:top w:val="nil"/>
              <w:left w:val="nil"/>
              <w:bottom w:val="single" w:sz="4" w:space="0" w:color="auto"/>
              <w:right w:val="single" w:sz="4" w:space="0" w:color="auto"/>
            </w:tcBorders>
            <w:shd w:val="clear" w:color="auto" w:fill="auto"/>
            <w:noWrap/>
            <w:vAlign w:val="center"/>
            <w:hideMark/>
          </w:tcPr>
          <w:p w14:paraId="650B696A" w14:textId="77777777" w:rsidR="006B666B" w:rsidRPr="00AA7D2C" w:rsidRDefault="006B666B" w:rsidP="006B666B">
            <w:pPr>
              <w:jc w:val="center"/>
              <w:rPr>
                <w:sz w:val="24"/>
                <w:szCs w:val="24"/>
              </w:rPr>
            </w:pPr>
            <w:r w:rsidRPr="00AA7D2C">
              <w:rPr>
                <w:sz w:val="24"/>
                <w:szCs w:val="24"/>
              </w:rPr>
              <w:t>10.669</w:t>
            </w:r>
          </w:p>
        </w:tc>
        <w:tc>
          <w:tcPr>
            <w:tcW w:w="3020" w:type="dxa"/>
            <w:tcBorders>
              <w:top w:val="nil"/>
              <w:left w:val="nil"/>
              <w:bottom w:val="single" w:sz="4" w:space="0" w:color="auto"/>
              <w:right w:val="single" w:sz="4" w:space="0" w:color="auto"/>
            </w:tcBorders>
            <w:shd w:val="clear" w:color="auto" w:fill="auto"/>
            <w:noWrap/>
            <w:vAlign w:val="center"/>
            <w:hideMark/>
          </w:tcPr>
          <w:p w14:paraId="01D7F13C" w14:textId="77777777" w:rsidR="006B666B" w:rsidRPr="00AA7D2C" w:rsidRDefault="006B666B" w:rsidP="006B666B">
            <w:pPr>
              <w:jc w:val="center"/>
              <w:rPr>
                <w:sz w:val="24"/>
                <w:szCs w:val="24"/>
              </w:rPr>
            </w:pPr>
            <w:r w:rsidRPr="00AA7D2C">
              <w:rPr>
                <w:sz w:val="24"/>
                <w:szCs w:val="24"/>
              </w:rPr>
              <w:t>9.607</w:t>
            </w:r>
          </w:p>
        </w:tc>
        <w:tc>
          <w:tcPr>
            <w:tcW w:w="3020" w:type="dxa"/>
            <w:tcBorders>
              <w:top w:val="nil"/>
              <w:left w:val="nil"/>
              <w:bottom w:val="single" w:sz="4" w:space="0" w:color="auto"/>
              <w:right w:val="single" w:sz="4" w:space="0" w:color="auto"/>
            </w:tcBorders>
            <w:shd w:val="clear" w:color="auto" w:fill="auto"/>
            <w:noWrap/>
            <w:vAlign w:val="center"/>
            <w:hideMark/>
          </w:tcPr>
          <w:p w14:paraId="544E4996" w14:textId="77777777" w:rsidR="006B666B" w:rsidRPr="00AA7D2C" w:rsidRDefault="006B666B" w:rsidP="006B666B">
            <w:pPr>
              <w:jc w:val="center"/>
              <w:rPr>
                <w:sz w:val="24"/>
                <w:szCs w:val="24"/>
              </w:rPr>
            </w:pPr>
            <w:r w:rsidRPr="00AA7D2C">
              <w:rPr>
                <w:sz w:val="24"/>
                <w:szCs w:val="24"/>
              </w:rPr>
              <w:t>311</w:t>
            </w:r>
          </w:p>
        </w:tc>
      </w:tr>
    </w:tbl>
    <w:p w14:paraId="2AFFAC54" w14:textId="77777777" w:rsidR="006B666B" w:rsidRPr="00AA7D2C" w:rsidRDefault="006B666B" w:rsidP="00D454B2">
      <w:pPr>
        <w:tabs>
          <w:tab w:val="left" w:pos="2355"/>
        </w:tabs>
        <w:rPr>
          <w:sz w:val="2"/>
          <w:szCs w:val="28"/>
        </w:rPr>
      </w:pPr>
    </w:p>
    <w:p w14:paraId="2D82E9E2" w14:textId="77777777" w:rsidR="00A22976" w:rsidRPr="00AA7D2C" w:rsidRDefault="006B666B">
      <w:pPr>
        <w:rPr>
          <w:sz w:val="2"/>
          <w:szCs w:val="28"/>
        </w:rPr>
      </w:pPr>
      <w:r w:rsidRPr="00AA7D2C">
        <w:rPr>
          <w:sz w:val="2"/>
          <w:szCs w:val="28"/>
        </w:rPr>
        <w:br w:type="page"/>
      </w:r>
    </w:p>
    <w:tbl>
      <w:tblPr>
        <w:tblW w:w="14600" w:type="dxa"/>
        <w:tblLook w:val="04A0" w:firstRow="1" w:lastRow="0" w:firstColumn="1" w:lastColumn="0" w:noHBand="0" w:noVBand="1"/>
      </w:tblPr>
      <w:tblGrid>
        <w:gridCol w:w="700"/>
        <w:gridCol w:w="3100"/>
        <w:gridCol w:w="1200"/>
        <w:gridCol w:w="1200"/>
        <w:gridCol w:w="1200"/>
        <w:gridCol w:w="1200"/>
        <w:gridCol w:w="1200"/>
        <w:gridCol w:w="1200"/>
        <w:gridCol w:w="1200"/>
        <w:gridCol w:w="1200"/>
        <w:gridCol w:w="1200"/>
      </w:tblGrid>
      <w:tr w:rsidR="00A22976" w:rsidRPr="00AA7D2C" w14:paraId="11608DDA" w14:textId="77777777" w:rsidTr="00A22976">
        <w:trPr>
          <w:trHeight w:val="345"/>
        </w:trPr>
        <w:tc>
          <w:tcPr>
            <w:tcW w:w="3800" w:type="dxa"/>
            <w:gridSpan w:val="2"/>
            <w:tcBorders>
              <w:top w:val="nil"/>
              <w:left w:val="nil"/>
              <w:bottom w:val="nil"/>
              <w:right w:val="nil"/>
            </w:tcBorders>
            <w:shd w:val="clear" w:color="auto" w:fill="auto"/>
            <w:noWrap/>
            <w:vAlign w:val="center"/>
            <w:hideMark/>
          </w:tcPr>
          <w:p w14:paraId="12535500" w14:textId="77777777" w:rsidR="00A22976" w:rsidRPr="00AA7D2C" w:rsidRDefault="00A22976" w:rsidP="00A22976">
            <w:pPr>
              <w:rPr>
                <w:b/>
                <w:bCs/>
              </w:rPr>
            </w:pPr>
            <w:bookmarkStart w:id="1" w:name="RANGE!A1:K16"/>
            <w:r w:rsidRPr="00AA7D2C">
              <w:rPr>
                <w:b/>
                <w:bCs/>
              </w:rPr>
              <w:t>TỈNH THÁI NGUYÊN</w:t>
            </w:r>
            <w:bookmarkEnd w:id="1"/>
          </w:p>
        </w:tc>
        <w:tc>
          <w:tcPr>
            <w:tcW w:w="1200" w:type="dxa"/>
            <w:tcBorders>
              <w:top w:val="nil"/>
              <w:left w:val="nil"/>
              <w:bottom w:val="nil"/>
              <w:right w:val="nil"/>
            </w:tcBorders>
            <w:shd w:val="clear" w:color="auto" w:fill="auto"/>
            <w:noWrap/>
            <w:vAlign w:val="center"/>
            <w:hideMark/>
          </w:tcPr>
          <w:p w14:paraId="21F0A8EF" w14:textId="77777777" w:rsidR="00A22976" w:rsidRPr="00AA7D2C" w:rsidRDefault="00A22976" w:rsidP="00A22976">
            <w:pPr>
              <w:rPr>
                <w:b/>
                <w:bCs/>
              </w:rPr>
            </w:pPr>
          </w:p>
        </w:tc>
        <w:tc>
          <w:tcPr>
            <w:tcW w:w="1200" w:type="dxa"/>
            <w:tcBorders>
              <w:top w:val="nil"/>
              <w:left w:val="nil"/>
              <w:bottom w:val="nil"/>
              <w:right w:val="nil"/>
            </w:tcBorders>
            <w:shd w:val="clear" w:color="auto" w:fill="auto"/>
            <w:noWrap/>
            <w:vAlign w:val="center"/>
            <w:hideMark/>
          </w:tcPr>
          <w:p w14:paraId="288D9AB0"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5B741ED0"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10CEF957"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6F404808"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10185B69"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11779268" w14:textId="77777777" w:rsidR="00A22976" w:rsidRPr="00AA7D2C" w:rsidRDefault="00A22976" w:rsidP="00A22976">
            <w:pPr>
              <w:rPr>
                <w:sz w:val="20"/>
                <w:szCs w:val="20"/>
              </w:rPr>
            </w:pPr>
          </w:p>
        </w:tc>
        <w:tc>
          <w:tcPr>
            <w:tcW w:w="2400" w:type="dxa"/>
            <w:gridSpan w:val="2"/>
            <w:tcBorders>
              <w:top w:val="nil"/>
              <w:left w:val="nil"/>
              <w:bottom w:val="nil"/>
              <w:right w:val="nil"/>
            </w:tcBorders>
            <w:shd w:val="clear" w:color="auto" w:fill="auto"/>
            <w:noWrap/>
            <w:vAlign w:val="center"/>
            <w:hideMark/>
          </w:tcPr>
          <w:p w14:paraId="3338494B" w14:textId="77777777" w:rsidR="00A22976" w:rsidRPr="00AA7D2C" w:rsidRDefault="00A22976" w:rsidP="00A22976">
            <w:pPr>
              <w:jc w:val="right"/>
              <w:rPr>
                <w:b/>
                <w:bCs/>
                <w:i/>
                <w:iCs/>
              </w:rPr>
            </w:pPr>
            <w:r w:rsidRPr="00AA7D2C">
              <w:rPr>
                <w:b/>
                <w:bCs/>
                <w:i/>
                <w:iCs/>
              </w:rPr>
              <w:t xml:space="preserve">Phụ lục 1.3 </w:t>
            </w:r>
          </w:p>
        </w:tc>
      </w:tr>
      <w:tr w:rsidR="00A22976" w:rsidRPr="00AA7D2C" w14:paraId="78EB1D25" w14:textId="77777777" w:rsidTr="00A22976">
        <w:trPr>
          <w:trHeight w:val="375"/>
        </w:trPr>
        <w:tc>
          <w:tcPr>
            <w:tcW w:w="700" w:type="dxa"/>
            <w:tcBorders>
              <w:top w:val="nil"/>
              <w:left w:val="nil"/>
              <w:bottom w:val="nil"/>
              <w:right w:val="nil"/>
            </w:tcBorders>
            <w:shd w:val="clear" w:color="auto" w:fill="auto"/>
            <w:noWrap/>
            <w:vAlign w:val="center"/>
            <w:hideMark/>
          </w:tcPr>
          <w:p w14:paraId="402EA23C" w14:textId="77777777" w:rsidR="00A22976" w:rsidRPr="00AA7D2C" w:rsidRDefault="00A22976" w:rsidP="00A22976">
            <w:pPr>
              <w:jc w:val="right"/>
              <w:rPr>
                <w:b/>
                <w:bCs/>
                <w:i/>
                <w:iCs/>
              </w:rPr>
            </w:pPr>
          </w:p>
        </w:tc>
        <w:tc>
          <w:tcPr>
            <w:tcW w:w="3100" w:type="dxa"/>
            <w:tcBorders>
              <w:top w:val="nil"/>
              <w:left w:val="nil"/>
              <w:bottom w:val="nil"/>
              <w:right w:val="nil"/>
            </w:tcBorders>
            <w:shd w:val="clear" w:color="auto" w:fill="auto"/>
            <w:noWrap/>
            <w:vAlign w:val="center"/>
            <w:hideMark/>
          </w:tcPr>
          <w:p w14:paraId="5812C0EC"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627FF181"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6160BE8C"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577AF526"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231B890D"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72656DD1"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3832F0AC"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1547D92B"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00630291"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71663423" w14:textId="77777777" w:rsidR="00A22976" w:rsidRPr="00AA7D2C" w:rsidRDefault="00A22976" w:rsidP="00A22976">
            <w:pPr>
              <w:jc w:val="center"/>
              <w:rPr>
                <w:sz w:val="20"/>
                <w:szCs w:val="20"/>
              </w:rPr>
            </w:pPr>
          </w:p>
        </w:tc>
      </w:tr>
      <w:tr w:rsidR="00A22976" w:rsidRPr="00AA7D2C" w14:paraId="5A89840C" w14:textId="77777777" w:rsidTr="00A22976">
        <w:trPr>
          <w:trHeight w:val="1275"/>
        </w:trPr>
        <w:tc>
          <w:tcPr>
            <w:tcW w:w="14600" w:type="dxa"/>
            <w:gridSpan w:val="11"/>
            <w:tcBorders>
              <w:top w:val="nil"/>
              <w:left w:val="nil"/>
              <w:bottom w:val="nil"/>
              <w:right w:val="nil"/>
            </w:tcBorders>
            <w:shd w:val="clear" w:color="auto" w:fill="auto"/>
            <w:vAlign w:val="center"/>
            <w:hideMark/>
          </w:tcPr>
          <w:p w14:paraId="6ECA1B62" w14:textId="77777777" w:rsidR="00A22976" w:rsidRPr="00AA7D2C" w:rsidRDefault="00A22976" w:rsidP="00A22976">
            <w:pPr>
              <w:jc w:val="center"/>
              <w:rPr>
                <w:b/>
                <w:bCs/>
                <w:sz w:val="28"/>
                <w:szCs w:val="28"/>
              </w:rPr>
            </w:pPr>
            <w:r w:rsidRPr="00AA7D2C">
              <w:rPr>
                <w:b/>
                <w:bCs/>
                <w:sz w:val="28"/>
                <w:szCs w:val="28"/>
              </w:rPr>
              <w:t>PHƯƠNG ÁN XỬ LÝ TRỤ SỞ CÔNG</w:t>
            </w:r>
            <w:r w:rsidRPr="00AA7D2C">
              <w:rPr>
                <w:b/>
                <w:bCs/>
                <w:sz w:val="28"/>
                <w:szCs w:val="28"/>
              </w:rPr>
              <w:br/>
              <w:t xml:space="preserve">DỰ KIẾN KHÔNG TIẾP TỤC SỬ DỤNG SAU </w:t>
            </w:r>
            <w:r w:rsidR="00A61E14" w:rsidRPr="00AA7D2C">
              <w:rPr>
                <w:b/>
                <w:bCs/>
                <w:sz w:val="28"/>
                <w:szCs w:val="28"/>
              </w:rPr>
              <w:t>HỢP NHẤT</w:t>
            </w:r>
            <w:r w:rsidRPr="00AA7D2C">
              <w:rPr>
                <w:b/>
                <w:bCs/>
                <w:sz w:val="28"/>
                <w:szCs w:val="28"/>
              </w:rPr>
              <w:t xml:space="preserve"> ĐƠN VỊ HÀNH CHÍNH CẤP TỈNH</w:t>
            </w:r>
            <w:r w:rsidRPr="00AA7D2C">
              <w:rPr>
                <w:b/>
                <w:bCs/>
                <w:sz w:val="28"/>
                <w:szCs w:val="28"/>
              </w:rPr>
              <w:br/>
            </w:r>
            <w:r w:rsidRPr="00AA7D2C">
              <w:rPr>
                <w:i/>
                <w:iCs/>
                <w:sz w:val="28"/>
                <w:szCs w:val="28"/>
              </w:rPr>
              <w:t xml:space="preserve">(Kèm theo Đề án </w:t>
            </w:r>
            <w:r w:rsidR="00A61E14" w:rsidRPr="00AA7D2C">
              <w:rPr>
                <w:i/>
                <w:iCs/>
                <w:sz w:val="28"/>
                <w:szCs w:val="28"/>
              </w:rPr>
              <w:t>hợp nhất</w:t>
            </w:r>
            <w:r w:rsidRPr="00AA7D2C">
              <w:rPr>
                <w:i/>
                <w:iCs/>
                <w:sz w:val="28"/>
                <w:szCs w:val="28"/>
              </w:rPr>
              <w:t xml:space="preserve"> tỉnh Bắc Kạn và tỉnh Thái Nguyên)</w:t>
            </w:r>
          </w:p>
        </w:tc>
      </w:tr>
      <w:tr w:rsidR="00A22976" w:rsidRPr="00AA7D2C" w14:paraId="11892995" w14:textId="77777777" w:rsidTr="00A22976">
        <w:trPr>
          <w:trHeight w:val="255"/>
        </w:trPr>
        <w:tc>
          <w:tcPr>
            <w:tcW w:w="700" w:type="dxa"/>
            <w:tcBorders>
              <w:top w:val="nil"/>
              <w:left w:val="nil"/>
              <w:bottom w:val="nil"/>
              <w:right w:val="nil"/>
            </w:tcBorders>
            <w:shd w:val="clear" w:color="auto" w:fill="auto"/>
            <w:noWrap/>
            <w:vAlign w:val="center"/>
            <w:hideMark/>
          </w:tcPr>
          <w:p w14:paraId="689BAD87" w14:textId="77777777" w:rsidR="00A22976" w:rsidRPr="00AA7D2C" w:rsidRDefault="00A22976" w:rsidP="00A22976">
            <w:pPr>
              <w:jc w:val="center"/>
              <w:rPr>
                <w:b/>
                <w:bCs/>
                <w:sz w:val="28"/>
                <w:szCs w:val="28"/>
              </w:rPr>
            </w:pPr>
          </w:p>
        </w:tc>
        <w:tc>
          <w:tcPr>
            <w:tcW w:w="3100" w:type="dxa"/>
            <w:tcBorders>
              <w:top w:val="nil"/>
              <w:left w:val="nil"/>
              <w:bottom w:val="nil"/>
              <w:right w:val="nil"/>
            </w:tcBorders>
            <w:shd w:val="clear" w:color="auto" w:fill="auto"/>
            <w:noWrap/>
            <w:vAlign w:val="center"/>
            <w:hideMark/>
          </w:tcPr>
          <w:p w14:paraId="375D06D5"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06DBFDB6"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40A0EAE9"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7860C488"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33609815"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1BB72F14"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5D95D6C0"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585C5E56"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6A9BFA3B" w14:textId="77777777" w:rsidR="00A22976" w:rsidRPr="00AA7D2C" w:rsidRDefault="00A22976" w:rsidP="00A22976">
            <w:pPr>
              <w:rPr>
                <w:sz w:val="20"/>
                <w:szCs w:val="20"/>
              </w:rPr>
            </w:pPr>
          </w:p>
        </w:tc>
        <w:tc>
          <w:tcPr>
            <w:tcW w:w="1200" w:type="dxa"/>
            <w:tcBorders>
              <w:top w:val="nil"/>
              <w:left w:val="nil"/>
              <w:bottom w:val="nil"/>
              <w:right w:val="nil"/>
            </w:tcBorders>
            <w:shd w:val="clear" w:color="auto" w:fill="auto"/>
            <w:noWrap/>
            <w:vAlign w:val="center"/>
            <w:hideMark/>
          </w:tcPr>
          <w:p w14:paraId="7CDBA656" w14:textId="77777777" w:rsidR="00A22976" w:rsidRPr="00AA7D2C" w:rsidRDefault="00A22976" w:rsidP="00A22976">
            <w:pPr>
              <w:rPr>
                <w:sz w:val="20"/>
                <w:szCs w:val="20"/>
              </w:rPr>
            </w:pPr>
          </w:p>
        </w:tc>
      </w:tr>
      <w:tr w:rsidR="00A22976" w:rsidRPr="00AA7D2C" w14:paraId="77E931F8" w14:textId="77777777" w:rsidTr="00A22976">
        <w:trPr>
          <w:trHeight w:val="435"/>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0CE1D0" w14:textId="77777777" w:rsidR="00A22976" w:rsidRPr="00AA7D2C" w:rsidRDefault="00A22976" w:rsidP="00A22976">
            <w:pPr>
              <w:jc w:val="center"/>
              <w:rPr>
                <w:b/>
                <w:bCs/>
                <w:sz w:val="24"/>
                <w:szCs w:val="24"/>
              </w:rPr>
            </w:pPr>
            <w:r w:rsidRPr="00AA7D2C">
              <w:rPr>
                <w:b/>
                <w:bCs/>
                <w:sz w:val="24"/>
                <w:szCs w:val="24"/>
              </w:rPr>
              <w:t>Số TT</w:t>
            </w: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3FDA9A" w14:textId="77777777" w:rsidR="00A22976" w:rsidRPr="00AA7D2C" w:rsidRDefault="00A22976" w:rsidP="00A22976">
            <w:pPr>
              <w:jc w:val="center"/>
              <w:rPr>
                <w:b/>
                <w:bCs/>
                <w:sz w:val="24"/>
                <w:szCs w:val="24"/>
              </w:rPr>
            </w:pPr>
            <w:r w:rsidRPr="00AA7D2C">
              <w:rPr>
                <w:b/>
                <w:bCs/>
                <w:sz w:val="24"/>
                <w:szCs w:val="24"/>
              </w:rPr>
              <w:t>Tên tỉnh</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B23151" w14:textId="77777777" w:rsidR="00A22976" w:rsidRPr="00AA7D2C" w:rsidRDefault="00A22976" w:rsidP="00A22976">
            <w:pPr>
              <w:jc w:val="center"/>
              <w:rPr>
                <w:b/>
                <w:bCs/>
                <w:sz w:val="24"/>
                <w:szCs w:val="24"/>
              </w:rPr>
            </w:pPr>
            <w:r w:rsidRPr="00AA7D2C">
              <w:rPr>
                <w:b/>
                <w:bCs/>
                <w:sz w:val="24"/>
                <w:szCs w:val="24"/>
              </w:rPr>
              <w:t>Số lượng</w:t>
            </w:r>
          </w:p>
        </w:tc>
        <w:tc>
          <w:tcPr>
            <w:tcW w:w="3600" w:type="dxa"/>
            <w:gridSpan w:val="3"/>
            <w:tcBorders>
              <w:top w:val="single" w:sz="4" w:space="0" w:color="auto"/>
              <w:left w:val="nil"/>
              <w:bottom w:val="single" w:sz="4" w:space="0" w:color="auto"/>
              <w:right w:val="single" w:sz="4" w:space="0" w:color="auto"/>
            </w:tcBorders>
            <w:shd w:val="clear" w:color="auto" w:fill="auto"/>
            <w:vAlign w:val="center"/>
            <w:hideMark/>
          </w:tcPr>
          <w:p w14:paraId="0A1AD56F" w14:textId="77777777" w:rsidR="00A22976" w:rsidRPr="00AA7D2C" w:rsidRDefault="00A22976" w:rsidP="00A22976">
            <w:pPr>
              <w:jc w:val="center"/>
              <w:rPr>
                <w:b/>
                <w:bCs/>
                <w:sz w:val="24"/>
                <w:szCs w:val="24"/>
              </w:rPr>
            </w:pPr>
            <w:r w:rsidRPr="00AA7D2C">
              <w:rPr>
                <w:b/>
                <w:bCs/>
                <w:sz w:val="24"/>
                <w:szCs w:val="24"/>
              </w:rPr>
              <w:t>Phương án sắp xếp, xử lý</w:t>
            </w:r>
          </w:p>
        </w:tc>
        <w:tc>
          <w:tcPr>
            <w:tcW w:w="6000" w:type="dxa"/>
            <w:gridSpan w:val="5"/>
            <w:tcBorders>
              <w:top w:val="single" w:sz="4" w:space="0" w:color="auto"/>
              <w:left w:val="nil"/>
              <w:bottom w:val="single" w:sz="4" w:space="0" w:color="auto"/>
              <w:right w:val="single" w:sz="4" w:space="0" w:color="auto"/>
            </w:tcBorders>
            <w:shd w:val="clear" w:color="auto" w:fill="auto"/>
            <w:vAlign w:val="center"/>
            <w:hideMark/>
          </w:tcPr>
          <w:p w14:paraId="427AB11B" w14:textId="77777777" w:rsidR="00A22976" w:rsidRPr="00AA7D2C" w:rsidRDefault="00A22976" w:rsidP="00A22976">
            <w:pPr>
              <w:jc w:val="center"/>
              <w:rPr>
                <w:b/>
                <w:bCs/>
                <w:sz w:val="24"/>
                <w:szCs w:val="24"/>
              </w:rPr>
            </w:pPr>
            <w:r w:rsidRPr="00AA7D2C">
              <w:rPr>
                <w:b/>
                <w:bCs/>
                <w:sz w:val="24"/>
                <w:szCs w:val="24"/>
              </w:rPr>
              <w:t>Lộ trình</w:t>
            </w:r>
          </w:p>
        </w:tc>
      </w:tr>
      <w:tr w:rsidR="00A22976" w:rsidRPr="00AA7D2C" w14:paraId="0544E8E0" w14:textId="77777777" w:rsidTr="00A22976">
        <w:trPr>
          <w:trHeight w:val="1260"/>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482EFD24" w14:textId="77777777" w:rsidR="00A22976" w:rsidRPr="00AA7D2C" w:rsidRDefault="00A22976" w:rsidP="00A22976">
            <w:pPr>
              <w:rPr>
                <w:b/>
                <w:bCs/>
                <w:sz w:val="24"/>
                <w:szCs w:val="24"/>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4DB22645" w14:textId="77777777" w:rsidR="00A22976" w:rsidRPr="00AA7D2C" w:rsidRDefault="00A22976" w:rsidP="00A22976">
            <w:pPr>
              <w:rPr>
                <w:b/>
                <w:bCs/>
                <w:sz w:val="24"/>
                <w:szCs w:val="24"/>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14:paraId="4672F6E3" w14:textId="77777777" w:rsidR="00A22976" w:rsidRPr="00AA7D2C" w:rsidRDefault="00A22976" w:rsidP="00A22976">
            <w:pPr>
              <w:rPr>
                <w:b/>
                <w:bCs/>
                <w:sz w:val="24"/>
                <w:szCs w:val="24"/>
              </w:rPr>
            </w:pPr>
          </w:p>
        </w:tc>
        <w:tc>
          <w:tcPr>
            <w:tcW w:w="1200" w:type="dxa"/>
            <w:tcBorders>
              <w:top w:val="nil"/>
              <w:left w:val="nil"/>
              <w:bottom w:val="single" w:sz="4" w:space="0" w:color="auto"/>
              <w:right w:val="single" w:sz="4" w:space="0" w:color="auto"/>
            </w:tcBorders>
            <w:shd w:val="clear" w:color="auto" w:fill="auto"/>
            <w:vAlign w:val="center"/>
            <w:hideMark/>
          </w:tcPr>
          <w:p w14:paraId="437649CB" w14:textId="77777777" w:rsidR="00A22976" w:rsidRPr="00AA7D2C" w:rsidRDefault="00A22976" w:rsidP="00A22976">
            <w:pPr>
              <w:jc w:val="center"/>
              <w:rPr>
                <w:b/>
                <w:bCs/>
                <w:sz w:val="24"/>
                <w:szCs w:val="24"/>
              </w:rPr>
            </w:pPr>
            <w:r w:rsidRPr="00AA7D2C">
              <w:rPr>
                <w:b/>
                <w:bCs/>
                <w:sz w:val="24"/>
                <w:szCs w:val="24"/>
              </w:rPr>
              <w:t xml:space="preserve">Số lượng tiếp tục </w:t>
            </w:r>
            <w:r w:rsidRPr="00AA7D2C">
              <w:rPr>
                <w:b/>
                <w:bCs/>
                <w:sz w:val="24"/>
                <w:szCs w:val="24"/>
              </w:rPr>
              <w:br/>
              <w:t>sử dụng</w:t>
            </w:r>
          </w:p>
        </w:tc>
        <w:tc>
          <w:tcPr>
            <w:tcW w:w="1200" w:type="dxa"/>
            <w:tcBorders>
              <w:top w:val="nil"/>
              <w:left w:val="nil"/>
              <w:bottom w:val="single" w:sz="4" w:space="0" w:color="auto"/>
              <w:right w:val="single" w:sz="4" w:space="0" w:color="auto"/>
            </w:tcBorders>
            <w:shd w:val="clear" w:color="auto" w:fill="auto"/>
            <w:vAlign w:val="center"/>
            <w:hideMark/>
          </w:tcPr>
          <w:p w14:paraId="2BF9B6BB" w14:textId="77777777" w:rsidR="00A22976" w:rsidRPr="00AA7D2C" w:rsidRDefault="00A22976" w:rsidP="00A22976">
            <w:pPr>
              <w:jc w:val="center"/>
              <w:rPr>
                <w:b/>
                <w:bCs/>
                <w:sz w:val="24"/>
                <w:szCs w:val="24"/>
              </w:rPr>
            </w:pPr>
            <w:r w:rsidRPr="00AA7D2C">
              <w:rPr>
                <w:b/>
                <w:bCs/>
                <w:sz w:val="24"/>
                <w:szCs w:val="24"/>
              </w:rPr>
              <w:t>Số lượng không tiếp tục sử dụng</w:t>
            </w:r>
          </w:p>
        </w:tc>
        <w:tc>
          <w:tcPr>
            <w:tcW w:w="1200" w:type="dxa"/>
            <w:tcBorders>
              <w:top w:val="nil"/>
              <w:left w:val="nil"/>
              <w:bottom w:val="single" w:sz="4" w:space="0" w:color="auto"/>
              <w:right w:val="single" w:sz="4" w:space="0" w:color="auto"/>
            </w:tcBorders>
            <w:shd w:val="clear" w:color="auto" w:fill="auto"/>
            <w:vAlign w:val="center"/>
            <w:hideMark/>
          </w:tcPr>
          <w:p w14:paraId="25E3F070" w14:textId="77777777" w:rsidR="00A22976" w:rsidRPr="00AA7D2C" w:rsidRDefault="00A22976" w:rsidP="00A22976">
            <w:pPr>
              <w:jc w:val="center"/>
              <w:rPr>
                <w:b/>
                <w:bCs/>
                <w:sz w:val="24"/>
                <w:szCs w:val="24"/>
              </w:rPr>
            </w:pPr>
            <w:r w:rsidRPr="00AA7D2C">
              <w:rPr>
                <w:b/>
                <w:bCs/>
                <w:sz w:val="24"/>
                <w:szCs w:val="24"/>
              </w:rPr>
              <w:t>Phương án khác</w:t>
            </w:r>
          </w:p>
        </w:tc>
        <w:tc>
          <w:tcPr>
            <w:tcW w:w="1200" w:type="dxa"/>
            <w:tcBorders>
              <w:top w:val="nil"/>
              <w:left w:val="nil"/>
              <w:bottom w:val="single" w:sz="4" w:space="0" w:color="auto"/>
              <w:right w:val="single" w:sz="4" w:space="0" w:color="auto"/>
            </w:tcBorders>
            <w:shd w:val="clear" w:color="auto" w:fill="auto"/>
            <w:vAlign w:val="center"/>
            <w:hideMark/>
          </w:tcPr>
          <w:p w14:paraId="348BBD9F" w14:textId="77777777" w:rsidR="00A22976" w:rsidRPr="00AA7D2C" w:rsidRDefault="00A22976" w:rsidP="00A22976">
            <w:pPr>
              <w:jc w:val="center"/>
              <w:rPr>
                <w:b/>
                <w:bCs/>
                <w:sz w:val="24"/>
                <w:szCs w:val="24"/>
              </w:rPr>
            </w:pPr>
            <w:r w:rsidRPr="00AA7D2C">
              <w:rPr>
                <w:b/>
                <w:bCs/>
                <w:sz w:val="24"/>
                <w:szCs w:val="24"/>
              </w:rPr>
              <w:t>2025</w:t>
            </w:r>
          </w:p>
        </w:tc>
        <w:tc>
          <w:tcPr>
            <w:tcW w:w="1200" w:type="dxa"/>
            <w:tcBorders>
              <w:top w:val="nil"/>
              <w:left w:val="nil"/>
              <w:bottom w:val="single" w:sz="4" w:space="0" w:color="auto"/>
              <w:right w:val="single" w:sz="4" w:space="0" w:color="auto"/>
            </w:tcBorders>
            <w:shd w:val="clear" w:color="auto" w:fill="auto"/>
            <w:vAlign w:val="center"/>
            <w:hideMark/>
          </w:tcPr>
          <w:p w14:paraId="6FF65ACB" w14:textId="77777777" w:rsidR="00A22976" w:rsidRPr="00AA7D2C" w:rsidRDefault="00A22976" w:rsidP="00A22976">
            <w:pPr>
              <w:jc w:val="center"/>
              <w:rPr>
                <w:b/>
                <w:bCs/>
                <w:sz w:val="24"/>
                <w:szCs w:val="24"/>
              </w:rPr>
            </w:pPr>
            <w:r w:rsidRPr="00AA7D2C">
              <w:rPr>
                <w:b/>
                <w:bCs/>
                <w:sz w:val="24"/>
                <w:szCs w:val="24"/>
              </w:rPr>
              <w:t>2026</w:t>
            </w:r>
          </w:p>
        </w:tc>
        <w:tc>
          <w:tcPr>
            <w:tcW w:w="1200" w:type="dxa"/>
            <w:tcBorders>
              <w:top w:val="nil"/>
              <w:left w:val="nil"/>
              <w:bottom w:val="single" w:sz="4" w:space="0" w:color="auto"/>
              <w:right w:val="single" w:sz="4" w:space="0" w:color="auto"/>
            </w:tcBorders>
            <w:shd w:val="clear" w:color="auto" w:fill="auto"/>
            <w:vAlign w:val="center"/>
            <w:hideMark/>
          </w:tcPr>
          <w:p w14:paraId="59061C60" w14:textId="77777777" w:rsidR="00A22976" w:rsidRPr="00AA7D2C" w:rsidRDefault="00A22976" w:rsidP="00A22976">
            <w:pPr>
              <w:jc w:val="center"/>
              <w:rPr>
                <w:b/>
                <w:bCs/>
                <w:sz w:val="24"/>
                <w:szCs w:val="24"/>
              </w:rPr>
            </w:pPr>
            <w:r w:rsidRPr="00AA7D2C">
              <w:rPr>
                <w:b/>
                <w:bCs/>
                <w:sz w:val="24"/>
                <w:szCs w:val="24"/>
              </w:rPr>
              <w:t>2027</w:t>
            </w:r>
          </w:p>
        </w:tc>
        <w:tc>
          <w:tcPr>
            <w:tcW w:w="1200" w:type="dxa"/>
            <w:tcBorders>
              <w:top w:val="nil"/>
              <w:left w:val="nil"/>
              <w:bottom w:val="single" w:sz="4" w:space="0" w:color="auto"/>
              <w:right w:val="single" w:sz="4" w:space="0" w:color="auto"/>
            </w:tcBorders>
            <w:shd w:val="clear" w:color="auto" w:fill="auto"/>
            <w:vAlign w:val="center"/>
            <w:hideMark/>
          </w:tcPr>
          <w:p w14:paraId="5A7B67D0" w14:textId="77777777" w:rsidR="00A22976" w:rsidRPr="00AA7D2C" w:rsidRDefault="00A22976" w:rsidP="00A22976">
            <w:pPr>
              <w:jc w:val="center"/>
              <w:rPr>
                <w:b/>
                <w:bCs/>
                <w:sz w:val="24"/>
                <w:szCs w:val="24"/>
              </w:rPr>
            </w:pPr>
            <w:r w:rsidRPr="00AA7D2C">
              <w:rPr>
                <w:b/>
                <w:bCs/>
                <w:sz w:val="24"/>
                <w:szCs w:val="24"/>
              </w:rPr>
              <w:t>2028</w:t>
            </w:r>
          </w:p>
        </w:tc>
        <w:tc>
          <w:tcPr>
            <w:tcW w:w="1200" w:type="dxa"/>
            <w:tcBorders>
              <w:top w:val="nil"/>
              <w:left w:val="nil"/>
              <w:bottom w:val="single" w:sz="4" w:space="0" w:color="auto"/>
              <w:right w:val="single" w:sz="4" w:space="0" w:color="auto"/>
            </w:tcBorders>
            <w:shd w:val="clear" w:color="auto" w:fill="auto"/>
            <w:vAlign w:val="center"/>
            <w:hideMark/>
          </w:tcPr>
          <w:p w14:paraId="4B4A87B4" w14:textId="77777777" w:rsidR="00A22976" w:rsidRPr="00AA7D2C" w:rsidRDefault="00A22976" w:rsidP="00A22976">
            <w:pPr>
              <w:jc w:val="center"/>
              <w:rPr>
                <w:b/>
                <w:bCs/>
                <w:sz w:val="24"/>
                <w:szCs w:val="24"/>
              </w:rPr>
            </w:pPr>
            <w:r w:rsidRPr="00AA7D2C">
              <w:rPr>
                <w:b/>
                <w:bCs/>
                <w:sz w:val="24"/>
                <w:szCs w:val="24"/>
              </w:rPr>
              <w:t>2029</w:t>
            </w:r>
          </w:p>
        </w:tc>
      </w:tr>
      <w:tr w:rsidR="00A22976" w:rsidRPr="00AA7D2C" w14:paraId="29F6EC34" w14:textId="77777777" w:rsidTr="00A22976">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FA67CBE" w14:textId="77777777" w:rsidR="00A22976" w:rsidRPr="00AA7D2C" w:rsidRDefault="00A22976" w:rsidP="00A22976">
            <w:pPr>
              <w:jc w:val="center"/>
              <w:rPr>
                <w:b/>
                <w:bCs/>
                <w:sz w:val="24"/>
                <w:szCs w:val="24"/>
              </w:rPr>
            </w:pPr>
            <w:r w:rsidRPr="00AA7D2C">
              <w:rPr>
                <w:b/>
                <w:bCs/>
                <w:sz w:val="24"/>
                <w:szCs w:val="24"/>
              </w:rPr>
              <w:t> </w:t>
            </w:r>
          </w:p>
        </w:tc>
        <w:tc>
          <w:tcPr>
            <w:tcW w:w="3100" w:type="dxa"/>
            <w:tcBorders>
              <w:top w:val="nil"/>
              <w:left w:val="nil"/>
              <w:bottom w:val="single" w:sz="4" w:space="0" w:color="auto"/>
              <w:right w:val="single" w:sz="4" w:space="0" w:color="auto"/>
            </w:tcBorders>
            <w:shd w:val="clear" w:color="auto" w:fill="auto"/>
            <w:vAlign w:val="center"/>
            <w:hideMark/>
          </w:tcPr>
          <w:p w14:paraId="710C54AB" w14:textId="77777777" w:rsidR="00A22976" w:rsidRPr="00AA7D2C" w:rsidRDefault="00A22976" w:rsidP="00A22976">
            <w:pPr>
              <w:jc w:val="center"/>
              <w:rPr>
                <w:i/>
                <w:iCs/>
                <w:sz w:val="24"/>
                <w:szCs w:val="24"/>
              </w:rPr>
            </w:pPr>
            <w:r w:rsidRPr="00AA7D2C">
              <w:rPr>
                <w:i/>
                <w:iCs/>
                <w:sz w:val="24"/>
                <w:szCs w:val="24"/>
              </w:rPr>
              <w:t>1</w:t>
            </w:r>
          </w:p>
        </w:tc>
        <w:tc>
          <w:tcPr>
            <w:tcW w:w="1200" w:type="dxa"/>
            <w:tcBorders>
              <w:top w:val="nil"/>
              <w:left w:val="nil"/>
              <w:bottom w:val="single" w:sz="4" w:space="0" w:color="auto"/>
              <w:right w:val="single" w:sz="4" w:space="0" w:color="auto"/>
            </w:tcBorders>
            <w:shd w:val="clear" w:color="auto" w:fill="auto"/>
            <w:vAlign w:val="center"/>
            <w:hideMark/>
          </w:tcPr>
          <w:p w14:paraId="0119278D" w14:textId="77777777" w:rsidR="00A22976" w:rsidRPr="00AA7D2C" w:rsidRDefault="00A22976" w:rsidP="00A22976">
            <w:pPr>
              <w:jc w:val="center"/>
              <w:rPr>
                <w:i/>
                <w:iCs/>
                <w:sz w:val="24"/>
                <w:szCs w:val="24"/>
              </w:rPr>
            </w:pPr>
            <w:r w:rsidRPr="00AA7D2C">
              <w:rPr>
                <w:i/>
                <w:iCs/>
                <w:sz w:val="24"/>
                <w:szCs w:val="24"/>
              </w:rPr>
              <w:t>2</w:t>
            </w:r>
          </w:p>
        </w:tc>
        <w:tc>
          <w:tcPr>
            <w:tcW w:w="1200" w:type="dxa"/>
            <w:tcBorders>
              <w:top w:val="nil"/>
              <w:left w:val="nil"/>
              <w:bottom w:val="single" w:sz="4" w:space="0" w:color="auto"/>
              <w:right w:val="single" w:sz="4" w:space="0" w:color="auto"/>
            </w:tcBorders>
            <w:shd w:val="clear" w:color="auto" w:fill="auto"/>
            <w:vAlign w:val="center"/>
            <w:hideMark/>
          </w:tcPr>
          <w:p w14:paraId="3D0EF06A" w14:textId="77777777" w:rsidR="00A22976" w:rsidRPr="00AA7D2C" w:rsidRDefault="00A22976" w:rsidP="00A22976">
            <w:pPr>
              <w:jc w:val="center"/>
              <w:rPr>
                <w:i/>
                <w:iCs/>
                <w:sz w:val="24"/>
                <w:szCs w:val="24"/>
              </w:rPr>
            </w:pPr>
            <w:r w:rsidRPr="00AA7D2C">
              <w:rPr>
                <w:i/>
                <w:iCs/>
                <w:sz w:val="24"/>
                <w:szCs w:val="24"/>
              </w:rPr>
              <w:t>3</w:t>
            </w:r>
          </w:p>
        </w:tc>
        <w:tc>
          <w:tcPr>
            <w:tcW w:w="1200" w:type="dxa"/>
            <w:tcBorders>
              <w:top w:val="nil"/>
              <w:left w:val="nil"/>
              <w:bottom w:val="single" w:sz="4" w:space="0" w:color="auto"/>
              <w:right w:val="single" w:sz="4" w:space="0" w:color="auto"/>
            </w:tcBorders>
            <w:shd w:val="clear" w:color="auto" w:fill="auto"/>
            <w:vAlign w:val="center"/>
            <w:hideMark/>
          </w:tcPr>
          <w:p w14:paraId="0129E216" w14:textId="77777777" w:rsidR="00A22976" w:rsidRPr="00AA7D2C" w:rsidRDefault="00A22976" w:rsidP="00A22976">
            <w:pPr>
              <w:jc w:val="center"/>
              <w:rPr>
                <w:i/>
                <w:iCs/>
                <w:sz w:val="24"/>
                <w:szCs w:val="24"/>
              </w:rPr>
            </w:pPr>
            <w:r w:rsidRPr="00AA7D2C">
              <w:rPr>
                <w:i/>
                <w:iCs/>
                <w:sz w:val="24"/>
                <w:szCs w:val="24"/>
              </w:rPr>
              <w:t>4</w:t>
            </w:r>
          </w:p>
        </w:tc>
        <w:tc>
          <w:tcPr>
            <w:tcW w:w="1200" w:type="dxa"/>
            <w:tcBorders>
              <w:top w:val="nil"/>
              <w:left w:val="nil"/>
              <w:bottom w:val="single" w:sz="4" w:space="0" w:color="auto"/>
              <w:right w:val="single" w:sz="4" w:space="0" w:color="auto"/>
            </w:tcBorders>
            <w:shd w:val="clear" w:color="auto" w:fill="auto"/>
            <w:vAlign w:val="center"/>
            <w:hideMark/>
          </w:tcPr>
          <w:p w14:paraId="3ED32130" w14:textId="77777777" w:rsidR="00A22976" w:rsidRPr="00AA7D2C" w:rsidRDefault="00A22976" w:rsidP="00A22976">
            <w:pPr>
              <w:jc w:val="center"/>
              <w:rPr>
                <w:i/>
                <w:iCs/>
                <w:sz w:val="24"/>
                <w:szCs w:val="24"/>
              </w:rPr>
            </w:pPr>
            <w:r w:rsidRPr="00AA7D2C">
              <w:rPr>
                <w:i/>
                <w:iCs/>
                <w:sz w:val="24"/>
                <w:szCs w:val="24"/>
              </w:rPr>
              <w:t>5</w:t>
            </w:r>
          </w:p>
        </w:tc>
        <w:tc>
          <w:tcPr>
            <w:tcW w:w="1200" w:type="dxa"/>
            <w:tcBorders>
              <w:top w:val="nil"/>
              <w:left w:val="nil"/>
              <w:bottom w:val="single" w:sz="4" w:space="0" w:color="auto"/>
              <w:right w:val="single" w:sz="4" w:space="0" w:color="auto"/>
            </w:tcBorders>
            <w:shd w:val="clear" w:color="auto" w:fill="auto"/>
            <w:vAlign w:val="center"/>
            <w:hideMark/>
          </w:tcPr>
          <w:p w14:paraId="44ACF4F2" w14:textId="77777777" w:rsidR="00A22976" w:rsidRPr="00AA7D2C" w:rsidRDefault="00A22976" w:rsidP="00A22976">
            <w:pPr>
              <w:jc w:val="center"/>
              <w:rPr>
                <w:i/>
                <w:iCs/>
                <w:sz w:val="24"/>
                <w:szCs w:val="24"/>
              </w:rPr>
            </w:pPr>
            <w:r w:rsidRPr="00AA7D2C">
              <w:rPr>
                <w:i/>
                <w:iCs/>
                <w:sz w:val="24"/>
                <w:szCs w:val="24"/>
              </w:rPr>
              <w:t>6</w:t>
            </w:r>
          </w:p>
        </w:tc>
        <w:tc>
          <w:tcPr>
            <w:tcW w:w="1200" w:type="dxa"/>
            <w:tcBorders>
              <w:top w:val="nil"/>
              <w:left w:val="nil"/>
              <w:bottom w:val="single" w:sz="4" w:space="0" w:color="auto"/>
              <w:right w:val="single" w:sz="4" w:space="0" w:color="auto"/>
            </w:tcBorders>
            <w:shd w:val="clear" w:color="auto" w:fill="auto"/>
            <w:vAlign w:val="center"/>
            <w:hideMark/>
          </w:tcPr>
          <w:p w14:paraId="3A3DCA4C" w14:textId="77777777" w:rsidR="00A22976" w:rsidRPr="00AA7D2C" w:rsidRDefault="00A22976" w:rsidP="00A22976">
            <w:pPr>
              <w:jc w:val="center"/>
              <w:rPr>
                <w:i/>
                <w:iCs/>
                <w:sz w:val="24"/>
                <w:szCs w:val="24"/>
              </w:rPr>
            </w:pPr>
            <w:r w:rsidRPr="00AA7D2C">
              <w:rPr>
                <w:i/>
                <w:iCs/>
                <w:sz w:val="24"/>
                <w:szCs w:val="24"/>
              </w:rPr>
              <w:t>7</w:t>
            </w:r>
          </w:p>
        </w:tc>
        <w:tc>
          <w:tcPr>
            <w:tcW w:w="1200" w:type="dxa"/>
            <w:tcBorders>
              <w:top w:val="nil"/>
              <w:left w:val="nil"/>
              <w:bottom w:val="single" w:sz="4" w:space="0" w:color="auto"/>
              <w:right w:val="single" w:sz="4" w:space="0" w:color="auto"/>
            </w:tcBorders>
            <w:shd w:val="clear" w:color="auto" w:fill="auto"/>
            <w:vAlign w:val="center"/>
            <w:hideMark/>
          </w:tcPr>
          <w:p w14:paraId="6F868C0A" w14:textId="77777777" w:rsidR="00A22976" w:rsidRPr="00AA7D2C" w:rsidRDefault="00A22976" w:rsidP="00A22976">
            <w:pPr>
              <w:jc w:val="center"/>
              <w:rPr>
                <w:i/>
                <w:iCs/>
                <w:sz w:val="24"/>
                <w:szCs w:val="24"/>
              </w:rPr>
            </w:pPr>
            <w:r w:rsidRPr="00AA7D2C">
              <w:rPr>
                <w:i/>
                <w:iCs/>
                <w:sz w:val="24"/>
                <w:szCs w:val="24"/>
              </w:rPr>
              <w:t>8</w:t>
            </w:r>
          </w:p>
        </w:tc>
        <w:tc>
          <w:tcPr>
            <w:tcW w:w="1200" w:type="dxa"/>
            <w:tcBorders>
              <w:top w:val="nil"/>
              <w:left w:val="nil"/>
              <w:bottom w:val="single" w:sz="4" w:space="0" w:color="auto"/>
              <w:right w:val="single" w:sz="4" w:space="0" w:color="auto"/>
            </w:tcBorders>
            <w:shd w:val="clear" w:color="auto" w:fill="auto"/>
            <w:vAlign w:val="center"/>
            <w:hideMark/>
          </w:tcPr>
          <w:p w14:paraId="17B751F3" w14:textId="77777777" w:rsidR="00A22976" w:rsidRPr="00AA7D2C" w:rsidRDefault="00A22976" w:rsidP="00A22976">
            <w:pPr>
              <w:jc w:val="center"/>
              <w:rPr>
                <w:i/>
                <w:iCs/>
                <w:sz w:val="24"/>
                <w:szCs w:val="24"/>
              </w:rPr>
            </w:pPr>
            <w:r w:rsidRPr="00AA7D2C">
              <w:rPr>
                <w:i/>
                <w:iCs/>
                <w:sz w:val="24"/>
                <w:szCs w:val="24"/>
              </w:rPr>
              <w:t>9</w:t>
            </w:r>
          </w:p>
        </w:tc>
        <w:tc>
          <w:tcPr>
            <w:tcW w:w="1200" w:type="dxa"/>
            <w:tcBorders>
              <w:top w:val="nil"/>
              <w:left w:val="nil"/>
              <w:bottom w:val="single" w:sz="4" w:space="0" w:color="auto"/>
              <w:right w:val="single" w:sz="4" w:space="0" w:color="auto"/>
            </w:tcBorders>
            <w:shd w:val="clear" w:color="auto" w:fill="auto"/>
            <w:vAlign w:val="center"/>
            <w:hideMark/>
          </w:tcPr>
          <w:p w14:paraId="6ECF838F" w14:textId="77777777" w:rsidR="00A22976" w:rsidRPr="00AA7D2C" w:rsidRDefault="00A22976" w:rsidP="00A22976">
            <w:pPr>
              <w:jc w:val="center"/>
              <w:rPr>
                <w:i/>
                <w:iCs/>
                <w:sz w:val="24"/>
                <w:szCs w:val="24"/>
              </w:rPr>
            </w:pPr>
            <w:r w:rsidRPr="00AA7D2C">
              <w:rPr>
                <w:i/>
                <w:iCs/>
                <w:sz w:val="24"/>
                <w:szCs w:val="24"/>
              </w:rPr>
              <w:t>10</w:t>
            </w:r>
          </w:p>
        </w:tc>
      </w:tr>
      <w:tr w:rsidR="00A22976" w:rsidRPr="00AA7D2C" w14:paraId="3E2B215F" w14:textId="77777777" w:rsidTr="00A22976">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0D0460F" w14:textId="77777777" w:rsidR="00A22976" w:rsidRPr="00AA7D2C" w:rsidRDefault="00A22976" w:rsidP="00A22976">
            <w:pPr>
              <w:jc w:val="center"/>
              <w:rPr>
                <w:sz w:val="24"/>
                <w:szCs w:val="24"/>
              </w:rPr>
            </w:pPr>
            <w:r w:rsidRPr="00AA7D2C">
              <w:rPr>
                <w:sz w:val="24"/>
                <w:szCs w:val="24"/>
              </w:rPr>
              <w:t>1</w:t>
            </w:r>
          </w:p>
        </w:tc>
        <w:tc>
          <w:tcPr>
            <w:tcW w:w="3100" w:type="dxa"/>
            <w:tcBorders>
              <w:top w:val="nil"/>
              <w:left w:val="nil"/>
              <w:bottom w:val="single" w:sz="4" w:space="0" w:color="auto"/>
              <w:right w:val="single" w:sz="4" w:space="0" w:color="auto"/>
            </w:tcBorders>
            <w:shd w:val="clear" w:color="auto" w:fill="auto"/>
            <w:vAlign w:val="center"/>
            <w:hideMark/>
          </w:tcPr>
          <w:p w14:paraId="511C65A5" w14:textId="77777777" w:rsidR="00A22976" w:rsidRPr="00AA7D2C" w:rsidRDefault="00A22976" w:rsidP="00A22976">
            <w:pPr>
              <w:rPr>
                <w:sz w:val="24"/>
                <w:szCs w:val="24"/>
              </w:rPr>
            </w:pPr>
            <w:r w:rsidRPr="00AA7D2C">
              <w:rPr>
                <w:sz w:val="24"/>
                <w:szCs w:val="24"/>
              </w:rPr>
              <w:t>Tỉnh Bắc Kạn</w:t>
            </w:r>
          </w:p>
        </w:tc>
        <w:tc>
          <w:tcPr>
            <w:tcW w:w="1200" w:type="dxa"/>
            <w:tcBorders>
              <w:top w:val="nil"/>
              <w:left w:val="nil"/>
              <w:bottom w:val="single" w:sz="4" w:space="0" w:color="auto"/>
              <w:right w:val="single" w:sz="4" w:space="0" w:color="auto"/>
            </w:tcBorders>
            <w:shd w:val="clear" w:color="auto" w:fill="auto"/>
            <w:vAlign w:val="center"/>
            <w:hideMark/>
          </w:tcPr>
          <w:p w14:paraId="49744D9F" w14:textId="77777777" w:rsidR="00A22976" w:rsidRPr="00AA7D2C" w:rsidRDefault="00A22976" w:rsidP="00A22976">
            <w:pPr>
              <w:jc w:val="right"/>
              <w:rPr>
                <w:sz w:val="24"/>
                <w:szCs w:val="24"/>
              </w:rPr>
            </w:pPr>
            <w:r w:rsidRPr="00AA7D2C">
              <w:rPr>
                <w:sz w:val="24"/>
                <w:szCs w:val="24"/>
              </w:rPr>
              <w:t>1.327</w:t>
            </w:r>
          </w:p>
        </w:tc>
        <w:tc>
          <w:tcPr>
            <w:tcW w:w="1200" w:type="dxa"/>
            <w:tcBorders>
              <w:top w:val="nil"/>
              <w:left w:val="nil"/>
              <w:bottom w:val="single" w:sz="4" w:space="0" w:color="auto"/>
              <w:right w:val="single" w:sz="4" w:space="0" w:color="auto"/>
            </w:tcBorders>
            <w:shd w:val="clear" w:color="auto" w:fill="auto"/>
            <w:vAlign w:val="center"/>
            <w:hideMark/>
          </w:tcPr>
          <w:p w14:paraId="0DD2BA89" w14:textId="77777777" w:rsidR="00A22976" w:rsidRPr="00AA7D2C" w:rsidRDefault="00A22976" w:rsidP="00A22976">
            <w:pPr>
              <w:jc w:val="right"/>
              <w:rPr>
                <w:sz w:val="24"/>
                <w:szCs w:val="24"/>
              </w:rPr>
            </w:pPr>
            <w:r w:rsidRPr="00AA7D2C">
              <w:rPr>
                <w:sz w:val="24"/>
                <w:szCs w:val="24"/>
              </w:rPr>
              <w:t>1.265</w:t>
            </w:r>
          </w:p>
        </w:tc>
        <w:tc>
          <w:tcPr>
            <w:tcW w:w="1200" w:type="dxa"/>
            <w:tcBorders>
              <w:top w:val="nil"/>
              <w:left w:val="nil"/>
              <w:bottom w:val="single" w:sz="4" w:space="0" w:color="auto"/>
              <w:right w:val="single" w:sz="4" w:space="0" w:color="auto"/>
            </w:tcBorders>
            <w:shd w:val="clear" w:color="auto" w:fill="auto"/>
            <w:vAlign w:val="center"/>
            <w:hideMark/>
          </w:tcPr>
          <w:p w14:paraId="684AD137" w14:textId="77777777" w:rsidR="00A22976" w:rsidRPr="00AA7D2C" w:rsidRDefault="00A22976" w:rsidP="00A22976">
            <w:pPr>
              <w:jc w:val="right"/>
              <w:rPr>
                <w:sz w:val="24"/>
                <w:szCs w:val="24"/>
              </w:rPr>
            </w:pPr>
            <w:r w:rsidRPr="00AA7D2C">
              <w:rPr>
                <w:sz w:val="24"/>
                <w:szCs w:val="24"/>
              </w:rPr>
              <w:t>24</w:t>
            </w:r>
          </w:p>
        </w:tc>
        <w:tc>
          <w:tcPr>
            <w:tcW w:w="1200" w:type="dxa"/>
            <w:tcBorders>
              <w:top w:val="nil"/>
              <w:left w:val="nil"/>
              <w:bottom w:val="single" w:sz="4" w:space="0" w:color="auto"/>
              <w:right w:val="single" w:sz="4" w:space="0" w:color="auto"/>
            </w:tcBorders>
            <w:shd w:val="clear" w:color="auto" w:fill="auto"/>
            <w:vAlign w:val="center"/>
            <w:hideMark/>
          </w:tcPr>
          <w:p w14:paraId="194914B5" w14:textId="77777777" w:rsidR="00A22976" w:rsidRPr="00AA7D2C" w:rsidRDefault="00A22976" w:rsidP="00A22976">
            <w:pPr>
              <w:jc w:val="right"/>
              <w:rPr>
                <w:sz w:val="24"/>
                <w:szCs w:val="24"/>
              </w:rPr>
            </w:pPr>
            <w:r w:rsidRPr="00AA7D2C">
              <w:rPr>
                <w:sz w:val="24"/>
                <w:szCs w:val="24"/>
              </w:rPr>
              <w:t>38</w:t>
            </w:r>
          </w:p>
        </w:tc>
        <w:tc>
          <w:tcPr>
            <w:tcW w:w="1200" w:type="dxa"/>
            <w:tcBorders>
              <w:top w:val="nil"/>
              <w:left w:val="nil"/>
              <w:bottom w:val="single" w:sz="4" w:space="0" w:color="auto"/>
              <w:right w:val="single" w:sz="4" w:space="0" w:color="auto"/>
            </w:tcBorders>
            <w:shd w:val="clear" w:color="auto" w:fill="auto"/>
            <w:vAlign w:val="center"/>
            <w:hideMark/>
          </w:tcPr>
          <w:p w14:paraId="23AC228C" w14:textId="77777777" w:rsidR="00A22976" w:rsidRPr="00AA7D2C" w:rsidRDefault="00A22976" w:rsidP="00A22976">
            <w:pPr>
              <w:jc w:val="right"/>
              <w:rPr>
                <w:sz w:val="24"/>
                <w:szCs w:val="24"/>
              </w:rPr>
            </w:pPr>
            <w:r w:rsidRPr="00AA7D2C">
              <w:rPr>
                <w:sz w:val="24"/>
                <w:szCs w:val="24"/>
              </w:rPr>
              <w:t>1.151</w:t>
            </w:r>
          </w:p>
        </w:tc>
        <w:tc>
          <w:tcPr>
            <w:tcW w:w="1200" w:type="dxa"/>
            <w:tcBorders>
              <w:top w:val="nil"/>
              <w:left w:val="nil"/>
              <w:bottom w:val="single" w:sz="4" w:space="0" w:color="auto"/>
              <w:right w:val="single" w:sz="4" w:space="0" w:color="auto"/>
            </w:tcBorders>
            <w:shd w:val="clear" w:color="auto" w:fill="auto"/>
            <w:vAlign w:val="center"/>
            <w:hideMark/>
          </w:tcPr>
          <w:p w14:paraId="1DB61094" w14:textId="77777777" w:rsidR="00A22976" w:rsidRPr="00AA7D2C" w:rsidRDefault="00A22976" w:rsidP="00A22976">
            <w:pPr>
              <w:jc w:val="right"/>
              <w:rPr>
                <w:sz w:val="24"/>
                <w:szCs w:val="24"/>
              </w:rPr>
            </w:pPr>
            <w:r w:rsidRPr="00AA7D2C">
              <w:rPr>
                <w:sz w:val="24"/>
                <w:szCs w:val="24"/>
              </w:rPr>
              <w:t>165</w:t>
            </w:r>
          </w:p>
        </w:tc>
        <w:tc>
          <w:tcPr>
            <w:tcW w:w="1200" w:type="dxa"/>
            <w:tcBorders>
              <w:top w:val="nil"/>
              <w:left w:val="nil"/>
              <w:bottom w:val="single" w:sz="4" w:space="0" w:color="auto"/>
              <w:right w:val="single" w:sz="4" w:space="0" w:color="auto"/>
            </w:tcBorders>
            <w:shd w:val="clear" w:color="auto" w:fill="auto"/>
            <w:vAlign w:val="center"/>
            <w:hideMark/>
          </w:tcPr>
          <w:p w14:paraId="6CA6CEB0" w14:textId="77777777" w:rsidR="00A22976" w:rsidRPr="00AA7D2C" w:rsidRDefault="00A22976" w:rsidP="00A22976">
            <w:pPr>
              <w:jc w:val="right"/>
              <w:rPr>
                <w:sz w:val="24"/>
                <w:szCs w:val="24"/>
              </w:rPr>
            </w:pPr>
            <w:r w:rsidRPr="00AA7D2C">
              <w:rPr>
                <w:sz w:val="24"/>
                <w:szCs w:val="24"/>
              </w:rPr>
              <w:t>11</w:t>
            </w:r>
          </w:p>
        </w:tc>
        <w:tc>
          <w:tcPr>
            <w:tcW w:w="1200" w:type="dxa"/>
            <w:tcBorders>
              <w:top w:val="nil"/>
              <w:left w:val="nil"/>
              <w:bottom w:val="single" w:sz="4" w:space="0" w:color="auto"/>
              <w:right w:val="single" w:sz="4" w:space="0" w:color="auto"/>
            </w:tcBorders>
            <w:shd w:val="clear" w:color="auto" w:fill="auto"/>
            <w:vAlign w:val="center"/>
            <w:hideMark/>
          </w:tcPr>
          <w:p w14:paraId="5654165F" w14:textId="77777777" w:rsidR="00A22976" w:rsidRPr="00AA7D2C" w:rsidRDefault="00FC0566" w:rsidP="00A22976">
            <w:pPr>
              <w:jc w:val="right"/>
              <w:rPr>
                <w:sz w:val="24"/>
                <w:szCs w:val="24"/>
              </w:rPr>
            </w:pPr>
            <w:r w:rsidRPr="00AA7D2C">
              <w:rPr>
                <w:sz w:val="24"/>
                <w:szCs w:val="24"/>
              </w:rPr>
              <w:t>0</w:t>
            </w:r>
          </w:p>
        </w:tc>
        <w:tc>
          <w:tcPr>
            <w:tcW w:w="1200" w:type="dxa"/>
            <w:tcBorders>
              <w:top w:val="nil"/>
              <w:left w:val="nil"/>
              <w:bottom w:val="single" w:sz="4" w:space="0" w:color="auto"/>
              <w:right w:val="single" w:sz="4" w:space="0" w:color="auto"/>
            </w:tcBorders>
            <w:shd w:val="clear" w:color="auto" w:fill="auto"/>
            <w:vAlign w:val="center"/>
            <w:hideMark/>
          </w:tcPr>
          <w:p w14:paraId="72EB0BA8" w14:textId="77777777" w:rsidR="00A22976" w:rsidRPr="00AA7D2C" w:rsidRDefault="00FC0566" w:rsidP="00A22976">
            <w:pPr>
              <w:jc w:val="right"/>
              <w:rPr>
                <w:sz w:val="24"/>
                <w:szCs w:val="24"/>
              </w:rPr>
            </w:pPr>
            <w:r w:rsidRPr="00AA7D2C">
              <w:rPr>
                <w:sz w:val="24"/>
                <w:szCs w:val="24"/>
              </w:rPr>
              <w:t>0</w:t>
            </w:r>
          </w:p>
        </w:tc>
      </w:tr>
      <w:tr w:rsidR="00A22976" w:rsidRPr="00AA7D2C" w14:paraId="488A69E8" w14:textId="77777777" w:rsidTr="00A22976">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7ABFE60" w14:textId="77777777" w:rsidR="00A22976" w:rsidRPr="00AA7D2C" w:rsidRDefault="00A22976" w:rsidP="00A22976">
            <w:pPr>
              <w:jc w:val="center"/>
              <w:rPr>
                <w:sz w:val="24"/>
                <w:szCs w:val="24"/>
              </w:rPr>
            </w:pPr>
            <w:r w:rsidRPr="00AA7D2C">
              <w:rPr>
                <w:sz w:val="24"/>
                <w:szCs w:val="24"/>
              </w:rPr>
              <w:t>2</w:t>
            </w:r>
          </w:p>
        </w:tc>
        <w:tc>
          <w:tcPr>
            <w:tcW w:w="3100" w:type="dxa"/>
            <w:tcBorders>
              <w:top w:val="nil"/>
              <w:left w:val="nil"/>
              <w:bottom w:val="single" w:sz="4" w:space="0" w:color="auto"/>
              <w:right w:val="single" w:sz="4" w:space="0" w:color="auto"/>
            </w:tcBorders>
            <w:shd w:val="clear" w:color="auto" w:fill="auto"/>
            <w:vAlign w:val="center"/>
            <w:hideMark/>
          </w:tcPr>
          <w:p w14:paraId="3C4A5994" w14:textId="77777777" w:rsidR="00A22976" w:rsidRPr="00AA7D2C" w:rsidRDefault="00A22976" w:rsidP="00A22976">
            <w:pPr>
              <w:rPr>
                <w:sz w:val="24"/>
                <w:szCs w:val="24"/>
              </w:rPr>
            </w:pPr>
            <w:r w:rsidRPr="00AA7D2C">
              <w:rPr>
                <w:sz w:val="24"/>
                <w:szCs w:val="24"/>
              </w:rPr>
              <w:t>Tỉnh Thái Nguyên</w:t>
            </w:r>
          </w:p>
        </w:tc>
        <w:tc>
          <w:tcPr>
            <w:tcW w:w="1200" w:type="dxa"/>
            <w:tcBorders>
              <w:top w:val="nil"/>
              <w:left w:val="nil"/>
              <w:bottom w:val="single" w:sz="4" w:space="0" w:color="auto"/>
              <w:right w:val="single" w:sz="4" w:space="0" w:color="auto"/>
            </w:tcBorders>
            <w:shd w:val="clear" w:color="auto" w:fill="auto"/>
            <w:vAlign w:val="center"/>
            <w:hideMark/>
          </w:tcPr>
          <w:p w14:paraId="0B5B5F28" w14:textId="77777777" w:rsidR="00A22976" w:rsidRPr="00AA7D2C" w:rsidRDefault="00A22976" w:rsidP="00A22976">
            <w:pPr>
              <w:jc w:val="right"/>
              <w:rPr>
                <w:sz w:val="24"/>
                <w:szCs w:val="24"/>
              </w:rPr>
            </w:pPr>
            <w:r w:rsidRPr="00AA7D2C">
              <w:rPr>
                <w:sz w:val="24"/>
                <w:szCs w:val="24"/>
              </w:rPr>
              <w:t>1.561</w:t>
            </w:r>
          </w:p>
        </w:tc>
        <w:tc>
          <w:tcPr>
            <w:tcW w:w="1200" w:type="dxa"/>
            <w:tcBorders>
              <w:top w:val="nil"/>
              <w:left w:val="nil"/>
              <w:bottom w:val="single" w:sz="4" w:space="0" w:color="auto"/>
              <w:right w:val="single" w:sz="4" w:space="0" w:color="auto"/>
            </w:tcBorders>
            <w:shd w:val="clear" w:color="auto" w:fill="auto"/>
            <w:vAlign w:val="center"/>
            <w:hideMark/>
          </w:tcPr>
          <w:p w14:paraId="4B5E3395" w14:textId="77777777" w:rsidR="00A22976" w:rsidRPr="00AA7D2C" w:rsidRDefault="00A22976" w:rsidP="00A22976">
            <w:pPr>
              <w:jc w:val="right"/>
              <w:rPr>
                <w:sz w:val="24"/>
                <w:szCs w:val="24"/>
              </w:rPr>
            </w:pPr>
            <w:r w:rsidRPr="00AA7D2C">
              <w:rPr>
                <w:sz w:val="24"/>
                <w:szCs w:val="24"/>
              </w:rPr>
              <w:t>1.242</w:t>
            </w:r>
          </w:p>
        </w:tc>
        <w:tc>
          <w:tcPr>
            <w:tcW w:w="1200" w:type="dxa"/>
            <w:tcBorders>
              <w:top w:val="nil"/>
              <w:left w:val="nil"/>
              <w:bottom w:val="single" w:sz="4" w:space="0" w:color="auto"/>
              <w:right w:val="single" w:sz="4" w:space="0" w:color="auto"/>
            </w:tcBorders>
            <w:shd w:val="clear" w:color="auto" w:fill="auto"/>
            <w:vAlign w:val="center"/>
            <w:hideMark/>
          </w:tcPr>
          <w:p w14:paraId="77EDC1DA" w14:textId="77777777" w:rsidR="00A22976" w:rsidRPr="00AA7D2C" w:rsidRDefault="00A22976" w:rsidP="00A22976">
            <w:pPr>
              <w:jc w:val="right"/>
              <w:rPr>
                <w:sz w:val="24"/>
                <w:szCs w:val="24"/>
              </w:rPr>
            </w:pPr>
            <w:r w:rsidRPr="00AA7D2C">
              <w:rPr>
                <w:sz w:val="24"/>
                <w:szCs w:val="24"/>
              </w:rPr>
              <w:t>99</w:t>
            </w:r>
          </w:p>
        </w:tc>
        <w:tc>
          <w:tcPr>
            <w:tcW w:w="1200" w:type="dxa"/>
            <w:tcBorders>
              <w:top w:val="nil"/>
              <w:left w:val="nil"/>
              <w:bottom w:val="single" w:sz="4" w:space="0" w:color="auto"/>
              <w:right w:val="single" w:sz="4" w:space="0" w:color="auto"/>
            </w:tcBorders>
            <w:shd w:val="clear" w:color="auto" w:fill="auto"/>
            <w:vAlign w:val="center"/>
            <w:hideMark/>
          </w:tcPr>
          <w:p w14:paraId="7732C985" w14:textId="77777777" w:rsidR="00A22976" w:rsidRPr="00AA7D2C" w:rsidRDefault="00A22976" w:rsidP="00A22976">
            <w:pPr>
              <w:jc w:val="right"/>
              <w:rPr>
                <w:sz w:val="24"/>
                <w:szCs w:val="24"/>
              </w:rPr>
            </w:pPr>
            <w:r w:rsidRPr="00AA7D2C">
              <w:rPr>
                <w:sz w:val="24"/>
                <w:szCs w:val="24"/>
              </w:rPr>
              <w:t>220</w:t>
            </w:r>
          </w:p>
        </w:tc>
        <w:tc>
          <w:tcPr>
            <w:tcW w:w="1200" w:type="dxa"/>
            <w:tcBorders>
              <w:top w:val="nil"/>
              <w:left w:val="nil"/>
              <w:bottom w:val="single" w:sz="4" w:space="0" w:color="auto"/>
              <w:right w:val="single" w:sz="4" w:space="0" w:color="auto"/>
            </w:tcBorders>
            <w:shd w:val="clear" w:color="auto" w:fill="auto"/>
            <w:vAlign w:val="center"/>
            <w:hideMark/>
          </w:tcPr>
          <w:p w14:paraId="7269E0EF" w14:textId="77777777" w:rsidR="00A22976" w:rsidRPr="00AA7D2C" w:rsidRDefault="00A22976" w:rsidP="00A22976">
            <w:pPr>
              <w:jc w:val="right"/>
              <w:rPr>
                <w:sz w:val="24"/>
                <w:szCs w:val="24"/>
              </w:rPr>
            </w:pPr>
            <w:r w:rsidRPr="00AA7D2C">
              <w:rPr>
                <w:sz w:val="24"/>
                <w:szCs w:val="24"/>
              </w:rPr>
              <w:t>1.284</w:t>
            </w:r>
          </w:p>
        </w:tc>
        <w:tc>
          <w:tcPr>
            <w:tcW w:w="1200" w:type="dxa"/>
            <w:tcBorders>
              <w:top w:val="nil"/>
              <w:left w:val="nil"/>
              <w:bottom w:val="single" w:sz="4" w:space="0" w:color="auto"/>
              <w:right w:val="single" w:sz="4" w:space="0" w:color="auto"/>
            </w:tcBorders>
            <w:shd w:val="clear" w:color="auto" w:fill="auto"/>
            <w:vAlign w:val="center"/>
            <w:hideMark/>
          </w:tcPr>
          <w:p w14:paraId="62E72722" w14:textId="77777777" w:rsidR="00A22976" w:rsidRPr="00AA7D2C" w:rsidRDefault="00A22976" w:rsidP="00A22976">
            <w:pPr>
              <w:jc w:val="right"/>
              <w:rPr>
                <w:sz w:val="24"/>
                <w:szCs w:val="24"/>
              </w:rPr>
            </w:pPr>
            <w:r w:rsidRPr="00AA7D2C">
              <w:rPr>
                <w:sz w:val="24"/>
                <w:szCs w:val="24"/>
              </w:rPr>
              <w:t>175</w:t>
            </w:r>
          </w:p>
        </w:tc>
        <w:tc>
          <w:tcPr>
            <w:tcW w:w="1200" w:type="dxa"/>
            <w:tcBorders>
              <w:top w:val="nil"/>
              <w:left w:val="nil"/>
              <w:bottom w:val="single" w:sz="4" w:space="0" w:color="auto"/>
              <w:right w:val="single" w:sz="4" w:space="0" w:color="auto"/>
            </w:tcBorders>
            <w:shd w:val="clear" w:color="auto" w:fill="auto"/>
            <w:vAlign w:val="center"/>
            <w:hideMark/>
          </w:tcPr>
          <w:p w14:paraId="58D53C5C" w14:textId="77777777" w:rsidR="00A22976" w:rsidRPr="00AA7D2C" w:rsidRDefault="00A22976" w:rsidP="00A22976">
            <w:pPr>
              <w:jc w:val="right"/>
              <w:rPr>
                <w:sz w:val="24"/>
                <w:szCs w:val="24"/>
              </w:rPr>
            </w:pPr>
            <w:r w:rsidRPr="00AA7D2C">
              <w:rPr>
                <w:sz w:val="24"/>
                <w:szCs w:val="24"/>
              </w:rPr>
              <w:t>80</w:t>
            </w:r>
          </w:p>
        </w:tc>
        <w:tc>
          <w:tcPr>
            <w:tcW w:w="1200" w:type="dxa"/>
            <w:tcBorders>
              <w:top w:val="nil"/>
              <w:left w:val="nil"/>
              <w:bottom w:val="single" w:sz="4" w:space="0" w:color="auto"/>
              <w:right w:val="single" w:sz="4" w:space="0" w:color="auto"/>
            </w:tcBorders>
            <w:shd w:val="clear" w:color="auto" w:fill="auto"/>
            <w:vAlign w:val="center"/>
            <w:hideMark/>
          </w:tcPr>
          <w:p w14:paraId="07797CAD" w14:textId="77777777" w:rsidR="00A22976" w:rsidRPr="00AA7D2C" w:rsidRDefault="00A22976" w:rsidP="00A22976">
            <w:pPr>
              <w:jc w:val="right"/>
              <w:rPr>
                <w:sz w:val="24"/>
                <w:szCs w:val="24"/>
              </w:rPr>
            </w:pPr>
            <w:r w:rsidRPr="00AA7D2C">
              <w:rPr>
                <w:sz w:val="24"/>
                <w:szCs w:val="24"/>
              </w:rPr>
              <w:t>15</w:t>
            </w:r>
          </w:p>
        </w:tc>
        <w:tc>
          <w:tcPr>
            <w:tcW w:w="1200" w:type="dxa"/>
            <w:tcBorders>
              <w:top w:val="nil"/>
              <w:left w:val="nil"/>
              <w:bottom w:val="single" w:sz="4" w:space="0" w:color="auto"/>
              <w:right w:val="single" w:sz="4" w:space="0" w:color="auto"/>
            </w:tcBorders>
            <w:shd w:val="clear" w:color="auto" w:fill="auto"/>
            <w:vAlign w:val="center"/>
            <w:hideMark/>
          </w:tcPr>
          <w:p w14:paraId="5AB0B7DC" w14:textId="77777777" w:rsidR="00A22976" w:rsidRPr="00AA7D2C" w:rsidRDefault="00A22976" w:rsidP="00A22976">
            <w:pPr>
              <w:jc w:val="right"/>
              <w:rPr>
                <w:sz w:val="24"/>
                <w:szCs w:val="24"/>
              </w:rPr>
            </w:pPr>
            <w:r w:rsidRPr="00AA7D2C">
              <w:rPr>
                <w:sz w:val="24"/>
                <w:szCs w:val="24"/>
              </w:rPr>
              <w:t>7</w:t>
            </w:r>
          </w:p>
        </w:tc>
      </w:tr>
      <w:tr w:rsidR="00A22976" w:rsidRPr="00AA7D2C" w14:paraId="40D0C3AC" w14:textId="77777777" w:rsidTr="00A22976">
        <w:trPr>
          <w:trHeight w:val="66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10DD435" w14:textId="77777777" w:rsidR="00A22976" w:rsidRPr="00AA7D2C" w:rsidRDefault="00A22976" w:rsidP="00A22976">
            <w:pPr>
              <w:jc w:val="center"/>
              <w:rPr>
                <w:b/>
                <w:bCs/>
                <w:sz w:val="24"/>
                <w:szCs w:val="24"/>
              </w:rPr>
            </w:pPr>
            <w:r w:rsidRPr="00AA7D2C">
              <w:rPr>
                <w:b/>
                <w:bCs/>
                <w:sz w:val="24"/>
                <w:szCs w:val="24"/>
              </w:rPr>
              <w:t>3</w:t>
            </w:r>
          </w:p>
        </w:tc>
        <w:tc>
          <w:tcPr>
            <w:tcW w:w="3100" w:type="dxa"/>
            <w:tcBorders>
              <w:top w:val="nil"/>
              <w:left w:val="nil"/>
              <w:bottom w:val="single" w:sz="4" w:space="0" w:color="auto"/>
              <w:right w:val="single" w:sz="4" w:space="0" w:color="auto"/>
            </w:tcBorders>
            <w:shd w:val="clear" w:color="auto" w:fill="auto"/>
            <w:vAlign w:val="center"/>
            <w:hideMark/>
          </w:tcPr>
          <w:p w14:paraId="0A92B073" w14:textId="77777777" w:rsidR="00A22976" w:rsidRPr="00AA7D2C" w:rsidRDefault="00A22976" w:rsidP="00A22976">
            <w:pPr>
              <w:rPr>
                <w:b/>
                <w:bCs/>
                <w:sz w:val="24"/>
                <w:szCs w:val="24"/>
              </w:rPr>
            </w:pPr>
            <w:r w:rsidRPr="00AA7D2C">
              <w:rPr>
                <w:b/>
                <w:bCs/>
                <w:sz w:val="24"/>
                <w:szCs w:val="24"/>
              </w:rPr>
              <w:t>TỔNG</w:t>
            </w:r>
          </w:p>
        </w:tc>
        <w:tc>
          <w:tcPr>
            <w:tcW w:w="1200" w:type="dxa"/>
            <w:tcBorders>
              <w:top w:val="nil"/>
              <w:left w:val="nil"/>
              <w:bottom w:val="single" w:sz="4" w:space="0" w:color="auto"/>
              <w:right w:val="single" w:sz="4" w:space="0" w:color="auto"/>
            </w:tcBorders>
            <w:shd w:val="clear" w:color="auto" w:fill="auto"/>
            <w:vAlign w:val="center"/>
            <w:hideMark/>
          </w:tcPr>
          <w:p w14:paraId="3887F249" w14:textId="77777777" w:rsidR="00A22976" w:rsidRPr="00AA7D2C" w:rsidRDefault="00A22976" w:rsidP="00A22976">
            <w:pPr>
              <w:jc w:val="right"/>
              <w:rPr>
                <w:b/>
                <w:bCs/>
                <w:sz w:val="24"/>
                <w:szCs w:val="24"/>
              </w:rPr>
            </w:pPr>
            <w:r w:rsidRPr="00AA7D2C">
              <w:rPr>
                <w:b/>
                <w:bCs/>
                <w:sz w:val="24"/>
                <w:szCs w:val="24"/>
              </w:rPr>
              <w:t>2.888</w:t>
            </w:r>
          </w:p>
        </w:tc>
        <w:tc>
          <w:tcPr>
            <w:tcW w:w="1200" w:type="dxa"/>
            <w:tcBorders>
              <w:top w:val="nil"/>
              <w:left w:val="nil"/>
              <w:bottom w:val="single" w:sz="4" w:space="0" w:color="auto"/>
              <w:right w:val="single" w:sz="4" w:space="0" w:color="auto"/>
            </w:tcBorders>
            <w:shd w:val="clear" w:color="auto" w:fill="auto"/>
            <w:vAlign w:val="center"/>
            <w:hideMark/>
          </w:tcPr>
          <w:p w14:paraId="5266BCF0" w14:textId="77777777" w:rsidR="00A22976" w:rsidRPr="00AA7D2C" w:rsidRDefault="00A22976" w:rsidP="00A22976">
            <w:pPr>
              <w:jc w:val="right"/>
              <w:rPr>
                <w:b/>
                <w:bCs/>
                <w:sz w:val="24"/>
                <w:szCs w:val="24"/>
              </w:rPr>
            </w:pPr>
            <w:r w:rsidRPr="00AA7D2C">
              <w:rPr>
                <w:b/>
                <w:bCs/>
                <w:sz w:val="24"/>
                <w:szCs w:val="24"/>
              </w:rPr>
              <w:t>2.507</w:t>
            </w:r>
          </w:p>
        </w:tc>
        <w:tc>
          <w:tcPr>
            <w:tcW w:w="1200" w:type="dxa"/>
            <w:tcBorders>
              <w:top w:val="nil"/>
              <w:left w:val="nil"/>
              <w:bottom w:val="single" w:sz="4" w:space="0" w:color="auto"/>
              <w:right w:val="single" w:sz="4" w:space="0" w:color="auto"/>
            </w:tcBorders>
            <w:shd w:val="clear" w:color="auto" w:fill="auto"/>
            <w:vAlign w:val="center"/>
            <w:hideMark/>
          </w:tcPr>
          <w:p w14:paraId="4A6B2040" w14:textId="77777777" w:rsidR="00A22976" w:rsidRPr="00AA7D2C" w:rsidRDefault="00A22976" w:rsidP="00A22976">
            <w:pPr>
              <w:jc w:val="right"/>
              <w:rPr>
                <w:b/>
                <w:bCs/>
                <w:sz w:val="24"/>
                <w:szCs w:val="24"/>
              </w:rPr>
            </w:pPr>
            <w:r w:rsidRPr="00AA7D2C">
              <w:rPr>
                <w:b/>
                <w:bCs/>
                <w:sz w:val="24"/>
                <w:szCs w:val="24"/>
              </w:rPr>
              <w:t>123</w:t>
            </w:r>
          </w:p>
        </w:tc>
        <w:tc>
          <w:tcPr>
            <w:tcW w:w="1200" w:type="dxa"/>
            <w:tcBorders>
              <w:top w:val="nil"/>
              <w:left w:val="nil"/>
              <w:bottom w:val="single" w:sz="4" w:space="0" w:color="auto"/>
              <w:right w:val="single" w:sz="4" w:space="0" w:color="auto"/>
            </w:tcBorders>
            <w:shd w:val="clear" w:color="auto" w:fill="auto"/>
            <w:vAlign w:val="center"/>
            <w:hideMark/>
          </w:tcPr>
          <w:p w14:paraId="0AC101A8" w14:textId="77777777" w:rsidR="00A22976" w:rsidRPr="00AA7D2C" w:rsidRDefault="00A22976" w:rsidP="00A22976">
            <w:pPr>
              <w:jc w:val="right"/>
              <w:rPr>
                <w:b/>
                <w:bCs/>
                <w:sz w:val="24"/>
                <w:szCs w:val="24"/>
              </w:rPr>
            </w:pPr>
            <w:r w:rsidRPr="00AA7D2C">
              <w:rPr>
                <w:b/>
                <w:bCs/>
                <w:sz w:val="24"/>
                <w:szCs w:val="24"/>
              </w:rPr>
              <w:t>258</w:t>
            </w:r>
          </w:p>
        </w:tc>
        <w:tc>
          <w:tcPr>
            <w:tcW w:w="1200" w:type="dxa"/>
            <w:tcBorders>
              <w:top w:val="nil"/>
              <w:left w:val="nil"/>
              <w:bottom w:val="single" w:sz="4" w:space="0" w:color="auto"/>
              <w:right w:val="single" w:sz="4" w:space="0" w:color="auto"/>
            </w:tcBorders>
            <w:shd w:val="clear" w:color="auto" w:fill="auto"/>
            <w:vAlign w:val="center"/>
            <w:hideMark/>
          </w:tcPr>
          <w:p w14:paraId="29694BAC" w14:textId="77777777" w:rsidR="00A22976" w:rsidRPr="00AA7D2C" w:rsidRDefault="00A22976" w:rsidP="00A22976">
            <w:pPr>
              <w:jc w:val="right"/>
              <w:rPr>
                <w:b/>
                <w:bCs/>
                <w:sz w:val="24"/>
                <w:szCs w:val="24"/>
              </w:rPr>
            </w:pPr>
            <w:r w:rsidRPr="00AA7D2C">
              <w:rPr>
                <w:b/>
                <w:bCs/>
                <w:sz w:val="24"/>
                <w:szCs w:val="24"/>
              </w:rPr>
              <w:t>2.435</w:t>
            </w:r>
          </w:p>
        </w:tc>
        <w:tc>
          <w:tcPr>
            <w:tcW w:w="1200" w:type="dxa"/>
            <w:tcBorders>
              <w:top w:val="nil"/>
              <w:left w:val="nil"/>
              <w:bottom w:val="single" w:sz="4" w:space="0" w:color="auto"/>
              <w:right w:val="single" w:sz="4" w:space="0" w:color="auto"/>
            </w:tcBorders>
            <w:shd w:val="clear" w:color="auto" w:fill="auto"/>
            <w:vAlign w:val="center"/>
            <w:hideMark/>
          </w:tcPr>
          <w:p w14:paraId="4788BD75" w14:textId="77777777" w:rsidR="00A22976" w:rsidRPr="00AA7D2C" w:rsidRDefault="00A22976" w:rsidP="00A22976">
            <w:pPr>
              <w:jc w:val="right"/>
              <w:rPr>
                <w:b/>
                <w:bCs/>
                <w:sz w:val="24"/>
                <w:szCs w:val="24"/>
              </w:rPr>
            </w:pPr>
            <w:r w:rsidRPr="00AA7D2C">
              <w:rPr>
                <w:b/>
                <w:bCs/>
                <w:sz w:val="24"/>
                <w:szCs w:val="24"/>
              </w:rPr>
              <w:t>340</w:t>
            </w:r>
          </w:p>
        </w:tc>
        <w:tc>
          <w:tcPr>
            <w:tcW w:w="1200" w:type="dxa"/>
            <w:tcBorders>
              <w:top w:val="nil"/>
              <w:left w:val="nil"/>
              <w:bottom w:val="single" w:sz="4" w:space="0" w:color="auto"/>
              <w:right w:val="single" w:sz="4" w:space="0" w:color="auto"/>
            </w:tcBorders>
            <w:shd w:val="clear" w:color="auto" w:fill="auto"/>
            <w:vAlign w:val="center"/>
            <w:hideMark/>
          </w:tcPr>
          <w:p w14:paraId="63D8FF47" w14:textId="77777777" w:rsidR="00A22976" w:rsidRPr="00AA7D2C" w:rsidRDefault="00A22976" w:rsidP="00A22976">
            <w:pPr>
              <w:jc w:val="right"/>
              <w:rPr>
                <w:b/>
                <w:bCs/>
                <w:sz w:val="24"/>
                <w:szCs w:val="24"/>
              </w:rPr>
            </w:pPr>
            <w:r w:rsidRPr="00AA7D2C">
              <w:rPr>
                <w:b/>
                <w:bCs/>
                <w:sz w:val="24"/>
                <w:szCs w:val="24"/>
              </w:rPr>
              <w:t>91</w:t>
            </w:r>
          </w:p>
        </w:tc>
        <w:tc>
          <w:tcPr>
            <w:tcW w:w="1200" w:type="dxa"/>
            <w:tcBorders>
              <w:top w:val="nil"/>
              <w:left w:val="nil"/>
              <w:bottom w:val="single" w:sz="4" w:space="0" w:color="auto"/>
              <w:right w:val="single" w:sz="4" w:space="0" w:color="auto"/>
            </w:tcBorders>
            <w:shd w:val="clear" w:color="auto" w:fill="auto"/>
            <w:vAlign w:val="center"/>
            <w:hideMark/>
          </w:tcPr>
          <w:p w14:paraId="16C63577" w14:textId="77777777" w:rsidR="00A22976" w:rsidRPr="00AA7D2C" w:rsidRDefault="00A22976" w:rsidP="00A22976">
            <w:pPr>
              <w:jc w:val="right"/>
              <w:rPr>
                <w:b/>
                <w:bCs/>
                <w:sz w:val="24"/>
                <w:szCs w:val="24"/>
              </w:rPr>
            </w:pPr>
            <w:r w:rsidRPr="00AA7D2C">
              <w:rPr>
                <w:b/>
                <w:bCs/>
                <w:sz w:val="24"/>
                <w:szCs w:val="24"/>
              </w:rPr>
              <w:t>15</w:t>
            </w:r>
          </w:p>
        </w:tc>
        <w:tc>
          <w:tcPr>
            <w:tcW w:w="1200" w:type="dxa"/>
            <w:tcBorders>
              <w:top w:val="nil"/>
              <w:left w:val="nil"/>
              <w:bottom w:val="single" w:sz="4" w:space="0" w:color="auto"/>
              <w:right w:val="single" w:sz="4" w:space="0" w:color="auto"/>
            </w:tcBorders>
            <w:shd w:val="clear" w:color="auto" w:fill="auto"/>
            <w:vAlign w:val="center"/>
            <w:hideMark/>
          </w:tcPr>
          <w:p w14:paraId="4CFDD492" w14:textId="77777777" w:rsidR="00A22976" w:rsidRPr="00AA7D2C" w:rsidRDefault="00A22976" w:rsidP="00A22976">
            <w:pPr>
              <w:jc w:val="right"/>
              <w:rPr>
                <w:b/>
                <w:bCs/>
                <w:sz w:val="24"/>
                <w:szCs w:val="24"/>
              </w:rPr>
            </w:pPr>
            <w:r w:rsidRPr="00AA7D2C">
              <w:rPr>
                <w:b/>
                <w:bCs/>
                <w:sz w:val="24"/>
                <w:szCs w:val="24"/>
              </w:rPr>
              <w:t>7</w:t>
            </w:r>
          </w:p>
        </w:tc>
      </w:tr>
    </w:tbl>
    <w:p w14:paraId="23EF8723" w14:textId="77777777" w:rsidR="006B666B" w:rsidRPr="00AA7D2C" w:rsidRDefault="006B666B">
      <w:pPr>
        <w:rPr>
          <w:sz w:val="2"/>
          <w:szCs w:val="28"/>
        </w:rPr>
      </w:pPr>
    </w:p>
    <w:sectPr w:rsidR="006B666B" w:rsidRPr="00AA7D2C" w:rsidSect="00E5666D">
      <w:pgSz w:w="16840" w:h="11907" w:orient="landscape"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B718" w14:textId="77777777" w:rsidR="00AE2634" w:rsidRDefault="00AE2634">
      <w:r>
        <w:separator/>
      </w:r>
    </w:p>
  </w:endnote>
  <w:endnote w:type="continuationSeparator" w:id="0">
    <w:p w14:paraId="21FC6E4B" w14:textId="77777777" w:rsidR="00AE2634" w:rsidRDefault="00AE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D72DB" w14:textId="77777777" w:rsidR="00AE2634" w:rsidRDefault="00AE2634">
      <w:r>
        <w:separator/>
      </w:r>
    </w:p>
  </w:footnote>
  <w:footnote w:type="continuationSeparator" w:id="0">
    <w:p w14:paraId="37E2E863" w14:textId="77777777" w:rsidR="00AE2634" w:rsidRDefault="00AE2634">
      <w:r>
        <w:continuationSeparator/>
      </w:r>
    </w:p>
  </w:footnote>
  <w:footnote w:id="1">
    <w:p w14:paraId="6431E420" w14:textId="77777777" w:rsidR="00CA7CCB" w:rsidRPr="00063FF1" w:rsidRDefault="00CA7CCB" w:rsidP="00936C8D">
      <w:pPr>
        <w:pStyle w:val="FootnoteText"/>
        <w:rPr>
          <w:b w:val="0"/>
          <w:bCs/>
          <w:lang w:val="en-US"/>
        </w:rPr>
      </w:pPr>
      <w:r w:rsidRPr="00063FF1">
        <w:rPr>
          <w:rStyle w:val="FootnoteReference"/>
          <w:b w:val="0"/>
          <w:bCs/>
        </w:rPr>
        <w:footnoteRef/>
      </w:r>
      <w:r w:rsidRPr="00063FF1">
        <w:rPr>
          <w:b w:val="0"/>
          <w:bCs/>
        </w:rPr>
        <w:t xml:space="preserve"> </w:t>
      </w:r>
      <w:r w:rsidRPr="00063FF1">
        <w:rPr>
          <w:b w:val="0"/>
          <w:bCs/>
          <w:lang w:val="en-US"/>
        </w:rPr>
        <w:t xml:space="preserve">Quyết định số 1803/QĐ-TTg ngày 13/12/2019 của Thủ tướng </w:t>
      </w:r>
      <w:r>
        <w:rPr>
          <w:b w:val="0"/>
          <w:bCs/>
          <w:lang w:val="en-US"/>
        </w:rPr>
        <w:t>C</w:t>
      </w:r>
      <w:r w:rsidRPr="00063FF1">
        <w:rPr>
          <w:b w:val="0"/>
          <w:bCs/>
          <w:lang w:val="en-US"/>
        </w:rPr>
        <w:t>hính phủ</w:t>
      </w:r>
      <w:r>
        <w:rPr>
          <w:b w:val="0"/>
          <w:bCs/>
          <w:lang w:val="en-US"/>
        </w:rPr>
        <w:t>.</w:t>
      </w:r>
    </w:p>
  </w:footnote>
  <w:footnote w:id="2">
    <w:p w14:paraId="69099496" w14:textId="77777777" w:rsidR="00CA7CCB" w:rsidRPr="00C461A2" w:rsidRDefault="00CA7CCB" w:rsidP="00C461A2">
      <w:pPr>
        <w:pStyle w:val="FootnoteText"/>
        <w:jc w:val="both"/>
        <w:rPr>
          <w:b w:val="0"/>
          <w:lang w:val="en-US"/>
        </w:rPr>
      </w:pPr>
      <w:r w:rsidRPr="00C461A2">
        <w:rPr>
          <w:rStyle w:val="FootnoteReference"/>
          <w:b w:val="0"/>
        </w:rPr>
        <w:footnoteRef/>
      </w:r>
      <w:r w:rsidRPr="00C461A2">
        <w:rPr>
          <w:b w:val="0"/>
        </w:rPr>
        <w:t xml:space="preserve"> </w:t>
      </w:r>
      <w:r w:rsidRPr="00C461A2">
        <w:rPr>
          <w:b w:val="0"/>
          <w:lang w:val="en-US"/>
        </w:rPr>
        <w:t xml:space="preserve">Nguồn: </w:t>
      </w:r>
      <w:r>
        <w:rPr>
          <w:b w:val="0"/>
          <w:lang w:val="en-US"/>
        </w:rPr>
        <w:t xml:space="preserve">Báo cáo số 600-BC/TU ngày 11/02/2025 của Ban Chấp hành Đảng bộ tỉnh Bắc Kạn tổng kết công tác năm 2024; </w:t>
      </w:r>
      <w:r w:rsidRPr="00C461A2">
        <w:rPr>
          <w:b w:val="0"/>
          <w:lang w:val="en-US"/>
        </w:rPr>
        <w:t xml:space="preserve">Báo cáo số 878/BC-UBND ngày 20/12/2024 của UBND tỉnh Bắc Kạn về </w:t>
      </w:r>
      <w:r>
        <w:rPr>
          <w:b w:val="0"/>
          <w:lang w:val="en-US"/>
        </w:rPr>
        <w:t>t</w:t>
      </w:r>
      <w:r w:rsidRPr="00C461A2">
        <w:rPr>
          <w:b w:val="0"/>
        </w:rPr>
        <w:t>ình hình thực hiện Nghị quyết số 01/NQ-CP ngày 05/01/2024 của Chính phủ và tình hình kinh tế - xã hội, đảm bảo quốc phòng</w:t>
      </w:r>
      <w:r>
        <w:rPr>
          <w:b w:val="0"/>
          <w:lang w:val="en-US"/>
        </w:rPr>
        <w:t>,</w:t>
      </w:r>
      <w:r w:rsidRPr="00C461A2">
        <w:rPr>
          <w:b w:val="0"/>
        </w:rPr>
        <w:t xml:space="preserve"> an ninh tháng 12 và 12 tháng năm 2024 trên địa bàn tỉnh Bắc Kạn</w:t>
      </w:r>
      <w:r>
        <w:rPr>
          <w:b w:val="0"/>
          <w:lang w:val="en-US"/>
        </w:rPr>
        <w:t>.</w:t>
      </w:r>
    </w:p>
  </w:footnote>
  <w:footnote w:id="3">
    <w:p w14:paraId="2F962D16" w14:textId="77777777" w:rsidR="00CA7CCB" w:rsidRPr="00A53002" w:rsidRDefault="00CA7CCB" w:rsidP="00A53002">
      <w:pPr>
        <w:pStyle w:val="FootnoteText"/>
        <w:jc w:val="both"/>
        <w:rPr>
          <w:b w:val="0"/>
          <w:lang w:val="en-US"/>
        </w:rPr>
      </w:pPr>
      <w:r w:rsidRPr="00A53002">
        <w:rPr>
          <w:rStyle w:val="FootnoteReference"/>
          <w:b w:val="0"/>
        </w:rPr>
        <w:footnoteRef/>
      </w:r>
      <w:r w:rsidRPr="00A53002">
        <w:rPr>
          <w:b w:val="0"/>
        </w:rPr>
        <w:t xml:space="preserve"> </w:t>
      </w:r>
      <w:r w:rsidRPr="00A53002">
        <w:rPr>
          <w:b w:val="0"/>
          <w:lang w:val="en-US"/>
        </w:rPr>
        <w:t xml:space="preserve">Báo cáo số 576-BC/TU ngày 07/01/2025 của Ban </w:t>
      </w:r>
      <w:r>
        <w:rPr>
          <w:b w:val="0"/>
          <w:lang w:val="en-US"/>
        </w:rPr>
        <w:t>Chấp hành Đảng bộ tỉnh Thái Nguyên</w:t>
      </w:r>
      <w:r w:rsidRPr="00A53002">
        <w:rPr>
          <w:b w:val="0"/>
          <w:lang w:val="en-US"/>
        </w:rPr>
        <w:t xml:space="preserve"> </w:t>
      </w:r>
      <w:r>
        <w:rPr>
          <w:b w:val="0"/>
          <w:lang w:val="en-US"/>
        </w:rPr>
        <w:t>t</w:t>
      </w:r>
      <w:r w:rsidRPr="00A53002">
        <w:rPr>
          <w:b w:val="0"/>
          <w:lang w:val="en-US"/>
        </w:rPr>
        <w:t>ổng kết công tác thực hiện nhiệm vụ chính trị năm 2024; phương hướng, nhiệm vụ trọng tâm năm 2025 của Đảng bộ tỉnh Thái Nguyên.</w:t>
      </w:r>
    </w:p>
  </w:footnote>
  <w:footnote w:id="4">
    <w:p w14:paraId="2F4C82BB" w14:textId="77777777" w:rsidR="00CA7CCB" w:rsidRPr="00E60F17" w:rsidRDefault="00CA7CCB" w:rsidP="002C683C">
      <w:pPr>
        <w:pStyle w:val="FootnoteText"/>
        <w:jc w:val="both"/>
        <w:rPr>
          <w:b w:val="0"/>
          <w:lang w:val="en-US"/>
        </w:rPr>
      </w:pPr>
      <w:r w:rsidRPr="00E60F17">
        <w:rPr>
          <w:rStyle w:val="FootnoteReference"/>
          <w:b w:val="0"/>
        </w:rPr>
        <w:footnoteRef/>
      </w:r>
      <w:r w:rsidRPr="00E60F17">
        <w:rPr>
          <w:b w:val="0"/>
        </w:rPr>
        <w:t xml:space="preserve"> Diện tích tự nhiên được xác định theo số liệu thống kê đất đai được công bố, có xác nhận của cơ quan quản lý nhà nước về nông nghiệp và môi trường cấp tỉnh</w:t>
      </w:r>
      <w:r>
        <w:rPr>
          <w:b w:val="0"/>
          <w:lang w:val="en-US"/>
        </w:rPr>
        <w:t>; q</w:t>
      </w:r>
      <w:r w:rsidRPr="00E60F17">
        <w:rPr>
          <w:b w:val="0"/>
          <w:lang w:val="en-US"/>
        </w:rPr>
        <w:t>uy mô dân số gồm dân số thường trú và tạm trú do cơ quan Công an có thẩm quyền cung cấp, xác nhận.</w:t>
      </w:r>
    </w:p>
  </w:footnote>
  <w:footnote w:id="5">
    <w:p w14:paraId="253FFC54" w14:textId="77777777" w:rsidR="00CA7CCB" w:rsidRPr="001E5B3B" w:rsidRDefault="00CA7CCB" w:rsidP="00A61E14">
      <w:pPr>
        <w:pStyle w:val="FootnoteText"/>
        <w:ind w:firstLine="284"/>
        <w:jc w:val="both"/>
        <w:rPr>
          <w:b w:val="0"/>
          <w:bCs/>
          <w:lang w:val="en-US"/>
        </w:rPr>
      </w:pPr>
      <w:r w:rsidRPr="001E5B3B">
        <w:rPr>
          <w:rStyle w:val="FootnoteReference"/>
          <w:b w:val="0"/>
          <w:bCs/>
        </w:rPr>
        <w:footnoteRef/>
      </w:r>
      <w:r w:rsidRPr="001E5B3B">
        <w:rPr>
          <w:b w:val="0"/>
          <w:bCs/>
        </w:rPr>
        <w:t xml:space="preserve"> </w:t>
      </w:r>
      <w:r w:rsidRPr="001E5B3B">
        <w:rPr>
          <w:b w:val="0"/>
          <w:bCs/>
          <w:lang w:val="en-US"/>
        </w:rPr>
        <w:t xml:space="preserve">Thực hiện theo </w:t>
      </w:r>
      <w:r>
        <w:rPr>
          <w:b w:val="0"/>
          <w:bCs/>
          <w:lang w:val="en-US"/>
        </w:rPr>
        <w:t>Kết luận số 126-KL/TW ngày 14/02/2025 của Bộ Chính trị, Ban Bí thư về một số nội dung, nhiệm vụ tiếp tục sắp xếp, tinh gọn tổ chức bộ máy của hệ thống chính trị năm 2025.</w:t>
      </w:r>
    </w:p>
  </w:footnote>
  <w:footnote w:id="6">
    <w:p w14:paraId="22BFE56E" w14:textId="77777777" w:rsidR="00CA7CCB" w:rsidRPr="00726526" w:rsidRDefault="00CA7CCB" w:rsidP="009B5E99">
      <w:pPr>
        <w:pStyle w:val="FootnoteText"/>
        <w:ind w:firstLine="284"/>
        <w:rPr>
          <w:b w:val="0"/>
          <w:bCs/>
          <w:lang w:val="en-US"/>
        </w:rPr>
      </w:pPr>
      <w:r w:rsidRPr="00726526">
        <w:rPr>
          <w:rStyle w:val="FootnoteReference"/>
          <w:b w:val="0"/>
          <w:bCs/>
        </w:rPr>
        <w:footnoteRef/>
      </w:r>
      <w:r w:rsidRPr="00726526">
        <w:rPr>
          <w:b w:val="0"/>
          <w:bCs/>
        </w:rPr>
        <w:t xml:space="preserve"> </w:t>
      </w:r>
      <w:r>
        <w:rPr>
          <w:b w:val="0"/>
          <w:bCs/>
        </w:rPr>
        <w:t xml:space="preserve">Thực hiện theo </w:t>
      </w:r>
      <w:r w:rsidRPr="00726526">
        <w:rPr>
          <w:b w:val="0"/>
          <w:bCs/>
          <w:lang w:val="en-US"/>
        </w:rPr>
        <w:t>mục 1.1.2</w:t>
      </w:r>
      <w:r>
        <w:rPr>
          <w:b w:val="0"/>
          <w:bCs/>
          <w:lang w:val="en-US"/>
        </w:rPr>
        <w:t xml:space="preserve"> </w:t>
      </w:r>
      <w:r w:rsidRPr="00726526">
        <w:rPr>
          <w:b w:val="0"/>
          <w:bCs/>
          <w:lang w:val="en-US"/>
        </w:rPr>
        <w:t>trang 18, Quyết định số 759/QĐ-TTg ngày 14/4/2025 của Thủ tướng Chính phủ.</w:t>
      </w:r>
    </w:p>
  </w:footnote>
  <w:footnote w:id="7">
    <w:p w14:paraId="36D1684E" w14:textId="77777777" w:rsidR="00CA7CCB" w:rsidRPr="00B316FA" w:rsidRDefault="00CA7CCB" w:rsidP="009B5E99">
      <w:pPr>
        <w:pStyle w:val="FootnoteText"/>
        <w:ind w:firstLine="284"/>
        <w:rPr>
          <w:b w:val="0"/>
          <w:bCs/>
          <w:lang w:val="en-US"/>
        </w:rPr>
      </w:pPr>
      <w:r w:rsidRPr="00B316FA">
        <w:rPr>
          <w:rStyle w:val="FootnoteReference"/>
          <w:b w:val="0"/>
          <w:bCs/>
        </w:rPr>
        <w:footnoteRef/>
      </w:r>
      <w:r w:rsidRPr="00B316FA">
        <w:rPr>
          <w:b w:val="0"/>
          <w:bCs/>
        </w:rPr>
        <w:t xml:space="preserve"> </w:t>
      </w:r>
      <w:r w:rsidRPr="00B316FA">
        <w:rPr>
          <w:b w:val="0"/>
          <w:bCs/>
          <w:lang w:val="en-US"/>
        </w:rPr>
        <w:t xml:space="preserve">Thực hiện theo mục 1.2.3 trang 22, </w:t>
      </w:r>
      <w:r w:rsidRPr="00726526">
        <w:rPr>
          <w:b w:val="0"/>
          <w:bCs/>
          <w:lang w:val="en-US"/>
        </w:rPr>
        <w:t>Quyết định số 759/QĐ-TTg ngày 14/4/2025 của Thủ tướng Chính phủ.</w:t>
      </w:r>
    </w:p>
  </w:footnote>
  <w:footnote w:id="8">
    <w:p w14:paraId="1A9B4CC8" w14:textId="77777777" w:rsidR="00CA7CCB" w:rsidRPr="00B1378D" w:rsidRDefault="00CA7CCB" w:rsidP="00B317FF">
      <w:pPr>
        <w:pStyle w:val="FootnoteText"/>
        <w:rPr>
          <w:b w:val="0"/>
          <w:lang w:val="en-US"/>
        </w:rPr>
      </w:pPr>
      <w:r w:rsidRPr="00B1378D">
        <w:rPr>
          <w:rStyle w:val="FootnoteReference"/>
          <w:b w:val="0"/>
        </w:rPr>
        <w:footnoteRef/>
      </w:r>
      <w:r w:rsidRPr="00B1378D">
        <w:rPr>
          <w:b w:val="0"/>
        </w:rPr>
        <w:t xml:space="preserve"> </w:t>
      </w:r>
      <w:r>
        <w:rPr>
          <w:b w:val="0"/>
          <w:lang w:val="en-US"/>
        </w:rPr>
        <w:t>C</w:t>
      </w:r>
      <w:r w:rsidRPr="00B1378D">
        <w:rPr>
          <w:b w:val="0"/>
        </w:rPr>
        <w:t>ác chủ trương của Đảng, quy định của pháp luật</w:t>
      </w:r>
      <w:r>
        <w:rPr>
          <w:b w:val="0"/>
          <w:lang w:val="en-US"/>
        </w:rPr>
        <w:t xml:space="preserve"> được </w:t>
      </w:r>
      <w:r w:rsidRPr="00512C74">
        <w:rPr>
          <w:b w:val="0"/>
          <w:lang w:val="en-US"/>
        </w:rPr>
        <w:t>nêu tại mục I, mục II Phần I Đề án này</w:t>
      </w:r>
      <w:r>
        <w:rPr>
          <w:b w:val="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221B" w14:textId="77777777" w:rsidR="00CA7CCB" w:rsidRDefault="00CA7CCB">
    <w:pPr>
      <w:pStyle w:val="Header"/>
      <w:jc w:val="center"/>
    </w:pPr>
    <w:r>
      <w:fldChar w:fldCharType="begin"/>
    </w:r>
    <w:r>
      <w:instrText xml:space="preserve"> PAGE   \* MERGEFORMAT </w:instrText>
    </w:r>
    <w:r>
      <w:fldChar w:fldCharType="separate"/>
    </w:r>
    <w:r w:rsidR="00577EFC">
      <w:rPr>
        <w:noProof/>
      </w:rPr>
      <w:t>20</w:t>
    </w:r>
    <w:r>
      <w:rPr>
        <w:noProof/>
      </w:rPr>
      <w:fldChar w:fldCharType="end"/>
    </w:r>
  </w:p>
  <w:p w14:paraId="4A6231B6" w14:textId="77777777" w:rsidR="00CA7CCB" w:rsidRDefault="00CA7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0D1"/>
    <w:multiLevelType w:val="multilevel"/>
    <w:tmpl w:val="8BFE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2163441"/>
    <w:multiLevelType w:val="hybridMultilevel"/>
    <w:tmpl w:val="CA70B4A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7CF0"/>
    <w:multiLevelType w:val="hybridMultilevel"/>
    <w:tmpl w:val="997E05CC"/>
    <w:lvl w:ilvl="0" w:tplc="D4BA863E">
      <w:start w:val="1"/>
      <w:numFmt w:val="lowerLetter"/>
      <w:lvlText w:val="%1)"/>
      <w:lvlJc w:val="left"/>
      <w:pPr>
        <w:ind w:left="178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63E78"/>
    <w:multiLevelType w:val="hybridMultilevel"/>
    <w:tmpl w:val="93B2883C"/>
    <w:lvl w:ilvl="0" w:tplc="BAEC85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26B06E97"/>
    <w:multiLevelType w:val="hybridMultilevel"/>
    <w:tmpl w:val="B420DE18"/>
    <w:lvl w:ilvl="0" w:tplc="D6620B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6BC4520"/>
    <w:multiLevelType w:val="hybridMultilevel"/>
    <w:tmpl w:val="5CCC6D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7AA56CB"/>
    <w:multiLevelType w:val="hybridMultilevel"/>
    <w:tmpl w:val="CC0A30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A716EE1"/>
    <w:multiLevelType w:val="hybridMultilevel"/>
    <w:tmpl w:val="FF782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6" w15:restartNumberingAfterBreak="0">
    <w:nsid w:val="30684DE7"/>
    <w:multiLevelType w:val="hybridMultilevel"/>
    <w:tmpl w:val="7A4C4242"/>
    <w:lvl w:ilvl="0" w:tplc="0FF8F8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D2848"/>
    <w:multiLevelType w:val="hybridMultilevel"/>
    <w:tmpl w:val="A24CB4CE"/>
    <w:lvl w:ilvl="0" w:tplc="CEBEF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36B13ED"/>
    <w:multiLevelType w:val="hybridMultilevel"/>
    <w:tmpl w:val="5E36A76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AD81503"/>
    <w:multiLevelType w:val="hybridMultilevel"/>
    <w:tmpl w:val="D97E665E"/>
    <w:lvl w:ilvl="0" w:tplc="804EA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15:restartNumberingAfterBreak="0">
    <w:nsid w:val="5569682A"/>
    <w:multiLevelType w:val="hybridMultilevel"/>
    <w:tmpl w:val="0CC4203A"/>
    <w:lvl w:ilvl="0" w:tplc="26340562">
      <w:start w:val="1"/>
      <w:numFmt w:val="decimal"/>
      <w:lvlText w:val="%1."/>
      <w:lvlJc w:val="left"/>
      <w:pPr>
        <w:ind w:left="1069" w:hanging="360"/>
      </w:pPr>
      <w:rPr>
        <w:rFonts w:hint="default"/>
      </w:rPr>
    </w:lvl>
    <w:lvl w:ilvl="1" w:tplc="D4BA863E">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5C7D6F8C"/>
    <w:multiLevelType w:val="hybridMultilevel"/>
    <w:tmpl w:val="2EBC58C2"/>
    <w:lvl w:ilvl="0" w:tplc="4D96E24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15:restartNumberingAfterBreak="0">
    <w:nsid w:val="6FB25872"/>
    <w:multiLevelType w:val="hybridMultilevel"/>
    <w:tmpl w:val="A268DF7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FF54A5A"/>
    <w:multiLevelType w:val="hybridMultilevel"/>
    <w:tmpl w:val="5E4285BE"/>
    <w:lvl w:ilvl="0" w:tplc="CEBEF258">
      <w:start w:val="1"/>
      <w:numFmt w:val="decimal"/>
      <w:lvlText w:val="%1."/>
      <w:lvlJc w:val="left"/>
      <w:pPr>
        <w:ind w:left="178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00E3F"/>
    <w:multiLevelType w:val="hybridMultilevel"/>
    <w:tmpl w:val="CC0A30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5354B1"/>
    <w:multiLevelType w:val="multilevel"/>
    <w:tmpl w:val="944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7FEB397F"/>
    <w:multiLevelType w:val="hybridMultilevel"/>
    <w:tmpl w:val="1730F2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1"/>
  </w:num>
  <w:num w:numId="2">
    <w:abstractNumId w:val="42"/>
  </w:num>
  <w:num w:numId="3">
    <w:abstractNumId w:val="9"/>
  </w:num>
  <w:num w:numId="4">
    <w:abstractNumId w:val="6"/>
  </w:num>
  <w:num w:numId="5">
    <w:abstractNumId w:val="34"/>
  </w:num>
  <w:num w:numId="6">
    <w:abstractNumId w:val="1"/>
  </w:num>
  <w:num w:numId="7">
    <w:abstractNumId w:val="45"/>
  </w:num>
  <w:num w:numId="8">
    <w:abstractNumId w:val="23"/>
  </w:num>
  <w:num w:numId="9">
    <w:abstractNumId w:val="3"/>
  </w:num>
  <w:num w:numId="10">
    <w:abstractNumId w:val="15"/>
  </w:num>
  <w:num w:numId="11">
    <w:abstractNumId w:val="44"/>
  </w:num>
  <w:num w:numId="12">
    <w:abstractNumId w:val="38"/>
  </w:num>
  <w:num w:numId="13">
    <w:abstractNumId w:val="4"/>
  </w:num>
  <w:num w:numId="14">
    <w:abstractNumId w:val="18"/>
  </w:num>
  <w:num w:numId="15">
    <w:abstractNumId w:val="30"/>
  </w:num>
  <w:num w:numId="16">
    <w:abstractNumId w:val="39"/>
  </w:num>
  <w:num w:numId="17">
    <w:abstractNumId w:val="37"/>
  </w:num>
  <w:num w:numId="18">
    <w:abstractNumId w:val="31"/>
  </w:num>
  <w:num w:numId="19">
    <w:abstractNumId w:val="20"/>
  </w:num>
  <w:num w:numId="20">
    <w:abstractNumId w:val="27"/>
  </w:num>
  <w:num w:numId="21">
    <w:abstractNumId w:val="17"/>
  </w:num>
  <w:num w:numId="22">
    <w:abstractNumId w:val="29"/>
  </w:num>
  <w:num w:numId="23">
    <w:abstractNumId w:val="25"/>
  </w:num>
  <w:num w:numId="24">
    <w:abstractNumId w:val="22"/>
  </w:num>
  <w:num w:numId="25">
    <w:abstractNumId w:val="41"/>
  </w:num>
  <w:num w:numId="26">
    <w:abstractNumId w:val="28"/>
  </w:num>
  <w:num w:numId="27">
    <w:abstractNumId w:val="14"/>
  </w:num>
  <w:num w:numId="28">
    <w:abstractNumId w:val="8"/>
  </w:num>
  <w:num w:numId="29">
    <w:abstractNumId w:val="43"/>
  </w:num>
  <w:num w:numId="30">
    <w:abstractNumId w:val="24"/>
  </w:num>
  <w:num w:numId="31">
    <w:abstractNumId w:val="32"/>
  </w:num>
  <w:num w:numId="32">
    <w:abstractNumId w:val="12"/>
  </w:num>
  <w:num w:numId="33">
    <w:abstractNumId w:val="33"/>
  </w:num>
  <w:num w:numId="34">
    <w:abstractNumId w:val="0"/>
  </w:num>
  <w:num w:numId="35">
    <w:abstractNumId w:val="40"/>
  </w:num>
  <w:num w:numId="36">
    <w:abstractNumId w:val="10"/>
  </w:num>
  <w:num w:numId="37">
    <w:abstractNumId w:val="13"/>
  </w:num>
  <w:num w:numId="38">
    <w:abstractNumId w:val="26"/>
  </w:num>
  <w:num w:numId="39">
    <w:abstractNumId w:val="46"/>
  </w:num>
  <w:num w:numId="40">
    <w:abstractNumId w:val="19"/>
  </w:num>
  <w:num w:numId="41">
    <w:abstractNumId w:val="36"/>
  </w:num>
  <w:num w:numId="42">
    <w:abstractNumId w:val="7"/>
  </w:num>
  <w:num w:numId="43">
    <w:abstractNumId w:val="35"/>
  </w:num>
  <w:num w:numId="44">
    <w:abstractNumId w:val="16"/>
  </w:num>
  <w:num w:numId="45">
    <w:abstractNumId w:val="11"/>
  </w:num>
  <w:num w:numId="46">
    <w:abstractNumId w:val="2"/>
  </w:num>
  <w:num w:numId="47">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AE"/>
    <w:rsid w:val="0000174F"/>
    <w:rsid w:val="00001904"/>
    <w:rsid w:val="00001F15"/>
    <w:rsid w:val="000021BE"/>
    <w:rsid w:val="00002A4C"/>
    <w:rsid w:val="0000311D"/>
    <w:rsid w:val="000035CD"/>
    <w:rsid w:val="00003B28"/>
    <w:rsid w:val="000048CE"/>
    <w:rsid w:val="00004D6D"/>
    <w:rsid w:val="000050C5"/>
    <w:rsid w:val="0000611F"/>
    <w:rsid w:val="0000687D"/>
    <w:rsid w:val="00007183"/>
    <w:rsid w:val="000100FB"/>
    <w:rsid w:val="00010B44"/>
    <w:rsid w:val="00010E37"/>
    <w:rsid w:val="00010FD3"/>
    <w:rsid w:val="00011098"/>
    <w:rsid w:val="000115F4"/>
    <w:rsid w:val="00011A13"/>
    <w:rsid w:val="00011A8B"/>
    <w:rsid w:val="00011AA8"/>
    <w:rsid w:val="00012AE2"/>
    <w:rsid w:val="0001332F"/>
    <w:rsid w:val="00013659"/>
    <w:rsid w:val="00013BB5"/>
    <w:rsid w:val="00013D52"/>
    <w:rsid w:val="00013D9F"/>
    <w:rsid w:val="0001410B"/>
    <w:rsid w:val="00014975"/>
    <w:rsid w:val="00014C1E"/>
    <w:rsid w:val="0001546B"/>
    <w:rsid w:val="000156F0"/>
    <w:rsid w:val="00015AA7"/>
    <w:rsid w:val="00015EC5"/>
    <w:rsid w:val="0001632C"/>
    <w:rsid w:val="000163E1"/>
    <w:rsid w:val="0001669E"/>
    <w:rsid w:val="000166EB"/>
    <w:rsid w:val="00016736"/>
    <w:rsid w:val="00016D8C"/>
    <w:rsid w:val="00016ECC"/>
    <w:rsid w:val="00016F12"/>
    <w:rsid w:val="00017431"/>
    <w:rsid w:val="00017488"/>
    <w:rsid w:val="00017613"/>
    <w:rsid w:val="0001761E"/>
    <w:rsid w:val="000177A4"/>
    <w:rsid w:val="00017892"/>
    <w:rsid w:val="00017BB1"/>
    <w:rsid w:val="00020186"/>
    <w:rsid w:val="00020972"/>
    <w:rsid w:val="00020CBE"/>
    <w:rsid w:val="00020E59"/>
    <w:rsid w:val="00021361"/>
    <w:rsid w:val="00021A66"/>
    <w:rsid w:val="00021C6E"/>
    <w:rsid w:val="00022004"/>
    <w:rsid w:val="00022531"/>
    <w:rsid w:val="00022E11"/>
    <w:rsid w:val="00022E37"/>
    <w:rsid w:val="00022FDD"/>
    <w:rsid w:val="0002374A"/>
    <w:rsid w:val="0002464A"/>
    <w:rsid w:val="00024B79"/>
    <w:rsid w:val="00024BCB"/>
    <w:rsid w:val="00025E42"/>
    <w:rsid w:val="00026CAE"/>
    <w:rsid w:val="00026D97"/>
    <w:rsid w:val="00026FF1"/>
    <w:rsid w:val="000270BE"/>
    <w:rsid w:val="0002736D"/>
    <w:rsid w:val="00027578"/>
    <w:rsid w:val="00027579"/>
    <w:rsid w:val="00027754"/>
    <w:rsid w:val="00027B2E"/>
    <w:rsid w:val="000302F6"/>
    <w:rsid w:val="00030B7C"/>
    <w:rsid w:val="00031127"/>
    <w:rsid w:val="000313D4"/>
    <w:rsid w:val="0003271D"/>
    <w:rsid w:val="0003275E"/>
    <w:rsid w:val="00032CB1"/>
    <w:rsid w:val="00033413"/>
    <w:rsid w:val="000334D3"/>
    <w:rsid w:val="00033926"/>
    <w:rsid w:val="00033B9B"/>
    <w:rsid w:val="00033BBB"/>
    <w:rsid w:val="000345E1"/>
    <w:rsid w:val="00034989"/>
    <w:rsid w:val="00034DB9"/>
    <w:rsid w:val="000351FD"/>
    <w:rsid w:val="00035354"/>
    <w:rsid w:val="00035C74"/>
    <w:rsid w:val="000360BE"/>
    <w:rsid w:val="000361F2"/>
    <w:rsid w:val="000377AD"/>
    <w:rsid w:val="000378AA"/>
    <w:rsid w:val="000379BC"/>
    <w:rsid w:val="00040D9D"/>
    <w:rsid w:val="000412DE"/>
    <w:rsid w:val="000414AD"/>
    <w:rsid w:val="00041BD9"/>
    <w:rsid w:val="00041FBD"/>
    <w:rsid w:val="000431AB"/>
    <w:rsid w:val="00043453"/>
    <w:rsid w:val="00043502"/>
    <w:rsid w:val="000439D6"/>
    <w:rsid w:val="00043A2C"/>
    <w:rsid w:val="00044AB9"/>
    <w:rsid w:val="00044F2E"/>
    <w:rsid w:val="000453F1"/>
    <w:rsid w:val="0004555E"/>
    <w:rsid w:val="00045D72"/>
    <w:rsid w:val="00046BA7"/>
    <w:rsid w:val="00046BE8"/>
    <w:rsid w:val="00047004"/>
    <w:rsid w:val="00047BE2"/>
    <w:rsid w:val="000502ED"/>
    <w:rsid w:val="00050694"/>
    <w:rsid w:val="00050830"/>
    <w:rsid w:val="00050928"/>
    <w:rsid w:val="00050B2A"/>
    <w:rsid w:val="00050D86"/>
    <w:rsid w:val="00050DA2"/>
    <w:rsid w:val="000515CA"/>
    <w:rsid w:val="00051C72"/>
    <w:rsid w:val="00052051"/>
    <w:rsid w:val="0005205F"/>
    <w:rsid w:val="000523D5"/>
    <w:rsid w:val="000527BC"/>
    <w:rsid w:val="000531D0"/>
    <w:rsid w:val="00053521"/>
    <w:rsid w:val="000537CE"/>
    <w:rsid w:val="00053ACC"/>
    <w:rsid w:val="00053F77"/>
    <w:rsid w:val="00054015"/>
    <w:rsid w:val="0005419C"/>
    <w:rsid w:val="00054212"/>
    <w:rsid w:val="00054731"/>
    <w:rsid w:val="00054785"/>
    <w:rsid w:val="000548BF"/>
    <w:rsid w:val="000548C0"/>
    <w:rsid w:val="00054C0F"/>
    <w:rsid w:val="00054E12"/>
    <w:rsid w:val="0005509D"/>
    <w:rsid w:val="0005564D"/>
    <w:rsid w:val="000559FF"/>
    <w:rsid w:val="00056227"/>
    <w:rsid w:val="00056638"/>
    <w:rsid w:val="000567B7"/>
    <w:rsid w:val="00056D56"/>
    <w:rsid w:val="00057242"/>
    <w:rsid w:val="00057498"/>
    <w:rsid w:val="00057D2C"/>
    <w:rsid w:val="0006050C"/>
    <w:rsid w:val="00060695"/>
    <w:rsid w:val="00060DEC"/>
    <w:rsid w:val="00061661"/>
    <w:rsid w:val="00061E85"/>
    <w:rsid w:val="000627B7"/>
    <w:rsid w:val="00062E14"/>
    <w:rsid w:val="0006329F"/>
    <w:rsid w:val="0006354D"/>
    <w:rsid w:val="00063A0B"/>
    <w:rsid w:val="00063A28"/>
    <w:rsid w:val="00063F69"/>
    <w:rsid w:val="0006473C"/>
    <w:rsid w:val="000654C8"/>
    <w:rsid w:val="00065BA3"/>
    <w:rsid w:val="00065EE1"/>
    <w:rsid w:val="00066E34"/>
    <w:rsid w:val="00066FF0"/>
    <w:rsid w:val="0006778D"/>
    <w:rsid w:val="00067F31"/>
    <w:rsid w:val="00070099"/>
    <w:rsid w:val="000705E6"/>
    <w:rsid w:val="000706A2"/>
    <w:rsid w:val="00070D46"/>
    <w:rsid w:val="00070E12"/>
    <w:rsid w:val="00070F58"/>
    <w:rsid w:val="000715D4"/>
    <w:rsid w:val="000715E6"/>
    <w:rsid w:val="00071611"/>
    <w:rsid w:val="00071A08"/>
    <w:rsid w:val="00071CFE"/>
    <w:rsid w:val="00071D52"/>
    <w:rsid w:val="00071FF8"/>
    <w:rsid w:val="000727C9"/>
    <w:rsid w:val="00073160"/>
    <w:rsid w:val="00073A4A"/>
    <w:rsid w:val="00073D8F"/>
    <w:rsid w:val="0007448B"/>
    <w:rsid w:val="00074491"/>
    <w:rsid w:val="000747E0"/>
    <w:rsid w:val="000754CE"/>
    <w:rsid w:val="00075C88"/>
    <w:rsid w:val="000762E6"/>
    <w:rsid w:val="00076772"/>
    <w:rsid w:val="00076A9A"/>
    <w:rsid w:val="00076F34"/>
    <w:rsid w:val="00077535"/>
    <w:rsid w:val="00077796"/>
    <w:rsid w:val="000778F2"/>
    <w:rsid w:val="00077A00"/>
    <w:rsid w:val="00080506"/>
    <w:rsid w:val="00080643"/>
    <w:rsid w:val="000808E2"/>
    <w:rsid w:val="00080A16"/>
    <w:rsid w:val="00081183"/>
    <w:rsid w:val="000816B1"/>
    <w:rsid w:val="00081769"/>
    <w:rsid w:val="00081E51"/>
    <w:rsid w:val="00082099"/>
    <w:rsid w:val="000823FF"/>
    <w:rsid w:val="00082D8C"/>
    <w:rsid w:val="00083046"/>
    <w:rsid w:val="000830C5"/>
    <w:rsid w:val="000836C5"/>
    <w:rsid w:val="00083C4C"/>
    <w:rsid w:val="000842F4"/>
    <w:rsid w:val="0008470A"/>
    <w:rsid w:val="00085179"/>
    <w:rsid w:val="00085927"/>
    <w:rsid w:val="00085979"/>
    <w:rsid w:val="00085B0D"/>
    <w:rsid w:val="00086259"/>
    <w:rsid w:val="00090044"/>
    <w:rsid w:val="00090085"/>
    <w:rsid w:val="00090194"/>
    <w:rsid w:val="00091796"/>
    <w:rsid w:val="00091DE8"/>
    <w:rsid w:val="00091F84"/>
    <w:rsid w:val="00091FE1"/>
    <w:rsid w:val="000921A4"/>
    <w:rsid w:val="00092A7E"/>
    <w:rsid w:val="00092B3B"/>
    <w:rsid w:val="000949E4"/>
    <w:rsid w:val="00094B7F"/>
    <w:rsid w:val="0009523B"/>
    <w:rsid w:val="000952F6"/>
    <w:rsid w:val="00095781"/>
    <w:rsid w:val="000957E9"/>
    <w:rsid w:val="000957EA"/>
    <w:rsid w:val="00095859"/>
    <w:rsid w:val="00095AA6"/>
    <w:rsid w:val="00095BEE"/>
    <w:rsid w:val="000963AF"/>
    <w:rsid w:val="00096532"/>
    <w:rsid w:val="0009666C"/>
    <w:rsid w:val="000968AE"/>
    <w:rsid w:val="000972E2"/>
    <w:rsid w:val="00097386"/>
    <w:rsid w:val="00097921"/>
    <w:rsid w:val="00097EBA"/>
    <w:rsid w:val="000A0B44"/>
    <w:rsid w:val="000A0D8D"/>
    <w:rsid w:val="000A0E35"/>
    <w:rsid w:val="000A1422"/>
    <w:rsid w:val="000A2794"/>
    <w:rsid w:val="000A33FC"/>
    <w:rsid w:val="000A3572"/>
    <w:rsid w:val="000A370A"/>
    <w:rsid w:val="000A42BD"/>
    <w:rsid w:val="000A4669"/>
    <w:rsid w:val="000A49EC"/>
    <w:rsid w:val="000A4BF7"/>
    <w:rsid w:val="000A4E15"/>
    <w:rsid w:val="000A5865"/>
    <w:rsid w:val="000A5E74"/>
    <w:rsid w:val="000A66FD"/>
    <w:rsid w:val="000A6ADD"/>
    <w:rsid w:val="000A6F9A"/>
    <w:rsid w:val="000B01A2"/>
    <w:rsid w:val="000B0767"/>
    <w:rsid w:val="000B0E0A"/>
    <w:rsid w:val="000B2C37"/>
    <w:rsid w:val="000B3C8A"/>
    <w:rsid w:val="000B3FD6"/>
    <w:rsid w:val="000B40F3"/>
    <w:rsid w:val="000B40F7"/>
    <w:rsid w:val="000B484F"/>
    <w:rsid w:val="000B4C34"/>
    <w:rsid w:val="000B5338"/>
    <w:rsid w:val="000B5699"/>
    <w:rsid w:val="000B56F3"/>
    <w:rsid w:val="000B5D8F"/>
    <w:rsid w:val="000B5DFF"/>
    <w:rsid w:val="000B5F69"/>
    <w:rsid w:val="000B65E1"/>
    <w:rsid w:val="000B78CD"/>
    <w:rsid w:val="000C00C6"/>
    <w:rsid w:val="000C112D"/>
    <w:rsid w:val="000C13E2"/>
    <w:rsid w:val="000C17D1"/>
    <w:rsid w:val="000C21E0"/>
    <w:rsid w:val="000C23D1"/>
    <w:rsid w:val="000C2434"/>
    <w:rsid w:val="000C254B"/>
    <w:rsid w:val="000C2700"/>
    <w:rsid w:val="000C2793"/>
    <w:rsid w:val="000C2C3E"/>
    <w:rsid w:val="000C2EC2"/>
    <w:rsid w:val="000C3294"/>
    <w:rsid w:val="000C3749"/>
    <w:rsid w:val="000C3761"/>
    <w:rsid w:val="000C3D55"/>
    <w:rsid w:val="000C46D4"/>
    <w:rsid w:val="000C4A7F"/>
    <w:rsid w:val="000C4AA7"/>
    <w:rsid w:val="000C5BC8"/>
    <w:rsid w:val="000C5EFD"/>
    <w:rsid w:val="000C6B6A"/>
    <w:rsid w:val="000C6BD8"/>
    <w:rsid w:val="000C6E6C"/>
    <w:rsid w:val="000C6FAC"/>
    <w:rsid w:val="000C7B91"/>
    <w:rsid w:val="000D0627"/>
    <w:rsid w:val="000D07DC"/>
    <w:rsid w:val="000D0970"/>
    <w:rsid w:val="000D0C3C"/>
    <w:rsid w:val="000D1059"/>
    <w:rsid w:val="000D1220"/>
    <w:rsid w:val="000D2182"/>
    <w:rsid w:val="000D21A5"/>
    <w:rsid w:val="000D24EB"/>
    <w:rsid w:val="000D26EA"/>
    <w:rsid w:val="000D2F3A"/>
    <w:rsid w:val="000D3D8B"/>
    <w:rsid w:val="000D4313"/>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C71"/>
    <w:rsid w:val="000E2D2D"/>
    <w:rsid w:val="000E305D"/>
    <w:rsid w:val="000E3709"/>
    <w:rsid w:val="000E3904"/>
    <w:rsid w:val="000E3AC3"/>
    <w:rsid w:val="000E401A"/>
    <w:rsid w:val="000E4409"/>
    <w:rsid w:val="000E4814"/>
    <w:rsid w:val="000E49C5"/>
    <w:rsid w:val="000E4F3E"/>
    <w:rsid w:val="000E6428"/>
    <w:rsid w:val="000E69A9"/>
    <w:rsid w:val="000E6D15"/>
    <w:rsid w:val="000E702E"/>
    <w:rsid w:val="000E70A5"/>
    <w:rsid w:val="000E75F3"/>
    <w:rsid w:val="000F028A"/>
    <w:rsid w:val="000F04FD"/>
    <w:rsid w:val="000F0FFB"/>
    <w:rsid w:val="000F14A8"/>
    <w:rsid w:val="000F14F2"/>
    <w:rsid w:val="000F20EC"/>
    <w:rsid w:val="000F214A"/>
    <w:rsid w:val="000F3904"/>
    <w:rsid w:val="000F4058"/>
    <w:rsid w:val="000F47A7"/>
    <w:rsid w:val="000F4F98"/>
    <w:rsid w:val="000F55BD"/>
    <w:rsid w:val="000F58AE"/>
    <w:rsid w:val="000F597E"/>
    <w:rsid w:val="000F5AD8"/>
    <w:rsid w:val="000F5BE5"/>
    <w:rsid w:val="000F62AA"/>
    <w:rsid w:val="000F6F7F"/>
    <w:rsid w:val="000F7070"/>
    <w:rsid w:val="000F70A6"/>
    <w:rsid w:val="000F70C4"/>
    <w:rsid w:val="000F7AF8"/>
    <w:rsid w:val="00100543"/>
    <w:rsid w:val="00100F20"/>
    <w:rsid w:val="0010107F"/>
    <w:rsid w:val="00101337"/>
    <w:rsid w:val="001017C1"/>
    <w:rsid w:val="00101F4D"/>
    <w:rsid w:val="001020B5"/>
    <w:rsid w:val="001023FC"/>
    <w:rsid w:val="00102F6F"/>
    <w:rsid w:val="00103389"/>
    <w:rsid w:val="00103EFF"/>
    <w:rsid w:val="00104106"/>
    <w:rsid w:val="00104360"/>
    <w:rsid w:val="001043DB"/>
    <w:rsid w:val="0010467B"/>
    <w:rsid w:val="00104A67"/>
    <w:rsid w:val="0010579C"/>
    <w:rsid w:val="001063D4"/>
    <w:rsid w:val="001066DD"/>
    <w:rsid w:val="00106925"/>
    <w:rsid w:val="00106AF1"/>
    <w:rsid w:val="00106BBB"/>
    <w:rsid w:val="00106F1F"/>
    <w:rsid w:val="00107220"/>
    <w:rsid w:val="00110B42"/>
    <w:rsid w:val="00110DB3"/>
    <w:rsid w:val="001114A5"/>
    <w:rsid w:val="001114A7"/>
    <w:rsid w:val="0011194E"/>
    <w:rsid w:val="00111EA8"/>
    <w:rsid w:val="001130C0"/>
    <w:rsid w:val="00113398"/>
    <w:rsid w:val="00113614"/>
    <w:rsid w:val="0011488D"/>
    <w:rsid w:val="0011535E"/>
    <w:rsid w:val="001156A8"/>
    <w:rsid w:val="00115A35"/>
    <w:rsid w:val="00115A52"/>
    <w:rsid w:val="00115F63"/>
    <w:rsid w:val="00116B84"/>
    <w:rsid w:val="001171A6"/>
    <w:rsid w:val="001171CC"/>
    <w:rsid w:val="0011729B"/>
    <w:rsid w:val="0011794A"/>
    <w:rsid w:val="00117A3C"/>
    <w:rsid w:val="00117FE1"/>
    <w:rsid w:val="001201BB"/>
    <w:rsid w:val="00120BA6"/>
    <w:rsid w:val="00120E04"/>
    <w:rsid w:val="0012117D"/>
    <w:rsid w:val="00121591"/>
    <w:rsid w:val="0012178E"/>
    <w:rsid w:val="00121F29"/>
    <w:rsid w:val="0012349E"/>
    <w:rsid w:val="001234F5"/>
    <w:rsid w:val="00124105"/>
    <w:rsid w:val="0012499C"/>
    <w:rsid w:val="00124EA3"/>
    <w:rsid w:val="0012592B"/>
    <w:rsid w:val="00125C45"/>
    <w:rsid w:val="001262EF"/>
    <w:rsid w:val="00126369"/>
    <w:rsid w:val="001263ED"/>
    <w:rsid w:val="0012646F"/>
    <w:rsid w:val="00127677"/>
    <w:rsid w:val="00127A9A"/>
    <w:rsid w:val="00127DB2"/>
    <w:rsid w:val="001302EF"/>
    <w:rsid w:val="00130957"/>
    <w:rsid w:val="00130A75"/>
    <w:rsid w:val="001310CF"/>
    <w:rsid w:val="00131114"/>
    <w:rsid w:val="00131CEE"/>
    <w:rsid w:val="00132340"/>
    <w:rsid w:val="0013246B"/>
    <w:rsid w:val="00132556"/>
    <w:rsid w:val="0013269B"/>
    <w:rsid w:val="0013283C"/>
    <w:rsid w:val="00133FE3"/>
    <w:rsid w:val="00134036"/>
    <w:rsid w:val="001350AD"/>
    <w:rsid w:val="00135256"/>
    <w:rsid w:val="001364EC"/>
    <w:rsid w:val="001365DC"/>
    <w:rsid w:val="00136BBD"/>
    <w:rsid w:val="00136C85"/>
    <w:rsid w:val="00137373"/>
    <w:rsid w:val="00137480"/>
    <w:rsid w:val="00137CBA"/>
    <w:rsid w:val="00137D42"/>
    <w:rsid w:val="001404B0"/>
    <w:rsid w:val="00140610"/>
    <w:rsid w:val="00140C80"/>
    <w:rsid w:val="001410DA"/>
    <w:rsid w:val="00141139"/>
    <w:rsid w:val="00141543"/>
    <w:rsid w:val="00141A32"/>
    <w:rsid w:val="00141BA2"/>
    <w:rsid w:val="001427BF"/>
    <w:rsid w:val="001447E6"/>
    <w:rsid w:val="00144D3A"/>
    <w:rsid w:val="00145C4B"/>
    <w:rsid w:val="00145CDA"/>
    <w:rsid w:val="0014633F"/>
    <w:rsid w:val="00146E11"/>
    <w:rsid w:val="00146FA9"/>
    <w:rsid w:val="0014708E"/>
    <w:rsid w:val="00147AFD"/>
    <w:rsid w:val="00147B7A"/>
    <w:rsid w:val="001501C8"/>
    <w:rsid w:val="00150753"/>
    <w:rsid w:val="0015079E"/>
    <w:rsid w:val="00150C3F"/>
    <w:rsid w:val="00151BE8"/>
    <w:rsid w:val="00151F55"/>
    <w:rsid w:val="001523BB"/>
    <w:rsid w:val="001525D8"/>
    <w:rsid w:val="00152E3E"/>
    <w:rsid w:val="00152F77"/>
    <w:rsid w:val="00153013"/>
    <w:rsid w:val="00153824"/>
    <w:rsid w:val="0015420B"/>
    <w:rsid w:val="00154240"/>
    <w:rsid w:val="00154659"/>
    <w:rsid w:val="00154813"/>
    <w:rsid w:val="00154BA3"/>
    <w:rsid w:val="00154EFB"/>
    <w:rsid w:val="00155016"/>
    <w:rsid w:val="00155F3E"/>
    <w:rsid w:val="001561EB"/>
    <w:rsid w:val="00156851"/>
    <w:rsid w:val="00156DBF"/>
    <w:rsid w:val="00156FC0"/>
    <w:rsid w:val="00157240"/>
    <w:rsid w:val="00157A69"/>
    <w:rsid w:val="00160C67"/>
    <w:rsid w:val="0016218A"/>
    <w:rsid w:val="0016224A"/>
    <w:rsid w:val="001623D7"/>
    <w:rsid w:val="001625F4"/>
    <w:rsid w:val="001638B6"/>
    <w:rsid w:val="00163BD0"/>
    <w:rsid w:val="0016428D"/>
    <w:rsid w:val="001644B1"/>
    <w:rsid w:val="00164779"/>
    <w:rsid w:val="00164E51"/>
    <w:rsid w:val="001657CD"/>
    <w:rsid w:val="00166544"/>
    <w:rsid w:val="001667DF"/>
    <w:rsid w:val="0016685C"/>
    <w:rsid w:val="00166B04"/>
    <w:rsid w:val="00166CF5"/>
    <w:rsid w:val="00167028"/>
    <w:rsid w:val="00167161"/>
    <w:rsid w:val="001672AE"/>
    <w:rsid w:val="00167E47"/>
    <w:rsid w:val="00170581"/>
    <w:rsid w:val="00170D75"/>
    <w:rsid w:val="00171D5D"/>
    <w:rsid w:val="00172379"/>
    <w:rsid w:val="0017296C"/>
    <w:rsid w:val="00172D70"/>
    <w:rsid w:val="00173037"/>
    <w:rsid w:val="0017321B"/>
    <w:rsid w:val="0017338C"/>
    <w:rsid w:val="001735F9"/>
    <w:rsid w:val="001739C1"/>
    <w:rsid w:val="00173FE9"/>
    <w:rsid w:val="001744AF"/>
    <w:rsid w:val="00174593"/>
    <w:rsid w:val="001748FC"/>
    <w:rsid w:val="00174D5B"/>
    <w:rsid w:val="0017528E"/>
    <w:rsid w:val="00175483"/>
    <w:rsid w:val="00175636"/>
    <w:rsid w:val="00175B6A"/>
    <w:rsid w:val="001761F5"/>
    <w:rsid w:val="001767F2"/>
    <w:rsid w:val="001768B2"/>
    <w:rsid w:val="00176988"/>
    <w:rsid w:val="00176DAE"/>
    <w:rsid w:val="0017724D"/>
    <w:rsid w:val="001772FF"/>
    <w:rsid w:val="00177373"/>
    <w:rsid w:val="001774BA"/>
    <w:rsid w:val="001774E9"/>
    <w:rsid w:val="0017777C"/>
    <w:rsid w:val="001807A1"/>
    <w:rsid w:val="00180973"/>
    <w:rsid w:val="00180A4A"/>
    <w:rsid w:val="001812F9"/>
    <w:rsid w:val="00181FDA"/>
    <w:rsid w:val="001825EE"/>
    <w:rsid w:val="0018289A"/>
    <w:rsid w:val="00183739"/>
    <w:rsid w:val="00183A3F"/>
    <w:rsid w:val="001844D1"/>
    <w:rsid w:val="00184B16"/>
    <w:rsid w:val="00184F6F"/>
    <w:rsid w:val="001850A2"/>
    <w:rsid w:val="0018578C"/>
    <w:rsid w:val="00185858"/>
    <w:rsid w:val="00185CE0"/>
    <w:rsid w:val="00185D1F"/>
    <w:rsid w:val="001861FF"/>
    <w:rsid w:val="00186BCF"/>
    <w:rsid w:val="00186DA9"/>
    <w:rsid w:val="00187672"/>
    <w:rsid w:val="00187695"/>
    <w:rsid w:val="00187A38"/>
    <w:rsid w:val="00187DD7"/>
    <w:rsid w:val="001906E8"/>
    <w:rsid w:val="001908CB"/>
    <w:rsid w:val="001909C0"/>
    <w:rsid w:val="00191129"/>
    <w:rsid w:val="001911DF"/>
    <w:rsid w:val="0019254A"/>
    <w:rsid w:val="00193ADA"/>
    <w:rsid w:val="0019420A"/>
    <w:rsid w:val="001943E3"/>
    <w:rsid w:val="00194C9F"/>
    <w:rsid w:val="001952C9"/>
    <w:rsid w:val="001955F1"/>
    <w:rsid w:val="00195681"/>
    <w:rsid w:val="00195953"/>
    <w:rsid w:val="00195B8E"/>
    <w:rsid w:val="00196BE7"/>
    <w:rsid w:val="00196C8C"/>
    <w:rsid w:val="00196EE8"/>
    <w:rsid w:val="0019718B"/>
    <w:rsid w:val="00197536"/>
    <w:rsid w:val="00197C1A"/>
    <w:rsid w:val="001A0B64"/>
    <w:rsid w:val="001A0D7E"/>
    <w:rsid w:val="001A19C0"/>
    <w:rsid w:val="001A2002"/>
    <w:rsid w:val="001A2A67"/>
    <w:rsid w:val="001A2EC7"/>
    <w:rsid w:val="001A3494"/>
    <w:rsid w:val="001A3AD6"/>
    <w:rsid w:val="001A4018"/>
    <w:rsid w:val="001A41A1"/>
    <w:rsid w:val="001A41BF"/>
    <w:rsid w:val="001A45EE"/>
    <w:rsid w:val="001A46B3"/>
    <w:rsid w:val="001A4BB1"/>
    <w:rsid w:val="001A4C9C"/>
    <w:rsid w:val="001A4D85"/>
    <w:rsid w:val="001A593E"/>
    <w:rsid w:val="001A6489"/>
    <w:rsid w:val="001A654E"/>
    <w:rsid w:val="001A68DA"/>
    <w:rsid w:val="001A77B1"/>
    <w:rsid w:val="001A7FEF"/>
    <w:rsid w:val="001B0E72"/>
    <w:rsid w:val="001B1030"/>
    <w:rsid w:val="001B1925"/>
    <w:rsid w:val="001B1FA2"/>
    <w:rsid w:val="001B2022"/>
    <w:rsid w:val="001B21F3"/>
    <w:rsid w:val="001B238B"/>
    <w:rsid w:val="001B30D9"/>
    <w:rsid w:val="001B333B"/>
    <w:rsid w:val="001B3719"/>
    <w:rsid w:val="001B3EE9"/>
    <w:rsid w:val="001B41CA"/>
    <w:rsid w:val="001B46CE"/>
    <w:rsid w:val="001B5D1A"/>
    <w:rsid w:val="001B5EFF"/>
    <w:rsid w:val="001B61B6"/>
    <w:rsid w:val="001B6272"/>
    <w:rsid w:val="001B68BD"/>
    <w:rsid w:val="001B6CFA"/>
    <w:rsid w:val="001B7535"/>
    <w:rsid w:val="001B7888"/>
    <w:rsid w:val="001B7BB3"/>
    <w:rsid w:val="001C0712"/>
    <w:rsid w:val="001C07A0"/>
    <w:rsid w:val="001C08FE"/>
    <w:rsid w:val="001C092A"/>
    <w:rsid w:val="001C0BD1"/>
    <w:rsid w:val="001C1071"/>
    <w:rsid w:val="001C1AEE"/>
    <w:rsid w:val="001C28E9"/>
    <w:rsid w:val="001C2FB8"/>
    <w:rsid w:val="001C3238"/>
    <w:rsid w:val="001C332D"/>
    <w:rsid w:val="001C3465"/>
    <w:rsid w:val="001C36C0"/>
    <w:rsid w:val="001C384B"/>
    <w:rsid w:val="001C3DA1"/>
    <w:rsid w:val="001C47BE"/>
    <w:rsid w:val="001C47ED"/>
    <w:rsid w:val="001C520B"/>
    <w:rsid w:val="001C6292"/>
    <w:rsid w:val="001C6737"/>
    <w:rsid w:val="001C7B8F"/>
    <w:rsid w:val="001D036E"/>
    <w:rsid w:val="001D03F6"/>
    <w:rsid w:val="001D07B2"/>
    <w:rsid w:val="001D0891"/>
    <w:rsid w:val="001D0CB9"/>
    <w:rsid w:val="001D0D34"/>
    <w:rsid w:val="001D1F3E"/>
    <w:rsid w:val="001D22D5"/>
    <w:rsid w:val="001D23C5"/>
    <w:rsid w:val="001D2B89"/>
    <w:rsid w:val="001D36C7"/>
    <w:rsid w:val="001D396A"/>
    <w:rsid w:val="001D4273"/>
    <w:rsid w:val="001D49CF"/>
    <w:rsid w:val="001D4B10"/>
    <w:rsid w:val="001D69E9"/>
    <w:rsid w:val="001D6C3D"/>
    <w:rsid w:val="001D6E69"/>
    <w:rsid w:val="001D7BF5"/>
    <w:rsid w:val="001D7F4E"/>
    <w:rsid w:val="001E04F8"/>
    <w:rsid w:val="001E194C"/>
    <w:rsid w:val="001E1F19"/>
    <w:rsid w:val="001E2756"/>
    <w:rsid w:val="001E277F"/>
    <w:rsid w:val="001E29BA"/>
    <w:rsid w:val="001E3029"/>
    <w:rsid w:val="001E3439"/>
    <w:rsid w:val="001E34FE"/>
    <w:rsid w:val="001E37FA"/>
    <w:rsid w:val="001E3CB2"/>
    <w:rsid w:val="001E3DB7"/>
    <w:rsid w:val="001E4133"/>
    <w:rsid w:val="001E4978"/>
    <w:rsid w:val="001E49A1"/>
    <w:rsid w:val="001E5253"/>
    <w:rsid w:val="001E5A79"/>
    <w:rsid w:val="001E5C92"/>
    <w:rsid w:val="001E61CD"/>
    <w:rsid w:val="001E7215"/>
    <w:rsid w:val="001E7D98"/>
    <w:rsid w:val="001F03E1"/>
    <w:rsid w:val="001F044E"/>
    <w:rsid w:val="001F0918"/>
    <w:rsid w:val="001F0A9D"/>
    <w:rsid w:val="001F0B36"/>
    <w:rsid w:val="001F0E00"/>
    <w:rsid w:val="001F135D"/>
    <w:rsid w:val="001F1517"/>
    <w:rsid w:val="001F1AC7"/>
    <w:rsid w:val="001F20E5"/>
    <w:rsid w:val="001F251E"/>
    <w:rsid w:val="001F2AE2"/>
    <w:rsid w:val="001F3063"/>
    <w:rsid w:val="001F315B"/>
    <w:rsid w:val="001F3587"/>
    <w:rsid w:val="001F3E1F"/>
    <w:rsid w:val="001F46E8"/>
    <w:rsid w:val="001F4F30"/>
    <w:rsid w:val="001F5893"/>
    <w:rsid w:val="001F5940"/>
    <w:rsid w:val="001F59CD"/>
    <w:rsid w:val="001F5CC1"/>
    <w:rsid w:val="001F5E6A"/>
    <w:rsid w:val="001F6B97"/>
    <w:rsid w:val="001F6C4B"/>
    <w:rsid w:val="001F6CD3"/>
    <w:rsid w:val="001F727F"/>
    <w:rsid w:val="001F77E3"/>
    <w:rsid w:val="001F7AE4"/>
    <w:rsid w:val="0020010D"/>
    <w:rsid w:val="002008F9"/>
    <w:rsid w:val="00200B49"/>
    <w:rsid w:val="00200CFD"/>
    <w:rsid w:val="00201365"/>
    <w:rsid w:val="0020185A"/>
    <w:rsid w:val="00201BB7"/>
    <w:rsid w:val="00201DBF"/>
    <w:rsid w:val="00202659"/>
    <w:rsid w:val="002027F4"/>
    <w:rsid w:val="002028FE"/>
    <w:rsid w:val="002031A6"/>
    <w:rsid w:val="00203961"/>
    <w:rsid w:val="00203C06"/>
    <w:rsid w:val="00203E4B"/>
    <w:rsid w:val="00204384"/>
    <w:rsid w:val="002046F5"/>
    <w:rsid w:val="00204A59"/>
    <w:rsid w:val="00204A77"/>
    <w:rsid w:val="00204CD0"/>
    <w:rsid w:val="00204EE2"/>
    <w:rsid w:val="00205222"/>
    <w:rsid w:val="002057B7"/>
    <w:rsid w:val="002057D5"/>
    <w:rsid w:val="00205A99"/>
    <w:rsid w:val="002064DE"/>
    <w:rsid w:val="00206B60"/>
    <w:rsid w:val="00207B0C"/>
    <w:rsid w:val="00210145"/>
    <w:rsid w:val="00210735"/>
    <w:rsid w:val="00210DD0"/>
    <w:rsid w:val="00211F0E"/>
    <w:rsid w:val="00212224"/>
    <w:rsid w:val="002132E6"/>
    <w:rsid w:val="00213A6B"/>
    <w:rsid w:val="0021418F"/>
    <w:rsid w:val="002149E6"/>
    <w:rsid w:val="00214B42"/>
    <w:rsid w:val="00214FB1"/>
    <w:rsid w:val="002150CC"/>
    <w:rsid w:val="00215ED2"/>
    <w:rsid w:val="0021627E"/>
    <w:rsid w:val="00216F59"/>
    <w:rsid w:val="00217490"/>
    <w:rsid w:val="0022056B"/>
    <w:rsid w:val="00220C52"/>
    <w:rsid w:val="00221865"/>
    <w:rsid w:val="00221AF2"/>
    <w:rsid w:val="00221B5C"/>
    <w:rsid w:val="00221B79"/>
    <w:rsid w:val="00221C9C"/>
    <w:rsid w:val="002238D0"/>
    <w:rsid w:val="002239DC"/>
    <w:rsid w:val="00223CFE"/>
    <w:rsid w:val="00224163"/>
    <w:rsid w:val="002249E3"/>
    <w:rsid w:val="00224B5D"/>
    <w:rsid w:val="00224D5A"/>
    <w:rsid w:val="00224DA7"/>
    <w:rsid w:val="00224EC5"/>
    <w:rsid w:val="00225157"/>
    <w:rsid w:val="00225189"/>
    <w:rsid w:val="00225378"/>
    <w:rsid w:val="00225D1E"/>
    <w:rsid w:val="002268F8"/>
    <w:rsid w:val="00227133"/>
    <w:rsid w:val="002275E1"/>
    <w:rsid w:val="0022770A"/>
    <w:rsid w:val="002277C6"/>
    <w:rsid w:val="002305F5"/>
    <w:rsid w:val="0023071F"/>
    <w:rsid w:val="00230888"/>
    <w:rsid w:val="00230C93"/>
    <w:rsid w:val="00231901"/>
    <w:rsid w:val="00231CA1"/>
    <w:rsid w:val="00231F19"/>
    <w:rsid w:val="002327DF"/>
    <w:rsid w:val="00232DBE"/>
    <w:rsid w:val="0023371C"/>
    <w:rsid w:val="00233970"/>
    <w:rsid w:val="00233CEC"/>
    <w:rsid w:val="0023475E"/>
    <w:rsid w:val="00234F23"/>
    <w:rsid w:val="00235031"/>
    <w:rsid w:val="00235052"/>
    <w:rsid w:val="00235A57"/>
    <w:rsid w:val="00235F6B"/>
    <w:rsid w:val="00236B94"/>
    <w:rsid w:val="00236C2B"/>
    <w:rsid w:val="00236FDD"/>
    <w:rsid w:val="00237409"/>
    <w:rsid w:val="0023745A"/>
    <w:rsid w:val="002375ED"/>
    <w:rsid w:val="00237640"/>
    <w:rsid w:val="00237C8D"/>
    <w:rsid w:val="00240372"/>
    <w:rsid w:val="00240502"/>
    <w:rsid w:val="00240579"/>
    <w:rsid w:val="00240B10"/>
    <w:rsid w:val="00240B34"/>
    <w:rsid w:val="00240F81"/>
    <w:rsid w:val="00241143"/>
    <w:rsid w:val="00241535"/>
    <w:rsid w:val="0024201E"/>
    <w:rsid w:val="0024215F"/>
    <w:rsid w:val="00242868"/>
    <w:rsid w:val="00242ADE"/>
    <w:rsid w:val="00242DA5"/>
    <w:rsid w:val="0024363D"/>
    <w:rsid w:val="002437A0"/>
    <w:rsid w:val="00243910"/>
    <w:rsid w:val="00244225"/>
    <w:rsid w:val="002443D1"/>
    <w:rsid w:val="0024482B"/>
    <w:rsid w:val="00244E3C"/>
    <w:rsid w:val="00245D0A"/>
    <w:rsid w:val="00245F22"/>
    <w:rsid w:val="00246070"/>
    <w:rsid w:val="002462F9"/>
    <w:rsid w:val="00246BD4"/>
    <w:rsid w:val="002473EE"/>
    <w:rsid w:val="002475FD"/>
    <w:rsid w:val="00247DA1"/>
    <w:rsid w:val="00247DD4"/>
    <w:rsid w:val="00250351"/>
    <w:rsid w:val="0025131D"/>
    <w:rsid w:val="00251A11"/>
    <w:rsid w:val="00251AC9"/>
    <w:rsid w:val="00252345"/>
    <w:rsid w:val="00252387"/>
    <w:rsid w:val="00253C86"/>
    <w:rsid w:val="00254078"/>
    <w:rsid w:val="002546B5"/>
    <w:rsid w:val="0025646A"/>
    <w:rsid w:val="002569FD"/>
    <w:rsid w:val="00256FC3"/>
    <w:rsid w:val="00257021"/>
    <w:rsid w:val="002575A0"/>
    <w:rsid w:val="00257D01"/>
    <w:rsid w:val="002605DD"/>
    <w:rsid w:val="002607B4"/>
    <w:rsid w:val="002618E3"/>
    <w:rsid w:val="00261920"/>
    <w:rsid w:val="002619E1"/>
    <w:rsid w:val="0026253C"/>
    <w:rsid w:val="002626EA"/>
    <w:rsid w:val="00262A7B"/>
    <w:rsid w:val="00262AD4"/>
    <w:rsid w:val="00263154"/>
    <w:rsid w:val="002631B6"/>
    <w:rsid w:val="0026372C"/>
    <w:rsid w:val="00263B1F"/>
    <w:rsid w:val="00263B84"/>
    <w:rsid w:val="00263C30"/>
    <w:rsid w:val="0026453E"/>
    <w:rsid w:val="0026469F"/>
    <w:rsid w:val="002652E8"/>
    <w:rsid w:val="00265400"/>
    <w:rsid w:val="00265846"/>
    <w:rsid w:val="00265AA1"/>
    <w:rsid w:val="00265BC0"/>
    <w:rsid w:val="00267088"/>
    <w:rsid w:val="00267798"/>
    <w:rsid w:val="002678B9"/>
    <w:rsid w:val="00267DA1"/>
    <w:rsid w:val="0027123B"/>
    <w:rsid w:val="00271A5F"/>
    <w:rsid w:val="00271E9E"/>
    <w:rsid w:val="002727C6"/>
    <w:rsid w:val="00272989"/>
    <w:rsid w:val="00272C8A"/>
    <w:rsid w:val="00272ED0"/>
    <w:rsid w:val="0027390C"/>
    <w:rsid w:val="00273D0F"/>
    <w:rsid w:val="00273D33"/>
    <w:rsid w:val="00273F13"/>
    <w:rsid w:val="00273F3B"/>
    <w:rsid w:val="002740B9"/>
    <w:rsid w:val="0027449D"/>
    <w:rsid w:val="00274548"/>
    <w:rsid w:val="00274583"/>
    <w:rsid w:val="0027495C"/>
    <w:rsid w:val="002749F0"/>
    <w:rsid w:val="002751B7"/>
    <w:rsid w:val="00276003"/>
    <w:rsid w:val="00276917"/>
    <w:rsid w:val="00276E37"/>
    <w:rsid w:val="002778BA"/>
    <w:rsid w:val="00277AFA"/>
    <w:rsid w:val="00280357"/>
    <w:rsid w:val="002805BB"/>
    <w:rsid w:val="0028063D"/>
    <w:rsid w:val="00281490"/>
    <w:rsid w:val="00281C14"/>
    <w:rsid w:val="00281C17"/>
    <w:rsid w:val="002820D8"/>
    <w:rsid w:val="0028419B"/>
    <w:rsid w:val="00284260"/>
    <w:rsid w:val="002842BD"/>
    <w:rsid w:val="00284463"/>
    <w:rsid w:val="0028464F"/>
    <w:rsid w:val="00284A8C"/>
    <w:rsid w:val="00284FDA"/>
    <w:rsid w:val="002852B5"/>
    <w:rsid w:val="00285EDE"/>
    <w:rsid w:val="002862E6"/>
    <w:rsid w:val="00286517"/>
    <w:rsid w:val="00286564"/>
    <w:rsid w:val="00286823"/>
    <w:rsid w:val="00286934"/>
    <w:rsid w:val="00287861"/>
    <w:rsid w:val="002917A5"/>
    <w:rsid w:val="00291895"/>
    <w:rsid w:val="00291952"/>
    <w:rsid w:val="00291A12"/>
    <w:rsid w:val="00291D4A"/>
    <w:rsid w:val="00291E0A"/>
    <w:rsid w:val="00291EE2"/>
    <w:rsid w:val="002924DB"/>
    <w:rsid w:val="00292E4B"/>
    <w:rsid w:val="002931F9"/>
    <w:rsid w:val="00293800"/>
    <w:rsid w:val="00293E06"/>
    <w:rsid w:val="0029457C"/>
    <w:rsid w:val="00294665"/>
    <w:rsid w:val="002953AD"/>
    <w:rsid w:val="0029556B"/>
    <w:rsid w:val="00296203"/>
    <w:rsid w:val="00296F1C"/>
    <w:rsid w:val="00297152"/>
    <w:rsid w:val="00297221"/>
    <w:rsid w:val="002977EC"/>
    <w:rsid w:val="00297F0F"/>
    <w:rsid w:val="002A03B9"/>
    <w:rsid w:val="002A03C6"/>
    <w:rsid w:val="002A065D"/>
    <w:rsid w:val="002A25A0"/>
    <w:rsid w:val="002A2A2A"/>
    <w:rsid w:val="002A2D0E"/>
    <w:rsid w:val="002A3B52"/>
    <w:rsid w:val="002A3E66"/>
    <w:rsid w:val="002A471C"/>
    <w:rsid w:val="002A4CCA"/>
    <w:rsid w:val="002A4CF6"/>
    <w:rsid w:val="002A5832"/>
    <w:rsid w:val="002A597A"/>
    <w:rsid w:val="002A6198"/>
    <w:rsid w:val="002A6E68"/>
    <w:rsid w:val="002A75A7"/>
    <w:rsid w:val="002A7AF2"/>
    <w:rsid w:val="002A7F08"/>
    <w:rsid w:val="002A7F9B"/>
    <w:rsid w:val="002A7FE5"/>
    <w:rsid w:val="002B01C6"/>
    <w:rsid w:val="002B0648"/>
    <w:rsid w:val="002B06C5"/>
    <w:rsid w:val="002B0A97"/>
    <w:rsid w:val="002B0D06"/>
    <w:rsid w:val="002B1185"/>
    <w:rsid w:val="002B1629"/>
    <w:rsid w:val="002B174D"/>
    <w:rsid w:val="002B17FD"/>
    <w:rsid w:val="002B2026"/>
    <w:rsid w:val="002B2597"/>
    <w:rsid w:val="002B271E"/>
    <w:rsid w:val="002B2A15"/>
    <w:rsid w:val="002B2A68"/>
    <w:rsid w:val="002B3995"/>
    <w:rsid w:val="002B3D75"/>
    <w:rsid w:val="002B4A2D"/>
    <w:rsid w:val="002B5618"/>
    <w:rsid w:val="002B57D2"/>
    <w:rsid w:val="002B5847"/>
    <w:rsid w:val="002B5C63"/>
    <w:rsid w:val="002B61C7"/>
    <w:rsid w:val="002B62EF"/>
    <w:rsid w:val="002B642F"/>
    <w:rsid w:val="002B6B74"/>
    <w:rsid w:val="002B6DBA"/>
    <w:rsid w:val="002B7871"/>
    <w:rsid w:val="002B78AC"/>
    <w:rsid w:val="002B7A1D"/>
    <w:rsid w:val="002B7ADB"/>
    <w:rsid w:val="002B7DE0"/>
    <w:rsid w:val="002C0155"/>
    <w:rsid w:val="002C03D8"/>
    <w:rsid w:val="002C078D"/>
    <w:rsid w:val="002C0C5B"/>
    <w:rsid w:val="002C0CE8"/>
    <w:rsid w:val="002C0EBE"/>
    <w:rsid w:val="002C1174"/>
    <w:rsid w:val="002C1249"/>
    <w:rsid w:val="002C1832"/>
    <w:rsid w:val="002C27A0"/>
    <w:rsid w:val="002C363B"/>
    <w:rsid w:val="002C4384"/>
    <w:rsid w:val="002C43DD"/>
    <w:rsid w:val="002C4411"/>
    <w:rsid w:val="002C4B12"/>
    <w:rsid w:val="002C5055"/>
    <w:rsid w:val="002C5845"/>
    <w:rsid w:val="002C596B"/>
    <w:rsid w:val="002C5EA4"/>
    <w:rsid w:val="002C5F20"/>
    <w:rsid w:val="002C6240"/>
    <w:rsid w:val="002C641F"/>
    <w:rsid w:val="002C683C"/>
    <w:rsid w:val="002C685C"/>
    <w:rsid w:val="002C73A1"/>
    <w:rsid w:val="002C7C20"/>
    <w:rsid w:val="002C7DB1"/>
    <w:rsid w:val="002D086B"/>
    <w:rsid w:val="002D1078"/>
    <w:rsid w:val="002D15D7"/>
    <w:rsid w:val="002D1F88"/>
    <w:rsid w:val="002D23C0"/>
    <w:rsid w:val="002D252F"/>
    <w:rsid w:val="002D2901"/>
    <w:rsid w:val="002D2B1B"/>
    <w:rsid w:val="002D2DF2"/>
    <w:rsid w:val="002D33AB"/>
    <w:rsid w:val="002D3B4F"/>
    <w:rsid w:val="002D4DBF"/>
    <w:rsid w:val="002D58C5"/>
    <w:rsid w:val="002D5BEF"/>
    <w:rsid w:val="002D5D7B"/>
    <w:rsid w:val="002D6B28"/>
    <w:rsid w:val="002D6BEF"/>
    <w:rsid w:val="002D76AC"/>
    <w:rsid w:val="002D7A95"/>
    <w:rsid w:val="002E05B0"/>
    <w:rsid w:val="002E10D7"/>
    <w:rsid w:val="002E153E"/>
    <w:rsid w:val="002E2680"/>
    <w:rsid w:val="002E2927"/>
    <w:rsid w:val="002E3B1E"/>
    <w:rsid w:val="002E48D3"/>
    <w:rsid w:val="002E4CB4"/>
    <w:rsid w:val="002E4CD7"/>
    <w:rsid w:val="002E4F31"/>
    <w:rsid w:val="002E4F95"/>
    <w:rsid w:val="002E5006"/>
    <w:rsid w:val="002E5156"/>
    <w:rsid w:val="002E545E"/>
    <w:rsid w:val="002E646F"/>
    <w:rsid w:val="002E655D"/>
    <w:rsid w:val="002E68E1"/>
    <w:rsid w:val="002E6DD9"/>
    <w:rsid w:val="002E7EAE"/>
    <w:rsid w:val="002E7F22"/>
    <w:rsid w:val="002F0422"/>
    <w:rsid w:val="002F04FE"/>
    <w:rsid w:val="002F05B3"/>
    <w:rsid w:val="002F093A"/>
    <w:rsid w:val="002F1595"/>
    <w:rsid w:val="002F2164"/>
    <w:rsid w:val="002F253A"/>
    <w:rsid w:val="002F2B79"/>
    <w:rsid w:val="002F2BFA"/>
    <w:rsid w:val="002F3527"/>
    <w:rsid w:val="002F37DB"/>
    <w:rsid w:val="002F39E4"/>
    <w:rsid w:val="002F3C6F"/>
    <w:rsid w:val="002F3D72"/>
    <w:rsid w:val="002F455A"/>
    <w:rsid w:val="002F5297"/>
    <w:rsid w:val="002F562F"/>
    <w:rsid w:val="002F5A27"/>
    <w:rsid w:val="002F6A4D"/>
    <w:rsid w:val="002F6ECF"/>
    <w:rsid w:val="002F78A0"/>
    <w:rsid w:val="002F79B1"/>
    <w:rsid w:val="002F7A34"/>
    <w:rsid w:val="002F7B79"/>
    <w:rsid w:val="003004D1"/>
    <w:rsid w:val="00300561"/>
    <w:rsid w:val="0030081A"/>
    <w:rsid w:val="0030164C"/>
    <w:rsid w:val="0030182D"/>
    <w:rsid w:val="00301A23"/>
    <w:rsid w:val="00301E72"/>
    <w:rsid w:val="0030220A"/>
    <w:rsid w:val="00302DD3"/>
    <w:rsid w:val="003044A9"/>
    <w:rsid w:val="00304D26"/>
    <w:rsid w:val="00305554"/>
    <w:rsid w:val="0030623A"/>
    <w:rsid w:val="00306712"/>
    <w:rsid w:val="003073E2"/>
    <w:rsid w:val="003073EB"/>
    <w:rsid w:val="00307747"/>
    <w:rsid w:val="00307907"/>
    <w:rsid w:val="00307DAE"/>
    <w:rsid w:val="00307F20"/>
    <w:rsid w:val="00310114"/>
    <w:rsid w:val="0031022E"/>
    <w:rsid w:val="0031034C"/>
    <w:rsid w:val="00310611"/>
    <w:rsid w:val="0031095C"/>
    <w:rsid w:val="00310AC1"/>
    <w:rsid w:val="00310E94"/>
    <w:rsid w:val="003112E2"/>
    <w:rsid w:val="003113C2"/>
    <w:rsid w:val="00311649"/>
    <w:rsid w:val="00311906"/>
    <w:rsid w:val="0031192A"/>
    <w:rsid w:val="003119A6"/>
    <w:rsid w:val="00311BB9"/>
    <w:rsid w:val="003136B8"/>
    <w:rsid w:val="003138C0"/>
    <w:rsid w:val="00313BD5"/>
    <w:rsid w:val="00313C52"/>
    <w:rsid w:val="00313F1E"/>
    <w:rsid w:val="00314568"/>
    <w:rsid w:val="00314624"/>
    <w:rsid w:val="00314BF4"/>
    <w:rsid w:val="003153DB"/>
    <w:rsid w:val="00315AE7"/>
    <w:rsid w:val="00315C5B"/>
    <w:rsid w:val="00315CDE"/>
    <w:rsid w:val="00316858"/>
    <w:rsid w:val="00316B4C"/>
    <w:rsid w:val="0031722E"/>
    <w:rsid w:val="00317631"/>
    <w:rsid w:val="003176D2"/>
    <w:rsid w:val="0031793D"/>
    <w:rsid w:val="00317A40"/>
    <w:rsid w:val="003200FC"/>
    <w:rsid w:val="00320444"/>
    <w:rsid w:val="003208E9"/>
    <w:rsid w:val="0032090F"/>
    <w:rsid w:val="003209DB"/>
    <w:rsid w:val="00320B04"/>
    <w:rsid w:val="00320E5A"/>
    <w:rsid w:val="00321641"/>
    <w:rsid w:val="00321660"/>
    <w:rsid w:val="0032185F"/>
    <w:rsid w:val="00321B42"/>
    <w:rsid w:val="00321C61"/>
    <w:rsid w:val="00322DB4"/>
    <w:rsid w:val="00323279"/>
    <w:rsid w:val="003232B2"/>
    <w:rsid w:val="00323C26"/>
    <w:rsid w:val="0032400C"/>
    <w:rsid w:val="00324D18"/>
    <w:rsid w:val="003254C5"/>
    <w:rsid w:val="00325F06"/>
    <w:rsid w:val="0032615B"/>
    <w:rsid w:val="0032649D"/>
    <w:rsid w:val="003265A6"/>
    <w:rsid w:val="00326AB5"/>
    <w:rsid w:val="00326B56"/>
    <w:rsid w:val="00326D37"/>
    <w:rsid w:val="00330171"/>
    <w:rsid w:val="003305A6"/>
    <w:rsid w:val="00330A27"/>
    <w:rsid w:val="00330B80"/>
    <w:rsid w:val="00330D8A"/>
    <w:rsid w:val="0033156D"/>
    <w:rsid w:val="00331871"/>
    <w:rsid w:val="00331B16"/>
    <w:rsid w:val="00331FEB"/>
    <w:rsid w:val="0033230E"/>
    <w:rsid w:val="00332659"/>
    <w:rsid w:val="00333021"/>
    <w:rsid w:val="00333CDC"/>
    <w:rsid w:val="003344EC"/>
    <w:rsid w:val="0033485E"/>
    <w:rsid w:val="00334DF7"/>
    <w:rsid w:val="003354C5"/>
    <w:rsid w:val="00335930"/>
    <w:rsid w:val="00335D6D"/>
    <w:rsid w:val="003361AD"/>
    <w:rsid w:val="00336342"/>
    <w:rsid w:val="003364F5"/>
    <w:rsid w:val="003368A5"/>
    <w:rsid w:val="00336C4C"/>
    <w:rsid w:val="00336DBD"/>
    <w:rsid w:val="003370F1"/>
    <w:rsid w:val="00337395"/>
    <w:rsid w:val="00337557"/>
    <w:rsid w:val="00337D0E"/>
    <w:rsid w:val="00340098"/>
    <w:rsid w:val="003413C8"/>
    <w:rsid w:val="00341F3A"/>
    <w:rsid w:val="00342C25"/>
    <w:rsid w:val="00342DCF"/>
    <w:rsid w:val="003430F8"/>
    <w:rsid w:val="003434DD"/>
    <w:rsid w:val="00344381"/>
    <w:rsid w:val="003455EB"/>
    <w:rsid w:val="00345A52"/>
    <w:rsid w:val="00345BCC"/>
    <w:rsid w:val="00345F6A"/>
    <w:rsid w:val="0034632E"/>
    <w:rsid w:val="00346421"/>
    <w:rsid w:val="00346591"/>
    <w:rsid w:val="00347299"/>
    <w:rsid w:val="0034756E"/>
    <w:rsid w:val="00350220"/>
    <w:rsid w:val="0035035D"/>
    <w:rsid w:val="003506E3"/>
    <w:rsid w:val="00351BE2"/>
    <w:rsid w:val="003522AA"/>
    <w:rsid w:val="00352312"/>
    <w:rsid w:val="003523EA"/>
    <w:rsid w:val="00352631"/>
    <w:rsid w:val="00352E29"/>
    <w:rsid w:val="00352E7E"/>
    <w:rsid w:val="003530B1"/>
    <w:rsid w:val="00353965"/>
    <w:rsid w:val="003551B0"/>
    <w:rsid w:val="00355444"/>
    <w:rsid w:val="00355E9A"/>
    <w:rsid w:val="003561EA"/>
    <w:rsid w:val="003568BE"/>
    <w:rsid w:val="003573F6"/>
    <w:rsid w:val="00357ABB"/>
    <w:rsid w:val="00360CF1"/>
    <w:rsid w:val="00360D05"/>
    <w:rsid w:val="00361204"/>
    <w:rsid w:val="00361617"/>
    <w:rsid w:val="00361CDB"/>
    <w:rsid w:val="0036248D"/>
    <w:rsid w:val="00362892"/>
    <w:rsid w:val="00362AAB"/>
    <w:rsid w:val="00362DEC"/>
    <w:rsid w:val="00362E53"/>
    <w:rsid w:val="003633AB"/>
    <w:rsid w:val="0036359A"/>
    <w:rsid w:val="00363E01"/>
    <w:rsid w:val="0036418A"/>
    <w:rsid w:val="00364996"/>
    <w:rsid w:val="003649AE"/>
    <w:rsid w:val="00365A01"/>
    <w:rsid w:val="00365A4E"/>
    <w:rsid w:val="00366468"/>
    <w:rsid w:val="00366512"/>
    <w:rsid w:val="00366B6D"/>
    <w:rsid w:val="00366C71"/>
    <w:rsid w:val="00366E53"/>
    <w:rsid w:val="0036703D"/>
    <w:rsid w:val="003679A5"/>
    <w:rsid w:val="00367A12"/>
    <w:rsid w:val="003700A4"/>
    <w:rsid w:val="00370444"/>
    <w:rsid w:val="0037045D"/>
    <w:rsid w:val="00370BE3"/>
    <w:rsid w:val="00370C8B"/>
    <w:rsid w:val="00370E78"/>
    <w:rsid w:val="003712D3"/>
    <w:rsid w:val="0037171F"/>
    <w:rsid w:val="00371826"/>
    <w:rsid w:val="00371A49"/>
    <w:rsid w:val="00372353"/>
    <w:rsid w:val="003728A9"/>
    <w:rsid w:val="00372A0D"/>
    <w:rsid w:val="00373082"/>
    <w:rsid w:val="00373724"/>
    <w:rsid w:val="0037395A"/>
    <w:rsid w:val="00373B6B"/>
    <w:rsid w:val="00373CE9"/>
    <w:rsid w:val="003743D6"/>
    <w:rsid w:val="0037451C"/>
    <w:rsid w:val="00374630"/>
    <w:rsid w:val="00374FBE"/>
    <w:rsid w:val="003754A1"/>
    <w:rsid w:val="003756DF"/>
    <w:rsid w:val="00375A54"/>
    <w:rsid w:val="00375C76"/>
    <w:rsid w:val="00376649"/>
    <w:rsid w:val="00376ACB"/>
    <w:rsid w:val="00377244"/>
    <w:rsid w:val="00377A0F"/>
    <w:rsid w:val="00377CD8"/>
    <w:rsid w:val="003803B1"/>
    <w:rsid w:val="003808AA"/>
    <w:rsid w:val="00380C02"/>
    <w:rsid w:val="00381805"/>
    <w:rsid w:val="00382027"/>
    <w:rsid w:val="003821FA"/>
    <w:rsid w:val="003827C5"/>
    <w:rsid w:val="00382C18"/>
    <w:rsid w:val="00382E7D"/>
    <w:rsid w:val="00383321"/>
    <w:rsid w:val="00383D17"/>
    <w:rsid w:val="00383E29"/>
    <w:rsid w:val="00383E30"/>
    <w:rsid w:val="00384043"/>
    <w:rsid w:val="003847BC"/>
    <w:rsid w:val="00384C2A"/>
    <w:rsid w:val="003853AA"/>
    <w:rsid w:val="003856B1"/>
    <w:rsid w:val="00385772"/>
    <w:rsid w:val="00385862"/>
    <w:rsid w:val="0038599C"/>
    <w:rsid w:val="003861FF"/>
    <w:rsid w:val="003875C6"/>
    <w:rsid w:val="00387615"/>
    <w:rsid w:val="0038771F"/>
    <w:rsid w:val="00390640"/>
    <w:rsid w:val="0039068D"/>
    <w:rsid w:val="0039086C"/>
    <w:rsid w:val="00390F75"/>
    <w:rsid w:val="00390F78"/>
    <w:rsid w:val="00391394"/>
    <w:rsid w:val="003914E5"/>
    <w:rsid w:val="00391BF2"/>
    <w:rsid w:val="0039224B"/>
    <w:rsid w:val="00392776"/>
    <w:rsid w:val="00392BBC"/>
    <w:rsid w:val="00392E90"/>
    <w:rsid w:val="00394276"/>
    <w:rsid w:val="0039466B"/>
    <w:rsid w:val="003950D1"/>
    <w:rsid w:val="003956D2"/>
    <w:rsid w:val="00395AC8"/>
    <w:rsid w:val="00395C41"/>
    <w:rsid w:val="0039649F"/>
    <w:rsid w:val="003A0210"/>
    <w:rsid w:val="003A06F3"/>
    <w:rsid w:val="003A1080"/>
    <w:rsid w:val="003A1E0D"/>
    <w:rsid w:val="003A2086"/>
    <w:rsid w:val="003A2117"/>
    <w:rsid w:val="003A27BD"/>
    <w:rsid w:val="003A29D4"/>
    <w:rsid w:val="003A2D95"/>
    <w:rsid w:val="003A3297"/>
    <w:rsid w:val="003A330A"/>
    <w:rsid w:val="003A3311"/>
    <w:rsid w:val="003A344B"/>
    <w:rsid w:val="003A3FA4"/>
    <w:rsid w:val="003A4061"/>
    <w:rsid w:val="003A41F0"/>
    <w:rsid w:val="003A4CC8"/>
    <w:rsid w:val="003A5039"/>
    <w:rsid w:val="003A5C7E"/>
    <w:rsid w:val="003A640E"/>
    <w:rsid w:val="003A67AB"/>
    <w:rsid w:val="003A69EE"/>
    <w:rsid w:val="003A7057"/>
    <w:rsid w:val="003A7D63"/>
    <w:rsid w:val="003A7F8C"/>
    <w:rsid w:val="003B01FA"/>
    <w:rsid w:val="003B039D"/>
    <w:rsid w:val="003B0C9B"/>
    <w:rsid w:val="003B116F"/>
    <w:rsid w:val="003B1423"/>
    <w:rsid w:val="003B15F6"/>
    <w:rsid w:val="003B1836"/>
    <w:rsid w:val="003B1879"/>
    <w:rsid w:val="003B18A0"/>
    <w:rsid w:val="003B19F7"/>
    <w:rsid w:val="003B1C1E"/>
    <w:rsid w:val="003B1F92"/>
    <w:rsid w:val="003B2330"/>
    <w:rsid w:val="003B2469"/>
    <w:rsid w:val="003B247E"/>
    <w:rsid w:val="003B27B6"/>
    <w:rsid w:val="003B2C58"/>
    <w:rsid w:val="003B35E8"/>
    <w:rsid w:val="003B380F"/>
    <w:rsid w:val="003B3850"/>
    <w:rsid w:val="003B3894"/>
    <w:rsid w:val="003B38E1"/>
    <w:rsid w:val="003B393B"/>
    <w:rsid w:val="003B3B7C"/>
    <w:rsid w:val="003B41C2"/>
    <w:rsid w:val="003B5020"/>
    <w:rsid w:val="003B50E6"/>
    <w:rsid w:val="003B51D0"/>
    <w:rsid w:val="003B56F9"/>
    <w:rsid w:val="003B58D1"/>
    <w:rsid w:val="003B670E"/>
    <w:rsid w:val="003B6C93"/>
    <w:rsid w:val="003B6ED0"/>
    <w:rsid w:val="003B724A"/>
    <w:rsid w:val="003B739E"/>
    <w:rsid w:val="003B73C6"/>
    <w:rsid w:val="003B75C5"/>
    <w:rsid w:val="003B7622"/>
    <w:rsid w:val="003B777B"/>
    <w:rsid w:val="003C0646"/>
    <w:rsid w:val="003C08D4"/>
    <w:rsid w:val="003C0D0D"/>
    <w:rsid w:val="003C1D7E"/>
    <w:rsid w:val="003C22E2"/>
    <w:rsid w:val="003C2626"/>
    <w:rsid w:val="003C270D"/>
    <w:rsid w:val="003C28C0"/>
    <w:rsid w:val="003C4152"/>
    <w:rsid w:val="003C472F"/>
    <w:rsid w:val="003C47EC"/>
    <w:rsid w:val="003C4A55"/>
    <w:rsid w:val="003C4AC7"/>
    <w:rsid w:val="003C4CB8"/>
    <w:rsid w:val="003C629F"/>
    <w:rsid w:val="003C68C6"/>
    <w:rsid w:val="003C7268"/>
    <w:rsid w:val="003C7A49"/>
    <w:rsid w:val="003C7C79"/>
    <w:rsid w:val="003D0C81"/>
    <w:rsid w:val="003D1519"/>
    <w:rsid w:val="003D1941"/>
    <w:rsid w:val="003D3230"/>
    <w:rsid w:val="003D33F8"/>
    <w:rsid w:val="003D3706"/>
    <w:rsid w:val="003D458B"/>
    <w:rsid w:val="003D47AB"/>
    <w:rsid w:val="003D4986"/>
    <w:rsid w:val="003D5C68"/>
    <w:rsid w:val="003D6358"/>
    <w:rsid w:val="003D71F4"/>
    <w:rsid w:val="003D7248"/>
    <w:rsid w:val="003E0943"/>
    <w:rsid w:val="003E0982"/>
    <w:rsid w:val="003E0B65"/>
    <w:rsid w:val="003E0DE4"/>
    <w:rsid w:val="003E0FD7"/>
    <w:rsid w:val="003E179A"/>
    <w:rsid w:val="003E1ADE"/>
    <w:rsid w:val="003E1B33"/>
    <w:rsid w:val="003E2404"/>
    <w:rsid w:val="003E2443"/>
    <w:rsid w:val="003E356F"/>
    <w:rsid w:val="003E3745"/>
    <w:rsid w:val="003E39ED"/>
    <w:rsid w:val="003E3F05"/>
    <w:rsid w:val="003E46CF"/>
    <w:rsid w:val="003E4B1D"/>
    <w:rsid w:val="003E4C1F"/>
    <w:rsid w:val="003E4E3E"/>
    <w:rsid w:val="003E5926"/>
    <w:rsid w:val="003E623E"/>
    <w:rsid w:val="003E6789"/>
    <w:rsid w:val="003E6878"/>
    <w:rsid w:val="003E7641"/>
    <w:rsid w:val="003E76F0"/>
    <w:rsid w:val="003F0044"/>
    <w:rsid w:val="003F03E2"/>
    <w:rsid w:val="003F0778"/>
    <w:rsid w:val="003F09C2"/>
    <w:rsid w:val="003F228B"/>
    <w:rsid w:val="003F38E4"/>
    <w:rsid w:val="003F3A43"/>
    <w:rsid w:val="003F42C5"/>
    <w:rsid w:val="003F43D2"/>
    <w:rsid w:val="003F4BEB"/>
    <w:rsid w:val="003F4E57"/>
    <w:rsid w:val="003F4E99"/>
    <w:rsid w:val="003F568C"/>
    <w:rsid w:val="003F5CD3"/>
    <w:rsid w:val="003F5F67"/>
    <w:rsid w:val="003F617F"/>
    <w:rsid w:val="003F64DA"/>
    <w:rsid w:val="003F6B16"/>
    <w:rsid w:val="003F6E33"/>
    <w:rsid w:val="003F750A"/>
    <w:rsid w:val="003F75D2"/>
    <w:rsid w:val="003F787C"/>
    <w:rsid w:val="003F7A78"/>
    <w:rsid w:val="003F7B29"/>
    <w:rsid w:val="00401348"/>
    <w:rsid w:val="004014A9"/>
    <w:rsid w:val="00401D06"/>
    <w:rsid w:val="0040226C"/>
    <w:rsid w:val="0040233A"/>
    <w:rsid w:val="0040235C"/>
    <w:rsid w:val="00402C07"/>
    <w:rsid w:val="00402D73"/>
    <w:rsid w:val="00402E35"/>
    <w:rsid w:val="004033DD"/>
    <w:rsid w:val="004036F0"/>
    <w:rsid w:val="00403BB6"/>
    <w:rsid w:val="00403EF8"/>
    <w:rsid w:val="00404005"/>
    <w:rsid w:val="004048D4"/>
    <w:rsid w:val="00404B76"/>
    <w:rsid w:val="00404B83"/>
    <w:rsid w:val="00404FDE"/>
    <w:rsid w:val="0040662A"/>
    <w:rsid w:val="0040688F"/>
    <w:rsid w:val="00406BC5"/>
    <w:rsid w:val="00406F99"/>
    <w:rsid w:val="0040716F"/>
    <w:rsid w:val="00407383"/>
    <w:rsid w:val="004078C4"/>
    <w:rsid w:val="00410088"/>
    <w:rsid w:val="00411357"/>
    <w:rsid w:val="00411439"/>
    <w:rsid w:val="00411B39"/>
    <w:rsid w:val="00412382"/>
    <w:rsid w:val="0041317E"/>
    <w:rsid w:val="00413614"/>
    <w:rsid w:val="0041391B"/>
    <w:rsid w:val="0041441F"/>
    <w:rsid w:val="00414CC9"/>
    <w:rsid w:val="004154A5"/>
    <w:rsid w:val="004155A4"/>
    <w:rsid w:val="00415666"/>
    <w:rsid w:val="00416157"/>
    <w:rsid w:val="00416466"/>
    <w:rsid w:val="0041668B"/>
    <w:rsid w:val="00416C0F"/>
    <w:rsid w:val="004175BC"/>
    <w:rsid w:val="004175E5"/>
    <w:rsid w:val="00417DDA"/>
    <w:rsid w:val="00417E36"/>
    <w:rsid w:val="004205C5"/>
    <w:rsid w:val="00420922"/>
    <w:rsid w:val="00420957"/>
    <w:rsid w:val="00420A22"/>
    <w:rsid w:val="004228F3"/>
    <w:rsid w:val="0042290F"/>
    <w:rsid w:val="00422CCD"/>
    <w:rsid w:val="00422EB0"/>
    <w:rsid w:val="00423CAC"/>
    <w:rsid w:val="00423E25"/>
    <w:rsid w:val="00423E3E"/>
    <w:rsid w:val="00423F18"/>
    <w:rsid w:val="00424272"/>
    <w:rsid w:val="00424A3E"/>
    <w:rsid w:val="0042541F"/>
    <w:rsid w:val="00425608"/>
    <w:rsid w:val="00426104"/>
    <w:rsid w:val="0042650F"/>
    <w:rsid w:val="00426E90"/>
    <w:rsid w:val="00427023"/>
    <w:rsid w:val="00427728"/>
    <w:rsid w:val="00427D9F"/>
    <w:rsid w:val="00427DE6"/>
    <w:rsid w:val="0043024D"/>
    <w:rsid w:val="0043031C"/>
    <w:rsid w:val="004309C8"/>
    <w:rsid w:val="004313F1"/>
    <w:rsid w:val="0043156A"/>
    <w:rsid w:val="00432228"/>
    <w:rsid w:val="004326C5"/>
    <w:rsid w:val="0043320E"/>
    <w:rsid w:val="00433817"/>
    <w:rsid w:val="00433836"/>
    <w:rsid w:val="00433AC9"/>
    <w:rsid w:val="004347E5"/>
    <w:rsid w:val="004352FF"/>
    <w:rsid w:val="0043583E"/>
    <w:rsid w:val="004364E6"/>
    <w:rsid w:val="0043667F"/>
    <w:rsid w:val="00436D6B"/>
    <w:rsid w:val="00437299"/>
    <w:rsid w:val="0043750A"/>
    <w:rsid w:val="004375E7"/>
    <w:rsid w:val="00437AD0"/>
    <w:rsid w:val="00437B08"/>
    <w:rsid w:val="00440DB8"/>
    <w:rsid w:val="00440FB5"/>
    <w:rsid w:val="00441308"/>
    <w:rsid w:val="00441797"/>
    <w:rsid w:val="00442538"/>
    <w:rsid w:val="00442BFE"/>
    <w:rsid w:val="00442CDE"/>
    <w:rsid w:val="004431D8"/>
    <w:rsid w:val="004440F4"/>
    <w:rsid w:val="00444846"/>
    <w:rsid w:val="00444859"/>
    <w:rsid w:val="00444EE1"/>
    <w:rsid w:val="00445725"/>
    <w:rsid w:val="00446534"/>
    <w:rsid w:val="00446882"/>
    <w:rsid w:val="00446A58"/>
    <w:rsid w:val="00446B1D"/>
    <w:rsid w:val="0044707B"/>
    <w:rsid w:val="00447497"/>
    <w:rsid w:val="00447E62"/>
    <w:rsid w:val="00450126"/>
    <w:rsid w:val="004502DD"/>
    <w:rsid w:val="00450332"/>
    <w:rsid w:val="00450341"/>
    <w:rsid w:val="004507B0"/>
    <w:rsid w:val="004507CA"/>
    <w:rsid w:val="004510E6"/>
    <w:rsid w:val="00451247"/>
    <w:rsid w:val="004517E5"/>
    <w:rsid w:val="00451F2B"/>
    <w:rsid w:val="00452219"/>
    <w:rsid w:val="0045232A"/>
    <w:rsid w:val="00452E21"/>
    <w:rsid w:val="0045308C"/>
    <w:rsid w:val="00453242"/>
    <w:rsid w:val="00453B4D"/>
    <w:rsid w:val="00455968"/>
    <w:rsid w:val="0045599D"/>
    <w:rsid w:val="00455C0C"/>
    <w:rsid w:val="00455DE2"/>
    <w:rsid w:val="00455FED"/>
    <w:rsid w:val="004566D9"/>
    <w:rsid w:val="0045682F"/>
    <w:rsid w:val="00456C79"/>
    <w:rsid w:val="00456F29"/>
    <w:rsid w:val="00457566"/>
    <w:rsid w:val="00457BE2"/>
    <w:rsid w:val="00457C44"/>
    <w:rsid w:val="004603F8"/>
    <w:rsid w:val="00460A0E"/>
    <w:rsid w:val="00461185"/>
    <w:rsid w:val="00461AA8"/>
    <w:rsid w:val="00462309"/>
    <w:rsid w:val="004623EC"/>
    <w:rsid w:val="004627DF"/>
    <w:rsid w:val="0046290B"/>
    <w:rsid w:val="00462A50"/>
    <w:rsid w:val="00462B5A"/>
    <w:rsid w:val="004632DB"/>
    <w:rsid w:val="0046375B"/>
    <w:rsid w:val="00463C95"/>
    <w:rsid w:val="00463D16"/>
    <w:rsid w:val="00464158"/>
    <w:rsid w:val="00464246"/>
    <w:rsid w:val="004643B5"/>
    <w:rsid w:val="00464403"/>
    <w:rsid w:val="00464B8B"/>
    <w:rsid w:val="00464D6F"/>
    <w:rsid w:val="00465AC7"/>
    <w:rsid w:val="0046612F"/>
    <w:rsid w:val="00466171"/>
    <w:rsid w:val="0046631E"/>
    <w:rsid w:val="00466325"/>
    <w:rsid w:val="00466AB7"/>
    <w:rsid w:val="00467146"/>
    <w:rsid w:val="004700A9"/>
    <w:rsid w:val="0047068A"/>
    <w:rsid w:val="004706CB"/>
    <w:rsid w:val="004708A8"/>
    <w:rsid w:val="00470F8D"/>
    <w:rsid w:val="00471345"/>
    <w:rsid w:val="004714C3"/>
    <w:rsid w:val="0047173C"/>
    <w:rsid w:val="00471C2B"/>
    <w:rsid w:val="00471E92"/>
    <w:rsid w:val="00472255"/>
    <w:rsid w:val="004723B2"/>
    <w:rsid w:val="00472407"/>
    <w:rsid w:val="00472509"/>
    <w:rsid w:val="004725DB"/>
    <w:rsid w:val="004728B1"/>
    <w:rsid w:val="00473095"/>
    <w:rsid w:val="00473119"/>
    <w:rsid w:val="00473590"/>
    <w:rsid w:val="0047508F"/>
    <w:rsid w:val="004750FF"/>
    <w:rsid w:val="0047529C"/>
    <w:rsid w:val="00475532"/>
    <w:rsid w:val="00476159"/>
    <w:rsid w:val="00476911"/>
    <w:rsid w:val="004769D6"/>
    <w:rsid w:val="0047718C"/>
    <w:rsid w:val="00477F14"/>
    <w:rsid w:val="00480258"/>
    <w:rsid w:val="0048068F"/>
    <w:rsid w:val="00480716"/>
    <w:rsid w:val="00480B84"/>
    <w:rsid w:val="004810DF"/>
    <w:rsid w:val="0048161F"/>
    <w:rsid w:val="004821BB"/>
    <w:rsid w:val="00482835"/>
    <w:rsid w:val="00482DC3"/>
    <w:rsid w:val="00483295"/>
    <w:rsid w:val="00483ACB"/>
    <w:rsid w:val="00484299"/>
    <w:rsid w:val="00484781"/>
    <w:rsid w:val="004847F7"/>
    <w:rsid w:val="00484FB5"/>
    <w:rsid w:val="004851AB"/>
    <w:rsid w:val="00485DF0"/>
    <w:rsid w:val="00485F5E"/>
    <w:rsid w:val="00486782"/>
    <w:rsid w:val="00486C60"/>
    <w:rsid w:val="00487309"/>
    <w:rsid w:val="004876A2"/>
    <w:rsid w:val="00487AA0"/>
    <w:rsid w:val="004900AC"/>
    <w:rsid w:val="004904DA"/>
    <w:rsid w:val="004904F4"/>
    <w:rsid w:val="00491201"/>
    <w:rsid w:val="00491E8A"/>
    <w:rsid w:val="00492170"/>
    <w:rsid w:val="004926DC"/>
    <w:rsid w:val="00493494"/>
    <w:rsid w:val="00493D83"/>
    <w:rsid w:val="004941AD"/>
    <w:rsid w:val="0049430B"/>
    <w:rsid w:val="00494518"/>
    <w:rsid w:val="00494764"/>
    <w:rsid w:val="00494B9A"/>
    <w:rsid w:val="00495AAD"/>
    <w:rsid w:val="00495D3E"/>
    <w:rsid w:val="0049620C"/>
    <w:rsid w:val="00496249"/>
    <w:rsid w:val="0049653B"/>
    <w:rsid w:val="00496741"/>
    <w:rsid w:val="004969A0"/>
    <w:rsid w:val="00497865"/>
    <w:rsid w:val="004A00F2"/>
    <w:rsid w:val="004A0362"/>
    <w:rsid w:val="004A0421"/>
    <w:rsid w:val="004A0768"/>
    <w:rsid w:val="004A07B4"/>
    <w:rsid w:val="004A09E5"/>
    <w:rsid w:val="004A1B6D"/>
    <w:rsid w:val="004A1CAC"/>
    <w:rsid w:val="004A285C"/>
    <w:rsid w:val="004A3322"/>
    <w:rsid w:val="004A39D7"/>
    <w:rsid w:val="004A3DF7"/>
    <w:rsid w:val="004A3EC7"/>
    <w:rsid w:val="004A43E2"/>
    <w:rsid w:val="004A4A1E"/>
    <w:rsid w:val="004A5205"/>
    <w:rsid w:val="004A53DD"/>
    <w:rsid w:val="004A5687"/>
    <w:rsid w:val="004A6A76"/>
    <w:rsid w:val="004A6C68"/>
    <w:rsid w:val="004A6D6B"/>
    <w:rsid w:val="004A6E29"/>
    <w:rsid w:val="004A7DD4"/>
    <w:rsid w:val="004B164D"/>
    <w:rsid w:val="004B1666"/>
    <w:rsid w:val="004B199C"/>
    <w:rsid w:val="004B1C82"/>
    <w:rsid w:val="004B2365"/>
    <w:rsid w:val="004B2EA1"/>
    <w:rsid w:val="004B2EC0"/>
    <w:rsid w:val="004B354F"/>
    <w:rsid w:val="004B39F0"/>
    <w:rsid w:val="004B3C5A"/>
    <w:rsid w:val="004B3D13"/>
    <w:rsid w:val="004B3E48"/>
    <w:rsid w:val="004B41EC"/>
    <w:rsid w:val="004B4623"/>
    <w:rsid w:val="004B4841"/>
    <w:rsid w:val="004B4A61"/>
    <w:rsid w:val="004B5027"/>
    <w:rsid w:val="004B58FC"/>
    <w:rsid w:val="004B5B30"/>
    <w:rsid w:val="004B5BC0"/>
    <w:rsid w:val="004B65F8"/>
    <w:rsid w:val="004B6B41"/>
    <w:rsid w:val="004B7A02"/>
    <w:rsid w:val="004B7D1F"/>
    <w:rsid w:val="004C05CF"/>
    <w:rsid w:val="004C06CD"/>
    <w:rsid w:val="004C070D"/>
    <w:rsid w:val="004C0C03"/>
    <w:rsid w:val="004C0C77"/>
    <w:rsid w:val="004C10C1"/>
    <w:rsid w:val="004C128B"/>
    <w:rsid w:val="004C1324"/>
    <w:rsid w:val="004C160D"/>
    <w:rsid w:val="004C1FC1"/>
    <w:rsid w:val="004C21B4"/>
    <w:rsid w:val="004C23B2"/>
    <w:rsid w:val="004C249C"/>
    <w:rsid w:val="004C24CE"/>
    <w:rsid w:val="004C2F7C"/>
    <w:rsid w:val="004C3079"/>
    <w:rsid w:val="004C35F4"/>
    <w:rsid w:val="004C443A"/>
    <w:rsid w:val="004C4B75"/>
    <w:rsid w:val="004C4D37"/>
    <w:rsid w:val="004C4EEA"/>
    <w:rsid w:val="004C5EB8"/>
    <w:rsid w:val="004C606F"/>
    <w:rsid w:val="004C62A8"/>
    <w:rsid w:val="004C67D9"/>
    <w:rsid w:val="004C68B3"/>
    <w:rsid w:val="004C6980"/>
    <w:rsid w:val="004C6E87"/>
    <w:rsid w:val="004C7683"/>
    <w:rsid w:val="004C7F4C"/>
    <w:rsid w:val="004D030F"/>
    <w:rsid w:val="004D107D"/>
    <w:rsid w:val="004D112E"/>
    <w:rsid w:val="004D1330"/>
    <w:rsid w:val="004D1413"/>
    <w:rsid w:val="004D1B13"/>
    <w:rsid w:val="004D1F12"/>
    <w:rsid w:val="004D22DF"/>
    <w:rsid w:val="004D258E"/>
    <w:rsid w:val="004D36BF"/>
    <w:rsid w:val="004D408F"/>
    <w:rsid w:val="004D412F"/>
    <w:rsid w:val="004D42AC"/>
    <w:rsid w:val="004D588A"/>
    <w:rsid w:val="004D58FA"/>
    <w:rsid w:val="004D5A64"/>
    <w:rsid w:val="004D60FA"/>
    <w:rsid w:val="004D6379"/>
    <w:rsid w:val="004D7106"/>
    <w:rsid w:val="004D7597"/>
    <w:rsid w:val="004E0525"/>
    <w:rsid w:val="004E0A9B"/>
    <w:rsid w:val="004E18D9"/>
    <w:rsid w:val="004E2201"/>
    <w:rsid w:val="004E2365"/>
    <w:rsid w:val="004E244A"/>
    <w:rsid w:val="004E2916"/>
    <w:rsid w:val="004E2BC5"/>
    <w:rsid w:val="004E34FF"/>
    <w:rsid w:val="004E37DD"/>
    <w:rsid w:val="004E3E77"/>
    <w:rsid w:val="004E3EA0"/>
    <w:rsid w:val="004E4967"/>
    <w:rsid w:val="004E4E2B"/>
    <w:rsid w:val="004E5113"/>
    <w:rsid w:val="004E6165"/>
    <w:rsid w:val="004E68E1"/>
    <w:rsid w:val="004E69AE"/>
    <w:rsid w:val="004E6BEE"/>
    <w:rsid w:val="004E6C2E"/>
    <w:rsid w:val="004E6D33"/>
    <w:rsid w:val="004E6E37"/>
    <w:rsid w:val="004E756C"/>
    <w:rsid w:val="004E7745"/>
    <w:rsid w:val="004F0B4A"/>
    <w:rsid w:val="004F0B62"/>
    <w:rsid w:val="004F0CCE"/>
    <w:rsid w:val="004F0D08"/>
    <w:rsid w:val="004F0E3A"/>
    <w:rsid w:val="004F0F02"/>
    <w:rsid w:val="004F29D8"/>
    <w:rsid w:val="004F2FAA"/>
    <w:rsid w:val="004F3152"/>
    <w:rsid w:val="004F345F"/>
    <w:rsid w:val="004F375F"/>
    <w:rsid w:val="004F3C07"/>
    <w:rsid w:val="004F3D1D"/>
    <w:rsid w:val="004F43B3"/>
    <w:rsid w:val="004F4FDC"/>
    <w:rsid w:val="004F5096"/>
    <w:rsid w:val="004F54B5"/>
    <w:rsid w:val="004F697D"/>
    <w:rsid w:val="004F6AD7"/>
    <w:rsid w:val="004F70DF"/>
    <w:rsid w:val="004F7F1E"/>
    <w:rsid w:val="0050052D"/>
    <w:rsid w:val="005008C5"/>
    <w:rsid w:val="00500A05"/>
    <w:rsid w:val="00500CD8"/>
    <w:rsid w:val="00501006"/>
    <w:rsid w:val="005013BF"/>
    <w:rsid w:val="00501ADB"/>
    <w:rsid w:val="0050278E"/>
    <w:rsid w:val="00503023"/>
    <w:rsid w:val="005034D3"/>
    <w:rsid w:val="0050358F"/>
    <w:rsid w:val="00503C26"/>
    <w:rsid w:val="0050408D"/>
    <w:rsid w:val="00504C96"/>
    <w:rsid w:val="00504DED"/>
    <w:rsid w:val="00504DFA"/>
    <w:rsid w:val="0050503B"/>
    <w:rsid w:val="00505A16"/>
    <w:rsid w:val="005062B7"/>
    <w:rsid w:val="00506648"/>
    <w:rsid w:val="005069C0"/>
    <w:rsid w:val="00506B00"/>
    <w:rsid w:val="0050730B"/>
    <w:rsid w:val="00507563"/>
    <w:rsid w:val="00510DEC"/>
    <w:rsid w:val="0051160C"/>
    <w:rsid w:val="005116B5"/>
    <w:rsid w:val="005118D9"/>
    <w:rsid w:val="005120D0"/>
    <w:rsid w:val="00512BAF"/>
    <w:rsid w:val="00512C74"/>
    <w:rsid w:val="0051312B"/>
    <w:rsid w:val="005131DE"/>
    <w:rsid w:val="00513283"/>
    <w:rsid w:val="0051346E"/>
    <w:rsid w:val="00513608"/>
    <w:rsid w:val="005138AC"/>
    <w:rsid w:val="00513D9F"/>
    <w:rsid w:val="00513F89"/>
    <w:rsid w:val="00514097"/>
    <w:rsid w:val="00514470"/>
    <w:rsid w:val="00514707"/>
    <w:rsid w:val="00514B9D"/>
    <w:rsid w:val="00514EBD"/>
    <w:rsid w:val="0051510B"/>
    <w:rsid w:val="00516529"/>
    <w:rsid w:val="00516604"/>
    <w:rsid w:val="00516A4A"/>
    <w:rsid w:val="005171CE"/>
    <w:rsid w:val="005178D4"/>
    <w:rsid w:val="0051790B"/>
    <w:rsid w:val="00517DC8"/>
    <w:rsid w:val="00520231"/>
    <w:rsid w:val="00520494"/>
    <w:rsid w:val="00520734"/>
    <w:rsid w:val="00520D78"/>
    <w:rsid w:val="00521C92"/>
    <w:rsid w:val="00522AD3"/>
    <w:rsid w:val="00522CD4"/>
    <w:rsid w:val="0052358F"/>
    <w:rsid w:val="00523B3D"/>
    <w:rsid w:val="00523B80"/>
    <w:rsid w:val="0052405B"/>
    <w:rsid w:val="005242F7"/>
    <w:rsid w:val="005248B2"/>
    <w:rsid w:val="00524A07"/>
    <w:rsid w:val="00524D82"/>
    <w:rsid w:val="00525128"/>
    <w:rsid w:val="00525205"/>
    <w:rsid w:val="0052547E"/>
    <w:rsid w:val="00525EA8"/>
    <w:rsid w:val="005262CA"/>
    <w:rsid w:val="005263CB"/>
    <w:rsid w:val="00526878"/>
    <w:rsid w:val="00526BE1"/>
    <w:rsid w:val="00527133"/>
    <w:rsid w:val="005277E0"/>
    <w:rsid w:val="00527B31"/>
    <w:rsid w:val="00527D67"/>
    <w:rsid w:val="00527E80"/>
    <w:rsid w:val="00527E83"/>
    <w:rsid w:val="0053008A"/>
    <w:rsid w:val="00530162"/>
    <w:rsid w:val="00530BDA"/>
    <w:rsid w:val="00530CB4"/>
    <w:rsid w:val="00531070"/>
    <w:rsid w:val="00531324"/>
    <w:rsid w:val="00531367"/>
    <w:rsid w:val="00531869"/>
    <w:rsid w:val="00531D20"/>
    <w:rsid w:val="00531F4F"/>
    <w:rsid w:val="00532C39"/>
    <w:rsid w:val="0053336E"/>
    <w:rsid w:val="005341C4"/>
    <w:rsid w:val="005342CF"/>
    <w:rsid w:val="00534DF3"/>
    <w:rsid w:val="00535306"/>
    <w:rsid w:val="00535A84"/>
    <w:rsid w:val="00535F24"/>
    <w:rsid w:val="00535F7C"/>
    <w:rsid w:val="005362A5"/>
    <w:rsid w:val="005363CB"/>
    <w:rsid w:val="00536542"/>
    <w:rsid w:val="00536586"/>
    <w:rsid w:val="00536E3C"/>
    <w:rsid w:val="00537358"/>
    <w:rsid w:val="005404F5"/>
    <w:rsid w:val="005408CC"/>
    <w:rsid w:val="00540A45"/>
    <w:rsid w:val="00541366"/>
    <w:rsid w:val="0054137D"/>
    <w:rsid w:val="00541425"/>
    <w:rsid w:val="005416AA"/>
    <w:rsid w:val="0054182F"/>
    <w:rsid w:val="0054189D"/>
    <w:rsid w:val="00541D61"/>
    <w:rsid w:val="0054246D"/>
    <w:rsid w:val="00542507"/>
    <w:rsid w:val="005425FA"/>
    <w:rsid w:val="00542CC0"/>
    <w:rsid w:val="00542DD8"/>
    <w:rsid w:val="00542EB0"/>
    <w:rsid w:val="005443B5"/>
    <w:rsid w:val="00544944"/>
    <w:rsid w:val="00544B50"/>
    <w:rsid w:val="00544EAC"/>
    <w:rsid w:val="00544EC4"/>
    <w:rsid w:val="005451E9"/>
    <w:rsid w:val="005455A5"/>
    <w:rsid w:val="00546E2D"/>
    <w:rsid w:val="0054758E"/>
    <w:rsid w:val="00547782"/>
    <w:rsid w:val="0054797C"/>
    <w:rsid w:val="00547C70"/>
    <w:rsid w:val="00550591"/>
    <w:rsid w:val="00550F28"/>
    <w:rsid w:val="005510ED"/>
    <w:rsid w:val="0055254D"/>
    <w:rsid w:val="005525B3"/>
    <w:rsid w:val="00552773"/>
    <w:rsid w:val="00552CD2"/>
    <w:rsid w:val="005534EE"/>
    <w:rsid w:val="00553565"/>
    <w:rsid w:val="00553656"/>
    <w:rsid w:val="00553670"/>
    <w:rsid w:val="00553760"/>
    <w:rsid w:val="005538A0"/>
    <w:rsid w:val="0055393B"/>
    <w:rsid w:val="005543F8"/>
    <w:rsid w:val="005544ED"/>
    <w:rsid w:val="0055456E"/>
    <w:rsid w:val="00554F79"/>
    <w:rsid w:val="0055560D"/>
    <w:rsid w:val="0055581C"/>
    <w:rsid w:val="005613C0"/>
    <w:rsid w:val="005616AB"/>
    <w:rsid w:val="00561BCB"/>
    <w:rsid w:val="00562304"/>
    <w:rsid w:val="005624E7"/>
    <w:rsid w:val="00562BC4"/>
    <w:rsid w:val="00562DBF"/>
    <w:rsid w:val="00564193"/>
    <w:rsid w:val="00564976"/>
    <w:rsid w:val="00564BCE"/>
    <w:rsid w:val="005653AB"/>
    <w:rsid w:val="005655F7"/>
    <w:rsid w:val="005659A4"/>
    <w:rsid w:val="00565B1E"/>
    <w:rsid w:val="00565E52"/>
    <w:rsid w:val="00566379"/>
    <w:rsid w:val="005668C3"/>
    <w:rsid w:val="005670E3"/>
    <w:rsid w:val="0056743D"/>
    <w:rsid w:val="005679B3"/>
    <w:rsid w:val="00570122"/>
    <w:rsid w:val="00570409"/>
    <w:rsid w:val="005712D5"/>
    <w:rsid w:val="0057398A"/>
    <w:rsid w:val="0057432B"/>
    <w:rsid w:val="005743A3"/>
    <w:rsid w:val="00574D74"/>
    <w:rsid w:val="005754CE"/>
    <w:rsid w:val="005759D9"/>
    <w:rsid w:val="00575B02"/>
    <w:rsid w:val="0057640B"/>
    <w:rsid w:val="005767EE"/>
    <w:rsid w:val="00577AB3"/>
    <w:rsid w:val="00577DA8"/>
    <w:rsid w:val="00577DF9"/>
    <w:rsid w:val="00577EFC"/>
    <w:rsid w:val="00577FA6"/>
    <w:rsid w:val="00580296"/>
    <w:rsid w:val="0058146B"/>
    <w:rsid w:val="0058166A"/>
    <w:rsid w:val="005817EF"/>
    <w:rsid w:val="00581A65"/>
    <w:rsid w:val="0058229B"/>
    <w:rsid w:val="00583138"/>
    <w:rsid w:val="005838EA"/>
    <w:rsid w:val="00583BE9"/>
    <w:rsid w:val="005841BB"/>
    <w:rsid w:val="00584AB2"/>
    <w:rsid w:val="00585258"/>
    <w:rsid w:val="005858BF"/>
    <w:rsid w:val="005858DE"/>
    <w:rsid w:val="005859AA"/>
    <w:rsid w:val="005866BA"/>
    <w:rsid w:val="00586944"/>
    <w:rsid w:val="00586EA1"/>
    <w:rsid w:val="00587A7D"/>
    <w:rsid w:val="00587D24"/>
    <w:rsid w:val="00590F9F"/>
    <w:rsid w:val="0059103D"/>
    <w:rsid w:val="005910FE"/>
    <w:rsid w:val="00591E25"/>
    <w:rsid w:val="00591FCE"/>
    <w:rsid w:val="00592252"/>
    <w:rsid w:val="00592E26"/>
    <w:rsid w:val="0059316B"/>
    <w:rsid w:val="00593204"/>
    <w:rsid w:val="005936BC"/>
    <w:rsid w:val="005937CE"/>
    <w:rsid w:val="00593937"/>
    <w:rsid w:val="005942AB"/>
    <w:rsid w:val="005942CE"/>
    <w:rsid w:val="005947E0"/>
    <w:rsid w:val="00594DB4"/>
    <w:rsid w:val="00594E34"/>
    <w:rsid w:val="00596535"/>
    <w:rsid w:val="005968B4"/>
    <w:rsid w:val="00596938"/>
    <w:rsid w:val="00597A95"/>
    <w:rsid w:val="00597D86"/>
    <w:rsid w:val="00597E3E"/>
    <w:rsid w:val="005A0C63"/>
    <w:rsid w:val="005A1462"/>
    <w:rsid w:val="005A1485"/>
    <w:rsid w:val="005A18AE"/>
    <w:rsid w:val="005A25AB"/>
    <w:rsid w:val="005A296F"/>
    <w:rsid w:val="005A2C8E"/>
    <w:rsid w:val="005A2E5D"/>
    <w:rsid w:val="005A31A2"/>
    <w:rsid w:val="005A375C"/>
    <w:rsid w:val="005A383C"/>
    <w:rsid w:val="005A3AF0"/>
    <w:rsid w:val="005A3AF3"/>
    <w:rsid w:val="005A40BC"/>
    <w:rsid w:val="005A461A"/>
    <w:rsid w:val="005A48FA"/>
    <w:rsid w:val="005A51F5"/>
    <w:rsid w:val="005A541E"/>
    <w:rsid w:val="005A5944"/>
    <w:rsid w:val="005A62B1"/>
    <w:rsid w:val="005A6F2A"/>
    <w:rsid w:val="005A6F3A"/>
    <w:rsid w:val="005A7270"/>
    <w:rsid w:val="005A7C34"/>
    <w:rsid w:val="005B0373"/>
    <w:rsid w:val="005B0834"/>
    <w:rsid w:val="005B0C0A"/>
    <w:rsid w:val="005B11CC"/>
    <w:rsid w:val="005B124F"/>
    <w:rsid w:val="005B1F83"/>
    <w:rsid w:val="005B44D5"/>
    <w:rsid w:val="005B4BCC"/>
    <w:rsid w:val="005B4E14"/>
    <w:rsid w:val="005B4FCC"/>
    <w:rsid w:val="005B5275"/>
    <w:rsid w:val="005B58D4"/>
    <w:rsid w:val="005B5EA8"/>
    <w:rsid w:val="005B6F1F"/>
    <w:rsid w:val="005B6F50"/>
    <w:rsid w:val="005B74A4"/>
    <w:rsid w:val="005B7C01"/>
    <w:rsid w:val="005C0705"/>
    <w:rsid w:val="005C1249"/>
    <w:rsid w:val="005C209F"/>
    <w:rsid w:val="005C254D"/>
    <w:rsid w:val="005C2593"/>
    <w:rsid w:val="005C25C4"/>
    <w:rsid w:val="005C2902"/>
    <w:rsid w:val="005C2950"/>
    <w:rsid w:val="005C3051"/>
    <w:rsid w:val="005C32D2"/>
    <w:rsid w:val="005C3661"/>
    <w:rsid w:val="005C3711"/>
    <w:rsid w:val="005C3998"/>
    <w:rsid w:val="005C42EE"/>
    <w:rsid w:val="005C466C"/>
    <w:rsid w:val="005C487F"/>
    <w:rsid w:val="005C49BC"/>
    <w:rsid w:val="005C4AD0"/>
    <w:rsid w:val="005C5480"/>
    <w:rsid w:val="005C5729"/>
    <w:rsid w:val="005C5E2A"/>
    <w:rsid w:val="005C636B"/>
    <w:rsid w:val="005C68D8"/>
    <w:rsid w:val="005C6D30"/>
    <w:rsid w:val="005C739B"/>
    <w:rsid w:val="005C7589"/>
    <w:rsid w:val="005C78D6"/>
    <w:rsid w:val="005C79C0"/>
    <w:rsid w:val="005D06C9"/>
    <w:rsid w:val="005D0772"/>
    <w:rsid w:val="005D08AF"/>
    <w:rsid w:val="005D1155"/>
    <w:rsid w:val="005D11B4"/>
    <w:rsid w:val="005D1BAB"/>
    <w:rsid w:val="005D1BC4"/>
    <w:rsid w:val="005D1CD2"/>
    <w:rsid w:val="005D1D2F"/>
    <w:rsid w:val="005D1EC8"/>
    <w:rsid w:val="005D2059"/>
    <w:rsid w:val="005D22D7"/>
    <w:rsid w:val="005D2539"/>
    <w:rsid w:val="005D25B3"/>
    <w:rsid w:val="005D2631"/>
    <w:rsid w:val="005D2D3C"/>
    <w:rsid w:val="005D4235"/>
    <w:rsid w:val="005D4707"/>
    <w:rsid w:val="005D49B0"/>
    <w:rsid w:val="005D4C97"/>
    <w:rsid w:val="005D4F35"/>
    <w:rsid w:val="005D5463"/>
    <w:rsid w:val="005D570C"/>
    <w:rsid w:val="005D60A7"/>
    <w:rsid w:val="005D6107"/>
    <w:rsid w:val="005D6309"/>
    <w:rsid w:val="005D7185"/>
    <w:rsid w:val="005D72EF"/>
    <w:rsid w:val="005D738A"/>
    <w:rsid w:val="005D73A4"/>
    <w:rsid w:val="005E0195"/>
    <w:rsid w:val="005E06C6"/>
    <w:rsid w:val="005E0968"/>
    <w:rsid w:val="005E0B07"/>
    <w:rsid w:val="005E1015"/>
    <w:rsid w:val="005E136B"/>
    <w:rsid w:val="005E1487"/>
    <w:rsid w:val="005E1929"/>
    <w:rsid w:val="005E2C7B"/>
    <w:rsid w:val="005E3496"/>
    <w:rsid w:val="005E3D3B"/>
    <w:rsid w:val="005E4A1C"/>
    <w:rsid w:val="005E4D08"/>
    <w:rsid w:val="005E5105"/>
    <w:rsid w:val="005E5292"/>
    <w:rsid w:val="005E6643"/>
    <w:rsid w:val="005E6777"/>
    <w:rsid w:val="005E6C97"/>
    <w:rsid w:val="005E6EC4"/>
    <w:rsid w:val="005E7828"/>
    <w:rsid w:val="005F034E"/>
    <w:rsid w:val="005F0466"/>
    <w:rsid w:val="005F047E"/>
    <w:rsid w:val="005F05A0"/>
    <w:rsid w:val="005F0658"/>
    <w:rsid w:val="005F0BDC"/>
    <w:rsid w:val="005F0DDA"/>
    <w:rsid w:val="005F0F0C"/>
    <w:rsid w:val="005F1374"/>
    <w:rsid w:val="005F18CC"/>
    <w:rsid w:val="005F2025"/>
    <w:rsid w:val="005F23C0"/>
    <w:rsid w:val="005F26E8"/>
    <w:rsid w:val="005F2B25"/>
    <w:rsid w:val="005F4480"/>
    <w:rsid w:val="005F53F4"/>
    <w:rsid w:val="005F54D2"/>
    <w:rsid w:val="005F5832"/>
    <w:rsid w:val="005F5D67"/>
    <w:rsid w:val="005F6D2D"/>
    <w:rsid w:val="005F7B1D"/>
    <w:rsid w:val="006005D4"/>
    <w:rsid w:val="0060212A"/>
    <w:rsid w:val="00602263"/>
    <w:rsid w:val="00602899"/>
    <w:rsid w:val="00602F83"/>
    <w:rsid w:val="006037BB"/>
    <w:rsid w:val="006039AE"/>
    <w:rsid w:val="00605DD7"/>
    <w:rsid w:val="00605EA7"/>
    <w:rsid w:val="00606519"/>
    <w:rsid w:val="006074D3"/>
    <w:rsid w:val="006077B0"/>
    <w:rsid w:val="006079D3"/>
    <w:rsid w:val="00607FCF"/>
    <w:rsid w:val="0061009A"/>
    <w:rsid w:val="00610197"/>
    <w:rsid w:val="0061053F"/>
    <w:rsid w:val="00611098"/>
    <w:rsid w:val="006111D1"/>
    <w:rsid w:val="00611339"/>
    <w:rsid w:val="00611D50"/>
    <w:rsid w:val="00611E9F"/>
    <w:rsid w:val="006121CA"/>
    <w:rsid w:val="0061248A"/>
    <w:rsid w:val="006125F0"/>
    <w:rsid w:val="00612699"/>
    <w:rsid w:val="006139BF"/>
    <w:rsid w:val="00613AA4"/>
    <w:rsid w:val="0061512F"/>
    <w:rsid w:val="00615738"/>
    <w:rsid w:val="0061609C"/>
    <w:rsid w:val="00616F2E"/>
    <w:rsid w:val="00617315"/>
    <w:rsid w:val="00617804"/>
    <w:rsid w:val="00617AA2"/>
    <w:rsid w:val="00617BA9"/>
    <w:rsid w:val="00617CE2"/>
    <w:rsid w:val="00620156"/>
    <w:rsid w:val="006207D9"/>
    <w:rsid w:val="00620917"/>
    <w:rsid w:val="00620BE3"/>
    <w:rsid w:val="0062123A"/>
    <w:rsid w:val="00621BB9"/>
    <w:rsid w:val="00621FC1"/>
    <w:rsid w:val="00622227"/>
    <w:rsid w:val="0062262F"/>
    <w:rsid w:val="00622651"/>
    <w:rsid w:val="00622D51"/>
    <w:rsid w:val="00622FC4"/>
    <w:rsid w:val="00623BDB"/>
    <w:rsid w:val="0062437C"/>
    <w:rsid w:val="00624663"/>
    <w:rsid w:val="006247EB"/>
    <w:rsid w:val="00625178"/>
    <w:rsid w:val="00625268"/>
    <w:rsid w:val="0062563E"/>
    <w:rsid w:val="00625979"/>
    <w:rsid w:val="00625A90"/>
    <w:rsid w:val="006264AE"/>
    <w:rsid w:val="00626897"/>
    <w:rsid w:val="00626950"/>
    <w:rsid w:val="00626AFF"/>
    <w:rsid w:val="006272C4"/>
    <w:rsid w:val="00627837"/>
    <w:rsid w:val="006302C9"/>
    <w:rsid w:val="0063043B"/>
    <w:rsid w:val="00630528"/>
    <w:rsid w:val="00631430"/>
    <w:rsid w:val="00631537"/>
    <w:rsid w:val="00631635"/>
    <w:rsid w:val="0063176A"/>
    <w:rsid w:val="006320CF"/>
    <w:rsid w:val="006320DC"/>
    <w:rsid w:val="006322F1"/>
    <w:rsid w:val="00632C7A"/>
    <w:rsid w:val="00633096"/>
    <w:rsid w:val="00633881"/>
    <w:rsid w:val="00633B61"/>
    <w:rsid w:val="00633C0C"/>
    <w:rsid w:val="00633E5A"/>
    <w:rsid w:val="00635351"/>
    <w:rsid w:val="00635588"/>
    <w:rsid w:val="00635A16"/>
    <w:rsid w:val="00635A5F"/>
    <w:rsid w:val="00636069"/>
    <w:rsid w:val="00636493"/>
    <w:rsid w:val="00636505"/>
    <w:rsid w:val="00637550"/>
    <w:rsid w:val="006378C2"/>
    <w:rsid w:val="00637F59"/>
    <w:rsid w:val="006402AB"/>
    <w:rsid w:val="0064051F"/>
    <w:rsid w:val="006419A6"/>
    <w:rsid w:val="00642017"/>
    <w:rsid w:val="00642881"/>
    <w:rsid w:val="00642A4B"/>
    <w:rsid w:val="00643173"/>
    <w:rsid w:val="0064327E"/>
    <w:rsid w:val="0064390A"/>
    <w:rsid w:val="00643B4D"/>
    <w:rsid w:val="00643C42"/>
    <w:rsid w:val="0064407A"/>
    <w:rsid w:val="0064452D"/>
    <w:rsid w:val="006446B0"/>
    <w:rsid w:val="00644720"/>
    <w:rsid w:val="00644B83"/>
    <w:rsid w:val="00644D34"/>
    <w:rsid w:val="00645174"/>
    <w:rsid w:val="00646622"/>
    <w:rsid w:val="0064662A"/>
    <w:rsid w:val="00646687"/>
    <w:rsid w:val="0064744B"/>
    <w:rsid w:val="0064795E"/>
    <w:rsid w:val="00650563"/>
    <w:rsid w:val="00650719"/>
    <w:rsid w:val="006511AC"/>
    <w:rsid w:val="006511F0"/>
    <w:rsid w:val="0065129D"/>
    <w:rsid w:val="006514C2"/>
    <w:rsid w:val="006516A5"/>
    <w:rsid w:val="00651E4C"/>
    <w:rsid w:val="00651F64"/>
    <w:rsid w:val="00652081"/>
    <w:rsid w:val="0065222D"/>
    <w:rsid w:val="006524A5"/>
    <w:rsid w:val="00652EB4"/>
    <w:rsid w:val="006531DD"/>
    <w:rsid w:val="006533A5"/>
    <w:rsid w:val="00653627"/>
    <w:rsid w:val="00653785"/>
    <w:rsid w:val="00653A78"/>
    <w:rsid w:val="006545AA"/>
    <w:rsid w:val="0065496F"/>
    <w:rsid w:val="006550DF"/>
    <w:rsid w:val="00657190"/>
    <w:rsid w:val="006600B3"/>
    <w:rsid w:val="0066045F"/>
    <w:rsid w:val="0066092C"/>
    <w:rsid w:val="00660F22"/>
    <w:rsid w:val="006615D1"/>
    <w:rsid w:val="00661F88"/>
    <w:rsid w:val="00662000"/>
    <w:rsid w:val="0066249C"/>
    <w:rsid w:val="0066253F"/>
    <w:rsid w:val="00662BF7"/>
    <w:rsid w:val="00662D7B"/>
    <w:rsid w:val="006635B7"/>
    <w:rsid w:val="00663882"/>
    <w:rsid w:val="00663D9E"/>
    <w:rsid w:val="0066475C"/>
    <w:rsid w:val="006647A0"/>
    <w:rsid w:val="00664DB5"/>
    <w:rsid w:val="00665423"/>
    <w:rsid w:val="00665457"/>
    <w:rsid w:val="006654EB"/>
    <w:rsid w:val="00665859"/>
    <w:rsid w:val="00665D0B"/>
    <w:rsid w:val="00665DFE"/>
    <w:rsid w:val="00665E09"/>
    <w:rsid w:val="00666F5B"/>
    <w:rsid w:val="006674F4"/>
    <w:rsid w:val="0066785C"/>
    <w:rsid w:val="00667E4E"/>
    <w:rsid w:val="00670760"/>
    <w:rsid w:val="0067084F"/>
    <w:rsid w:val="00670903"/>
    <w:rsid w:val="00670924"/>
    <w:rsid w:val="00670BD7"/>
    <w:rsid w:val="006711EA"/>
    <w:rsid w:val="006712B3"/>
    <w:rsid w:val="00671F62"/>
    <w:rsid w:val="0067244B"/>
    <w:rsid w:val="006729A8"/>
    <w:rsid w:val="006729BC"/>
    <w:rsid w:val="00672B34"/>
    <w:rsid w:val="00672E8E"/>
    <w:rsid w:val="006730A0"/>
    <w:rsid w:val="0067351D"/>
    <w:rsid w:val="006736A1"/>
    <w:rsid w:val="0067381B"/>
    <w:rsid w:val="00674043"/>
    <w:rsid w:val="0067421C"/>
    <w:rsid w:val="006743B1"/>
    <w:rsid w:val="006750C9"/>
    <w:rsid w:val="006751C7"/>
    <w:rsid w:val="00675419"/>
    <w:rsid w:val="00675462"/>
    <w:rsid w:val="00675E82"/>
    <w:rsid w:val="00677589"/>
    <w:rsid w:val="006776C3"/>
    <w:rsid w:val="00677C2C"/>
    <w:rsid w:val="00680515"/>
    <w:rsid w:val="006818D3"/>
    <w:rsid w:val="00681918"/>
    <w:rsid w:val="00681C5C"/>
    <w:rsid w:val="00682636"/>
    <w:rsid w:val="00683366"/>
    <w:rsid w:val="006840F3"/>
    <w:rsid w:val="00684448"/>
    <w:rsid w:val="006859EB"/>
    <w:rsid w:val="00685ADA"/>
    <w:rsid w:val="00685E5F"/>
    <w:rsid w:val="0068644A"/>
    <w:rsid w:val="0068672D"/>
    <w:rsid w:val="00687607"/>
    <w:rsid w:val="006905D9"/>
    <w:rsid w:val="00690A2C"/>
    <w:rsid w:val="00690BE1"/>
    <w:rsid w:val="00690F70"/>
    <w:rsid w:val="0069106B"/>
    <w:rsid w:val="00691320"/>
    <w:rsid w:val="00691383"/>
    <w:rsid w:val="006914FD"/>
    <w:rsid w:val="00691E63"/>
    <w:rsid w:val="00691ECD"/>
    <w:rsid w:val="00691FE6"/>
    <w:rsid w:val="00692D8D"/>
    <w:rsid w:val="006932E0"/>
    <w:rsid w:val="0069361D"/>
    <w:rsid w:val="00693829"/>
    <w:rsid w:val="0069396B"/>
    <w:rsid w:val="0069399D"/>
    <w:rsid w:val="006939D7"/>
    <w:rsid w:val="00693AAE"/>
    <w:rsid w:val="006945AC"/>
    <w:rsid w:val="00694967"/>
    <w:rsid w:val="00694F9D"/>
    <w:rsid w:val="006968AE"/>
    <w:rsid w:val="00696981"/>
    <w:rsid w:val="0069732B"/>
    <w:rsid w:val="006974B4"/>
    <w:rsid w:val="00697698"/>
    <w:rsid w:val="00697D4A"/>
    <w:rsid w:val="00697FB9"/>
    <w:rsid w:val="006A08DD"/>
    <w:rsid w:val="006A0B04"/>
    <w:rsid w:val="006A0D34"/>
    <w:rsid w:val="006A10D6"/>
    <w:rsid w:val="006A1EF6"/>
    <w:rsid w:val="006A2475"/>
    <w:rsid w:val="006A2491"/>
    <w:rsid w:val="006A2C4B"/>
    <w:rsid w:val="006A38EB"/>
    <w:rsid w:val="006A3954"/>
    <w:rsid w:val="006A3C83"/>
    <w:rsid w:val="006A4249"/>
    <w:rsid w:val="006A49ED"/>
    <w:rsid w:val="006A500E"/>
    <w:rsid w:val="006A6560"/>
    <w:rsid w:val="006A7C54"/>
    <w:rsid w:val="006B0317"/>
    <w:rsid w:val="006B0EDB"/>
    <w:rsid w:val="006B10D1"/>
    <w:rsid w:val="006B11A7"/>
    <w:rsid w:val="006B1435"/>
    <w:rsid w:val="006B14CE"/>
    <w:rsid w:val="006B190F"/>
    <w:rsid w:val="006B1CAF"/>
    <w:rsid w:val="006B211C"/>
    <w:rsid w:val="006B24D0"/>
    <w:rsid w:val="006B2CA7"/>
    <w:rsid w:val="006B2E33"/>
    <w:rsid w:val="006B2ED8"/>
    <w:rsid w:val="006B346B"/>
    <w:rsid w:val="006B3548"/>
    <w:rsid w:val="006B44EC"/>
    <w:rsid w:val="006B4737"/>
    <w:rsid w:val="006B666B"/>
    <w:rsid w:val="006B6E74"/>
    <w:rsid w:val="006B720C"/>
    <w:rsid w:val="006B7293"/>
    <w:rsid w:val="006B7456"/>
    <w:rsid w:val="006B74BC"/>
    <w:rsid w:val="006B7816"/>
    <w:rsid w:val="006B7B7F"/>
    <w:rsid w:val="006B7E74"/>
    <w:rsid w:val="006C029D"/>
    <w:rsid w:val="006C0430"/>
    <w:rsid w:val="006C0D21"/>
    <w:rsid w:val="006C0EBC"/>
    <w:rsid w:val="006C10C1"/>
    <w:rsid w:val="006C1DF9"/>
    <w:rsid w:val="006C27E1"/>
    <w:rsid w:val="006C2F87"/>
    <w:rsid w:val="006C304D"/>
    <w:rsid w:val="006C3765"/>
    <w:rsid w:val="006C3A2B"/>
    <w:rsid w:val="006C3ACE"/>
    <w:rsid w:val="006C3F08"/>
    <w:rsid w:val="006C460B"/>
    <w:rsid w:val="006C4C38"/>
    <w:rsid w:val="006C50CD"/>
    <w:rsid w:val="006C5AB3"/>
    <w:rsid w:val="006C6F9C"/>
    <w:rsid w:val="006C7645"/>
    <w:rsid w:val="006D1927"/>
    <w:rsid w:val="006D1D8B"/>
    <w:rsid w:val="006D1E44"/>
    <w:rsid w:val="006D3574"/>
    <w:rsid w:val="006D4153"/>
    <w:rsid w:val="006D4278"/>
    <w:rsid w:val="006D48A4"/>
    <w:rsid w:val="006D48EE"/>
    <w:rsid w:val="006D50E0"/>
    <w:rsid w:val="006D53B1"/>
    <w:rsid w:val="006D558E"/>
    <w:rsid w:val="006D58CE"/>
    <w:rsid w:val="006D5BA8"/>
    <w:rsid w:val="006D5CBE"/>
    <w:rsid w:val="006D62D6"/>
    <w:rsid w:val="006D6601"/>
    <w:rsid w:val="006D6A1D"/>
    <w:rsid w:val="006D6FF6"/>
    <w:rsid w:val="006D7860"/>
    <w:rsid w:val="006D7A0C"/>
    <w:rsid w:val="006D7E7F"/>
    <w:rsid w:val="006E0272"/>
    <w:rsid w:val="006E06DD"/>
    <w:rsid w:val="006E0A48"/>
    <w:rsid w:val="006E10C9"/>
    <w:rsid w:val="006E10D2"/>
    <w:rsid w:val="006E1488"/>
    <w:rsid w:val="006E1716"/>
    <w:rsid w:val="006E1A82"/>
    <w:rsid w:val="006E1ECE"/>
    <w:rsid w:val="006E29D9"/>
    <w:rsid w:val="006E3037"/>
    <w:rsid w:val="006E34CC"/>
    <w:rsid w:val="006E38D8"/>
    <w:rsid w:val="006E47DC"/>
    <w:rsid w:val="006E4E76"/>
    <w:rsid w:val="006E53EC"/>
    <w:rsid w:val="006E56B3"/>
    <w:rsid w:val="006E5704"/>
    <w:rsid w:val="006E5C38"/>
    <w:rsid w:val="006E5EFD"/>
    <w:rsid w:val="006E6108"/>
    <w:rsid w:val="006E623A"/>
    <w:rsid w:val="006E6AD7"/>
    <w:rsid w:val="006E6D85"/>
    <w:rsid w:val="006E709A"/>
    <w:rsid w:val="006E7ED3"/>
    <w:rsid w:val="006E7F30"/>
    <w:rsid w:val="006E7FC0"/>
    <w:rsid w:val="006E7FED"/>
    <w:rsid w:val="006F03A7"/>
    <w:rsid w:val="006F04D3"/>
    <w:rsid w:val="006F0A52"/>
    <w:rsid w:val="006F0EA6"/>
    <w:rsid w:val="006F1357"/>
    <w:rsid w:val="006F180B"/>
    <w:rsid w:val="006F1F92"/>
    <w:rsid w:val="006F27CD"/>
    <w:rsid w:val="006F2D44"/>
    <w:rsid w:val="006F2F16"/>
    <w:rsid w:val="006F358A"/>
    <w:rsid w:val="006F3EC8"/>
    <w:rsid w:val="006F4106"/>
    <w:rsid w:val="006F41E9"/>
    <w:rsid w:val="006F4787"/>
    <w:rsid w:val="006F5E1A"/>
    <w:rsid w:val="006F6A08"/>
    <w:rsid w:val="006F6AE6"/>
    <w:rsid w:val="006F6D34"/>
    <w:rsid w:val="006F6D39"/>
    <w:rsid w:val="006F75E1"/>
    <w:rsid w:val="00700501"/>
    <w:rsid w:val="00700695"/>
    <w:rsid w:val="00701169"/>
    <w:rsid w:val="007012B4"/>
    <w:rsid w:val="00701BFA"/>
    <w:rsid w:val="00701D4D"/>
    <w:rsid w:val="00702574"/>
    <w:rsid w:val="0070278C"/>
    <w:rsid w:val="00702A00"/>
    <w:rsid w:val="00702A44"/>
    <w:rsid w:val="00702D88"/>
    <w:rsid w:val="007037CD"/>
    <w:rsid w:val="00703864"/>
    <w:rsid w:val="007038F4"/>
    <w:rsid w:val="00703C7D"/>
    <w:rsid w:val="00704B10"/>
    <w:rsid w:val="007055E5"/>
    <w:rsid w:val="00705716"/>
    <w:rsid w:val="007062A6"/>
    <w:rsid w:val="00706499"/>
    <w:rsid w:val="00706B58"/>
    <w:rsid w:val="00706DFF"/>
    <w:rsid w:val="00707074"/>
    <w:rsid w:val="00707127"/>
    <w:rsid w:val="00707BB7"/>
    <w:rsid w:val="007109B3"/>
    <w:rsid w:val="00711BB0"/>
    <w:rsid w:val="0071295F"/>
    <w:rsid w:val="00712E2B"/>
    <w:rsid w:val="00712E2D"/>
    <w:rsid w:val="00713254"/>
    <w:rsid w:val="00713BBD"/>
    <w:rsid w:val="00713F57"/>
    <w:rsid w:val="00714067"/>
    <w:rsid w:val="007144FE"/>
    <w:rsid w:val="007147BC"/>
    <w:rsid w:val="007147C4"/>
    <w:rsid w:val="00714901"/>
    <w:rsid w:val="007149C8"/>
    <w:rsid w:val="007152BF"/>
    <w:rsid w:val="007153AB"/>
    <w:rsid w:val="00715B1C"/>
    <w:rsid w:val="00715E15"/>
    <w:rsid w:val="007160E2"/>
    <w:rsid w:val="007167D2"/>
    <w:rsid w:val="00716A24"/>
    <w:rsid w:val="00716D34"/>
    <w:rsid w:val="00716D71"/>
    <w:rsid w:val="007172A1"/>
    <w:rsid w:val="007177CF"/>
    <w:rsid w:val="00717CD4"/>
    <w:rsid w:val="00717E33"/>
    <w:rsid w:val="0072029E"/>
    <w:rsid w:val="0072036C"/>
    <w:rsid w:val="007205C2"/>
    <w:rsid w:val="00720624"/>
    <w:rsid w:val="00720790"/>
    <w:rsid w:val="00720F09"/>
    <w:rsid w:val="00721C23"/>
    <w:rsid w:val="007223D0"/>
    <w:rsid w:val="0072269B"/>
    <w:rsid w:val="00722804"/>
    <w:rsid w:val="00722EDB"/>
    <w:rsid w:val="00723307"/>
    <w:rsid w:val="00723682"/>
    <w:rsid w:val="00723C58"/>
    <w:rsid w:val="00723D10"/>
    <w:rsid w:val="00723F25"/>
    <w:rsid w:val="00724300"/>
    <w:rsid w:val="007243F7"/>
    <w:rsid w:val="00724886"/>
    <w:rsid w:val="00724F01"/>
    <w:rsid w:val="00725B75"/>
    <w:rsid w:val="007266D4"/>
    <w:rsid w:val="00726BDF"/>
    <w:rsid w:val="0072721E"/>
    <w:rsid w:val="0072760E"/>
    <w:rsid w:val="00727A62"/>
    <w:rsid w:val="00727D2C"/>
    <w:rsid w:val="007303E0"/>
    <w:rsid w:val="00730715"/>
    <w:rsid w:val="007307BC"/>
    <w:rsid w:val="0073093E"/>
    <w:rsid w:val="00730BAF"/>
    <w:rsid w:val="007315CF"/>
    <w:rsid w:val="00731DE0"/>
    <w:rsid w:val="00732369"/>
    <w:rsid w:val="007323F1"/>
    <w:rsid w:val="00732BF5"/>
    <w:rsid w:val="007336BF"/>
    <w:rsid w:val="0073452D"/>
    <w:rsid w:val="007360BF"/>
    <w:rsid w:val="007361DD"/>
    <w:rsid w:val="007364B6"/>
    <w:rsid w:val="00737336"/>
    <w:rsid w:val="007377C8"/>
    <w:rsid w:val="007379AD"/>
    <w:rsid w:val="00737A6E"/>
    <w:rsid w:val="00737CE0"/>
    <w:rsid w:val="00737DC6"/>
    <w:rsid w:val="0074050E"/>
    <w:rsid w:val="007408F7"/>
    <w:rsid w:val="0074153C"/>
    <w:rsid w:val="0074172C"/>
    <w:rsid w:val="00741CC5"/>
    <w:rsid w:val="00741D68"/>
    <w:rsid w:val="00741DBA"/>
    <w:rsid w:val="0074201C"/>
    <w:rsid w:val="007425A5"/>
    <w:rsid w:val="007425DB"/>
    <w:rsid w:val="007427BF"/>
    <w:rsid w:val="007427E6"/>
    <w:rsid w:val="0074297B"/>
    <w:rsid w:val="007429C1"/>
    <w:rsid w:val="00743FAF"/>
    <w:rsid w:val="00744375"/>
    <w:rsid w:val="00744870"/>
    <w:rsid w:val="00744C11"/>
    <w:rsid w:val="00744E0C"/>
    <w:rsid w:val="00745B15"/>
    <w:rsid w:val="00745C6A"/>
    <w:rsid w:val="0074622B"/>
    <w:rsid w:val="007467D6"/>
    <w:rsid w:val="00746D84"/>
    <w:rsid w:val="007474FF"/>
    <w:rsid w:val="00750588"/>
    <w:rsid w:val="00750648"/>
    <w:rsid w:val="007508A2"/>
    <w:rsid w:val="00750E65"/>
    <w:rsid w:val="00751EDB"/>
    <w:rsid w:val="00752217"/>
    <w:rsid w:val="0075258A"/>
    <w:rsid w:val="00752895"/>
    <w:rsid w:val="00753149"/>
    <w:rsid w:val="0075361C"/>
    <w:rsid w:val="007544F9"/>
    <w:rsid w:val="0075472D"/>
    <w:rsid w:val="007551A2"/>
    <w:rsid w:val="007558EC"/>
    <w:rsid w:val="00755B9A"/>
    <w:rsid w:val="007567AA"/>
    <w:rsid w:val="0075688E"/>
    <w:rsid w:val="00757CB4"/>
    <w:rsid w:val="00760930"/>
    <w:rsid w:val="00760D08"/>
    <w:rsid w:val="007610D3"/>
    <w:rsid w:val="00761203"/>
    <w:rsid w:val="0076161D"/>
    <w:rsid w:val="00761AF1"/>
    <w:rsid w:val="00761F23"/>
    <w:rsid w:val="007625EB"/>
    <w:rsid w:val="00762769"/>
    <w:rsid w:val="0076295B"/>
    <w:rsid w:val="00762B98"/>
    <w:rsid w:val="00762D81"/>
    <w:rsid w:val="0076369C"/>
    <w:rsid w:val="00763826"/>
    <w:rsid w:val="00765248"/>
    <w:rsid w:val="007657E0"/>
    <w:rsid w:val="00765A4E"/>
    <w:rsid w:val="00765D5E"/>
    <w:rsid w:val="0076623D"/>
    <w:rsid w:val="0076648A"/>
    <w:rsid w:val="0076663A"/>
    <w:rsid w:val="00766A27"/>
    <w:rsid w:val="00766D62"/>
    <w:rsid w:val="00767E8A"/>
    <w:rsid w:val="00767EE8"/>
    <w:rsid w:val="00767FFC"/>
    <w:rsid w:val="007700A8"/>
    <w:rsid w:val="007701F3"/>
    <w:rsid w:val="0077068D"/>
    <w:rsid w:val="00770B20"/>
    <w:rsid w:val="0077112C"/>
    <w:rsid w:val="00771538"/>
    <w:rsid w:val="007718D0"/>
    <w:rsid w:val="00771E6D"/>
    <w:rsid w:val="00772E32"/>
    <w:rsid w:val="007747B9"/>
    <w:rsid w:val="00775815"/>
    <w:rsid w:val="00776222"/>
    <w:rsid w:val="00776B85"/>
    <w:rsid w:val="00776D7D"/>
    <w:rsid w:val="00776DBB"/>
    <w:rsid w:val="007772AD"/>
    <w:rsid w:val="00777D58"/>
    <w:rsid w:val="007805BF"/>
    <w:rsid w:val="007805E9"/>
    <w:rsid w:val="0078110F"/>
    <w:rsid w:val="00781292"/>
    <w:rsid w:val="007812F1"/>
    <w:rsid w:val="00781899"/>
    <w:rsid w:val="00781D6E"/>
    <w:rsid w:val="00781EBE"/>
    <w:rsid w:val="00782B84"/>
    <w:rsid w:val="00783066"/>
    <w:rsid w:val="00783841"/>
    <w:rsid w:val="00783E1C"/>
    <w:rsid w:val="00783E9F"/>
    <w:rsid w:val="007840C3"/>
    <w:rsid w:val="00784B8A"/>
    <w:rsid w:val="00784C1D"/>
    <w:rsid w:val="00785238"/>
    <w:rsid w:val="007856AE"/>
    <w:rsid w:val="00785E60"/>
    <w:rsid w:val="007865FE"/>
    <w:rsid w:val="00786D21"/>
    <w:rsid w:val="00786DB1"/>
    <w:rsid w:val="00786E89"/>
    <w:rsid w:val="00787805"/>
    <w:rsid w:val="007900EE"/>
    <w:rsid w:val="0079010E"/>
    <w:rsid w:val="0079032F"/>
    <w:rsid w:val="00791510"/>
    <w:rsid w:val="00791658"/>
    <w:rsid w:val="00791D91"/>
    <w:rsid w:val="00792990"/>
    <w:rsid w:val="00793BBA"/>
    <w:rsid w:val="00793F37"/>
    <w:rsid w:val="00793F89"/>
    <w:rsid w:val="00794DF6"/>
    <w:rsid w:val="00794FE9"/>
    <w:rsid w:val="007952D3"/>
    <w:rsid w:val="007953A1"/>
    <w:rsid w:val="00795C9E"/>
    <w:rsid w:val="00795CAF"/>
    <w:rsid w:val="007965DF"/>
    <w:rsid w:val="0079679B"/>
    <w:rsid w:val="007967FE"/>
    <w:rsid w:val="00796C54"/>
    <w:rsid w:val="007A0300"/>
    <w:rsid w:val="007A0478"/>
    <w:rsid w:val="007A110E"/>
    <w:rsid w:val="007A1A59"/>
    <w:rsid w:val="007A1B3E"/>
    <w:rsid w:val="007A229B"/>
    <w:rsid w:val="007A23E9"/>
    <w:rsid w:val="007A241E"/>
    <w:rsid w:val="007A241F"/>
    <w:rsid w:val="007A3005"/>
    <w:rsid w:val="007A35DF"/>
    <w:rsid w:val="007A363B"/>
    <w:rsid w:val="007A381E"/>
    <w:rsid w:val="007A3FD5"/>
    <w:rsid w:val="007A4013"/>
    <w:rsid w:val="007A499B"/>
    <w:rsid w:val="007A4B4D"/>
    <w:rsid w:val="007A4BE0"/>
    <w:rsid w:val="007A4EB9"/>
    <w:rsid w:val="007A5887"/>
    <w:rsid w:val="007A628C"/>
    <w:rsid w:val="007A7ADA"/>
    <w:rsid w:val="007A7ED7"/>
    <w:rsid w:val="007A7F02"/>
    <w:rsid w:val="007B023F"/>
    <w:rsid w:val="007B026C"/>
    <w:rsid w:val="007B0346"/>
    <w:rsid w:val="007B0890"/>
    <w:rsid w:val="007B0B3E"/>
    <w:rsid w:val="007B0D1F"/>
    <w:rsid w:val="007B0D2E"/>
    <w:rsid w:val="007B1F6E"/>
    <w:rsid w:val="007B24A4"/>
    <w:rsid w:val="007B2720"/>
    <w:rsid w:val="007B2C5E"/>
    <w:rsid w:val="007B2CFC"/>
    <w:rsid w:val="007B36A5"/>
    <w:rsid w:val="007B3933"/>
    <w:rsid w:val="007B3BAA"/>
    <w:rsid w:val="007B3C7B"/>
    <w:rsid w:val="007B3FB5"/>
    <w:rsid w:val="007B4055"/>
    <w:rsid w:val="007B40CB"/>
    <w:rsid w:val="007B41AD"/>
    <w:rsid w:val="007B41BA"/>
    <w:rsid w:val="007B4528"/>
    <w:rsid w:val="007B45CA"/>
    <w:rsid w:val="007B5008"/>
    <w:rsid w:val="007B52CF"/>
    <w:rsid w:val="007B5DC2"/>
    <w:rsid w:val="007B6270"/>
    <w:rsid w:val="007B63AE"/>
    <w:rsid w:val="007B692A"/>
    <w:rsid w:val="007B6A00"/>
    <w:rsid w:val="007B6D24"/>
    <w:rsid w:val="007B6D29"/>
    <w:rsid w:val="007B6ED9"/>
    <w:rsid w:val="007B6F24"/>
    <w:rsid w:val="007B7030"/>
    <w:rsid w:val="007B7090"/>
    <w:rsid w:val="007B79D5"/>
    <w:rsid w:val="007C0460"/>
    <w:rsid w:val="007C0EBA"/>
    <w:rsid w:val="007C2668"/>
    <w:rsid w:val="007C272E"/>
    <w:rsid w:val="007C313C"/>
    <w:rsid w:val="007C3A85"/>
    <w:rsid w:val="007C3B63"/>
    <w:rsid w:val="007C3C3D"/>
    <w:rsid w:val="007C4271"/>
    <w:rsid w:val="007C47DA"/>
    <w:rsid w:val="007C5990"/>
    <w:rsid w:val="007C60C1"/>
    <w:rsid w:val="007C6A43"/>
    <w:rsid w:val="007C6EC5"/>
    <w:rsid w:val="007C77DE"/>
    <w:rsid w:val="007D050B"/>
    <w:rsid w:val="007D09B5"/>
    <w:rsid w:val="007D0B73"/>
    <w:rsid w:val="007D1382"/>
    <w:rsid w:val="007D13A4"/>
    <w:rsid w:val="007D13CE"/>
    <w:rsid w:val="007D2063"/>
    <w:rsid w:val="007D2287"/>
    <w:rsid w:val="007D349F"/>
    <w:rsid w:val="007D419E"/>
    <w:rsid w:val="007D44B2"/>
    <w:rsid w:val="007D4AFA"/>
    <w:rsid w:val="007D4D01"/>
    <w:rsid w:val="007D5089"/>
    <w:rsid w:val="007D50F2"/>
    <w:rsid w:val="007D563A"/>
    <w:rsid w:val="007D6115"/>
    <w:rsid w:val="007D6491"/>
    <w:rsid w:val="007D64C6"/>
    <w:rsid w:val="007D6AFE"/>
    <w:rsid w:val="007D6B4B"/>
    <w:rsid w:val="007E046E"/>
    <w:rsid w:val="007E08D0"/>
    <w:rsid w:val="007E0B35"/>
    <w:rsid w:val="007E0EFE"/>
    <w:rsid w:val="007E1BB9"/>
    <w:rsid w:val="007E241A"/>
    <w:rsid w:val="007E3390"/>
    <w:rsid w:val="007E35E9"/>
    <w:rsid w:val="007E3F02"/>
    <w:rsid w:val="007E4C36"/>
    <w:rsid w:val="007E5308"/>
    <w:rsid w:val="007E5463"/>
    <w:rsid w:val="007E5F96"/>
    <w:rsid w:val="007E62E8"/>
    <w:rsid w:val="007E63DD"/>
    <w:rsid w:val="007E6593"/>
    <w:rsid w:val="007E698B"/>
    <w:rsid w:val="007E6C60"/>
    <w:rsid w:val="007E748D"/>
    <w:rsid w:val="007E759A"/>
    <w:rsid w:val="007E7638"/>
    <w:rsid w:val="007E7E64"/>
    <w:rsid w:val="007F07F2"/>
    <w:rsid w:val="007F1320"/>
    <w:rsid w:val="007F134C"/>
    <w:rsid w:val="007F15EF"/>
    <w:rsid w:val="007F1727"/>
    <w:rsid w:val="007F23A5"/>
    <w:rsid w:val="007F34BF"/>
    <w:rsid w:val="007F3645"/>
    <w:rsid w:val="007F36A9"/>
    <w:rsid w:val="007F3A63"/>
    <w:rsid w:val="007F3FF3"/>
    <w:rsid w:val="007F4838"/>
    <w:rsid w:val="007F4C13"/>
    <w:rsid w:val="007F4C7B"/>
    <w:rsid w:val="007F4F04"/>
    <w:rsid w:val="007F4FD6"/>
    <w:rsid w:val="007F54E1"/>
    <w:rsid w:val="007F57B3"/>
    <w:rsid w:val="007F57F2"/>
    <w:rsid w:val="007F5AFA"/>
    <w:rsid w:val="007F5DE7"/>
    <w:rsid w:val="007F5FCF"/>
    <w:rsid w:val="007F64E2"/>
    <w:rsid w:val="007F6962"/>
    <w:rsid w:val="007F6CA9"/>
    <w:rsid w:val="007F6CE8"/>
    <w:rsid w:val="007F6CED"/>
    <w:rsid w:val="007F6DF0"/>
    <w:rsid w:val="007F72B9"/>
    <w:rsid w:val="007F7A11"/>
    <w:rsid w:val="007F7D97"/>
    <w:rsid w:val="008004D9"/>
    <w:rsid w:val="008007BC"/>
    <w:rsid w:val="00800F76"/>
    <w:rsid w:val="00801E3C"/>
    <w:rsid w:val="008021E6"/>
    <w:rsid w:val="00802870"/>
    <w:rsid w:val="0080292B"/>
    <w:rsid w:val="008036C8"/>
    <w:rsid w:val="00803813"/>
    <w:rsid w:val="008041A8"/>
    <w:rsid w:val="00804BE0"/>
    <w:rsid w:val="008055AD"/>
    <w:rsid w:val="0080564B"/>
    <w:rsid w:val="00805652"/>
    <w:rsid w:val="00805748"/>
    <w:rsid w:val="00806199"/>
    <w:rsid w:val="008062AB"/>
    <w:rsid w:val="00806491"/>
    <w:rsid w:val="00806B55"/>
    <w:rsid w:val="00806F3B"/>
    <w:rsid w:val="0080720D"/>
    <w:rsid w:val="008079EA"/>
    <w:rsid w:val="00807CB3"/>
    <w:rsid w:val="0081043F"/>
    <w:rsid w:val="00810741"/>
    <w:rsid w:val="0081093F"/>
    <w:rsid w:val="00810C2B"/>
    <w:rsid w:val="00810D65"/>
    <w:rsid w:val="00811112"/>
    <w:rsid w:val="00811C90"/>
    <w:rsid w:val="00811DC3"/>
    <w:rsid w:val="008120B0"/>
    <w:rsid w:val="00812111"/>
    <w:rsid w:val="008121D8"/>
    <w:rsid w:val="008124DC"/>
    <w:rsid w:val="008126CC"/>
    <w:rsid w:val="00812A5F"/>
    <w:rsid w:val="008132C4"/>
    <w:rsid w:val="00813E2A"/>
    <w:rsid w:val="00814068"/>
    <w:rsid w:val="008145FA"/>
    <w:rsid w:val="00814FFF"/>
    <w:rsid w:val="0081502D"/>
    <w:rsid w:val="00815AE8"/>
    <w:rsid w:val="00815EFE"/>
    <w:rsid w:val="00816009"/>
    <w:rsid w:val="008160F8"/>
    <w:rsid w:val="0081626E"/>
    <w:rsid w:val="008166CB"/>
    <w:rsid w:val="00816D1F"/>
    <w:rsid w:val="008172FA"/>
    <w:rsid w:val="00820200"/>
    <w:rsid w:val="008202C9"/>
    <w:rsid w:val="008209A4"/>
    <w:rsid w:val="00820AFF"/>
    <w:rsid w:val="00820BF4"/>
    <w:rsid w:val="00820BFE"/>
    <w:rsid w:val="00820DA3"/>
    <w:rsid w:val="0082105D"/>
    <w:rsid w:val="00821611"/>
    <w:rsid w:val="008217DB"/>
    <w:rsid w:val="00821979"/>
    <w:rsid w:val="00821C8A"/>
    <w:rsid w:val="00821E02"/>
    <w:rsid w:val="00821F1A"/>
    <w:rsid w:val="0082222F"/>
    <w:rsid w:val="00822301"/>
    <w:rsid w:val="00822912"/>
    <w:rsid w:val="00824694"/>
    <w:rsid w:val="008262AE"/>
    <w:rsid w:val="008264F7"/>
    <w:rsid w:val="00826749"/>
    <w:rsid w:val="0082705A"/>
    <w:rsid w:val="00827122"/>
    <w:rsid w:val="008276B6"/>
    <w:rsid w:val="00827E3A"/>
    <w:rsid w:val="008300E7"/>
    <w:rsid w:val="00830240"/>
    <w:rsid w:val="0083043F"/>
    <w:rsid w:val="00830585"/>
    <w:rsid w:val="00831049"/>
    <w:rsid w:val="0083116B"/>
    <w:rsid w:val="00831607"/>
    <w:rsid w:val="00831619"/>
    <w:rsid w:val="00831843"/>
    <w:rsid w:val="00831A56"/>
    <w:rsid w:val="008326D6"/>
    <w:rsid w:val="00832A35"/>
    <w:rsid w:val="00832DC6"/>
    <w:rsid w:val="00832E18"/>
    <w:rsid w:val="0083346B"/>
    <w:rsid w:val="0083365B"/>
    <w:rsid w:val="008342AE"/>
    <w:rsid w:val="008348A9"/>
    <w:rsid w:val="00834A38"/>
    <w:rsid w:val="00834DF6"/>
    <w:rsid w:val="00834E8F"/>
    <w:rsid w:val="008351D7"/>
    <w:rsid w:val="008355C4"/>
    <w:rsid w:val="00835C55"/>
    <w:rsid w:val="00836F3A"/>
    <w:rsid w:val="00837150"/>
    <w:rsid w:val="00837265"/>
    <w:rsid w:val="00840239"/>
    <w:rsid w:val="008418D9"/>
    <w:rsid w:val="008425D1"/>
    <w:rsid w:val="008426FE"/>
    <w:rsid w:val="00842BA6"/>
    <w:rsid w:val="0084359D"/>
    <w:rsid w:val="00843718"/>
    <w:rsid w:val="008440F7"/>
    <w:rsid w:val="008442E9"/>
    <w:rsid w:val="0084485B"/>
    <w:rsid w:val="008449BD"/>
    <w:rsid w:val="0084503B"/>
    <w:rsid w:val="00845069"/>
    <w:rsid w:val="00845437"/>
    <w:rsid w:val="0084546A"/>
    <w:rsid w:val="00845BD8"/>
    <w:rsid w:val="00846265"/>
    <w:rsid w:val="00846542"/>
    <w:rsid w:val="00846600"/>
    <w:rsid w:val="00846619"/>
    <w:rsid w:val="00846754"/>
    <w:rsid w:val="00846975"/>
    <w:rsid w:val="00846B61"/>
    <w:rsid w:val="00846F16"/>
    <w:rsid w:val="008470CD"/>
    <w:rsid w:val="0084763B"/>
    <w:rsid w:val="00847979"/>
    <w:rsid w:val="00847CAA"/>
    <w:rsid w:val="0085022A"/>
    <w:rsid w:val="00850507"/>
    <w:rsid w:val="008505DD"/>
    <w:rsid w:val="00850698"/>
    <w:rsid w:val="00850AA3"/>
    <w:rsid w:val="00850BDF"/>
    <w:rsid w:val="00850F87"/>
    <w:rsid w:val="00851038"/>
    <w:rsid w:val="00851255"/>
    <w:rsid w:val="008514C3"/>
    <w:rsid w:val="0085202A"/>
    <w:rsid w:val="008525AC"/>
    <w:rsid w:val="00852A9A"/>
    <w:rsid w:val="008531FF"/>
    <w:rsid w:val="00853329"/>
    <w:rsid w:val="00853859"/>
    <w:rsid w:val="008538BC"/>
    <w:rsid w:val="00854325"/>
    <w:rsid w:val="00854E95"/>
    <w:rsid w:val="00855227"/>
    <w:rsid w:val="0085548F"/>
    <w:rsid w:val="008568BD"/>
    <w:rsid w:val="00856912"/>
    <w:rsid w:val="00856F9C"/>
    <w:rsid w:val="0085783D"/>
    <w:rsid w:val="00857881"/>
    <w:rsid w:val="0085797A"/>
    <w:rsid w:val="00857ACE"/>
    <w:rsid w:val="00857BC8"/>
    <w:rsid w:val="00857BCC"/>
    <w:rsid w:val="008603C1"/>
    <w:rsid w:val="008606DF"/>
    <w:rsid w:val="00860CA4"/>
    <w:rsid w:val="0086122B"/>
    <w:rsid w:val="0086151D"/>
    <w:rsid w:val="00861C33"/>
    <w:rsid w:val="00861D19"/>
    <w:rsid w:val="00861EA6"/>
    <w:rsid w:val="0086270A"/>
    <w:rsid w:val="00863EBB"/>
    <w:rsid w:val="00864062"/>
    <w:rsid w:val="008640E7"/>
    <w:rsid w:val="00864A8B"/>
    <w:rsid w:val="00864F8B"/>
    <w:rsid w:val="0086541D"/>
    <w:rsid w:val="008659D9"/>
    <w:rsid w:val="00865B22"/>
    <w:rsid w:val="00865BB4"/>
    <w:rsid w:val="008661F8"/>
    <w:rsid w:val="00866800"/>
    <w:rsid w:val="00866911"/>
    <w:rsid w:val="00866A72"/>
    <w:rsid w:val="00866A9F"/>
    <w:rsid w:val="00866FAF"/>
    <w:rsid w:val="00867221"/>
    <w:rsid w:val="008677E5"/>
    <w:rsid w:val="0087032A"/>
    <w:rsid w:val="00870D02"/>
    <w:rsid w:val="00870DF1"/>
    <w:rsid w:val="00871AE6"/>
    <w:rsid w:val="00871B65"/>
    <w:rsid w:val="00871BAF"/>
    <w:rsid w:val="00871E59"/>
    <w:rsid w:val="0087271A"/>
    <w:rsid w:val="008727D6"/>
    <w:rsid w:val="00872D94"/>
    <w:rsid w:val="00872EDC"/>
    <w:rsid w:val="00873703"/>
    <w:rsid w:val="00874B02"/>
    <w:rsid w:val="00874E8A"/>
    <w:rsid w:val="0087501D"/>
    <w:rsid w:val="00875EFE"/>
    <w:rsid w:val="00876526"/>
    <w:rsid w:val="00876594"/>
    <w:rsid w:val="00876701"/>
    <w:rsid w:val="00877014"/>
    <w:rsid w:val="00880B40"/>
    <w:rsid w:val="00880E5A"/>
    <w:rsid w:val="00881551"/>
    <w:rsid w:val="0088179F"/>
    <w:rsid w:val="00881B6D"/>
    <w:rsid w:val="00881EEA"/>
    <w:rsid w:val="008820E1"/>
    <w:rsid w:val="008827F7"/>
    <w:rsid w:val="00882A25"/>
    <w:rsid w:val="00882FE0"/>
    <w:rsid w:val="0088312B"/>
    <w:rsid w:val="008834D6"/>
    <w:rsid w:val="008836AD"/>
    <w:rsid w:val="00883DDE"/>
    <w:rsid w:val="00883E96"/>
    <w:rsid w:val="00884054"/>
    <w:rsid w:val="008840A5"/>
    <w:rsid w:val="008847B4"/>
    <w:rsid w:val="00884E61"/>
    <w:rsid w:val="00884F69"/>
    <w:rsid w:val="00885D6B"/>
    <w:rsid w:val="00886549"/>
    <w:rsid w:val="00887101"/>
    <w:rsid w:val="008872DD"/>
    <w:rsid w:val="00887334"/>
    <w:rsid w:val="00887D49"/>
    <w:rsid w:val="00887EA1"/>
    <w:rsid w:val="00890E10"/>
    <w:rsid w:val="0089141D"/>
    <w:rsid w:val="00891A0B"/>
    <w:rsid w:val="0089220A"/>
    <w:rsid w:val="00892BB1"/>
    <w:rsid w:val="00892C1C"/>
    <w:rsid w:val="00893482"/>
    <w:rsid w:val="00893916"/>
    <w:rsid w:val="00893F11"/>
    <w:rsid w:val="008940D2"/>
    <w:rsid w:val="008944AF"/>
    <w:rsid w:val="00894849"/>
    <w:rsid w:val="00894A1E"/>
    <w:rsid w:val="00894C1D"/>
    <w:rsid w:val="00895FB4"/>
    <w:rsid w:val="008964F4"/>
    <w:rsid w:val="0089727D"/>
    <w:rsid w:val="00897424"/>
    <w:rsid w:val="00897998"/>
    <w:rsid w:val="00897BBA"/>
    <w:rsid w:val="008A003F"/>
    <w:rsid w:val="008A0157"/>
    <w:rsid w:val="008A0D94"/>
    <w:rsid w:val="008A1CCF"/>
    <w:rsid w:val="008A1F12"/>
    <w:rsid w:val="008A229D"/>
    <w:rsid w:val="008A23A8"/>
    <w:rsid w:val="008A27EF"/>
    <w:rsid w:val="008A2ED2"/>
    <w:rsid w:val="008A304F"/>
    <w:rsid w:val="008A3211"/>
    <w:rsid w:val="008A38F6"/>
    <w:rsid w:val="008A3B93"/>
    <w:rsid w:val="008A4376"/>
    <w:rsid w:val="008A46BD"/>
    <w:rsid w:val="008A550A"/>
    <w:rsid w:val="008A5532"/>
    <w:rsid w:val="008A56DD"/>
    <w:rsid w:val="008A5710"/>
    <w:rsid w:val="008A5F2E"/>
    <w:rsid w:val="008A76AA"/>
    <w:rsid w:val="008A778C"/>
    <w:rsid w:val="008A78CB"/>
    <w:rsid w:val="008A7DF5"/>
    <w:rsid w:val="008A7EC9"/>
    <w:rsid w:val="008A7F21"/>
    <w:rsid w:val="008B0B39"/>
    <w:rsid w:val="008B0CD3"/>
    <w:rsid w:val="008B10ED"/>
    <w:rsid w:val="008B125E"/>
    <w:rsid w:val="008B134F"/>
    <w:rsid w:val="008B1352"/>
    <w:rsid w:val="008B13AF"/>
    <w:rsid w:val="008B1574"/>
    <w:rsid w:val="008B1670"/>
    <w:rsid w:val="008B207B"/>
    <w:rsid w:val="008B265C"/>
    <w:rsid w:val="008B2762"/>
    <w:rsid w:val="008B342C"/>
    <w:rsid w:val="008B37C9"/>
    <w:rsid w:val="008B38DD"/>
    <w:rsid w:val="008B38E8"/>
    <w:rsid w:val="008B3E80"/>
    <w:rsid w:val="008B3EAC"/>
    <w:rsid w:val="008B420E"/>
    <w:rsid w:val="008B425D"/>
    <w:rsid w:val="008B44A2"/>
    <w:rsid w:val="008B44C9"/>
    <w:rsid w:val="008B46E2"/>
    <w:rsid w:val="008B48A1"/>
    <w:rsid w:val="008B4A86"/>
    <w:rsid w:val="008B4DA9"/>
    <w:rsid w:val="008B5528"/>
    <w:rsid w:val="008B5701"/>
    <w:rsid w:val="008B594E"/>
    <w:rsid w:val="008B5FA6"/>
    <w:rsid w:val="008B65C1"/>
    <w:rsid w:val="008B6775"/>
    <w:rsid w:val="008B6F89"/>
    <w:rsid w:val="008B78B5"/>
    <w:rsid w:val="008B7B8D"/>
    <w:rsid w:val="008B7DB4"/>
    <w:rsid w:val="008C00DD"/>
    <w:rsid w:val="008C194C"/>
    <w:rsid w:val="008C1FC7"/>
    <w:rsid w:val="008C20BF"/>
    <w:rsid w:val="008C211B"/>
    <w:rsid w:val="008C2407"/>
    <w:rsid w:val="008C2741"/>
    <w:rsid w:val="008C2B52"/>
    <w:rsid w:val="008C338F"/>
    <w:rsid w:val="008C36BE"/>
    <w:rsid w:val="008C4CF0"/>
    <w:rsid w:val="008C509F"/>
    <w:rsid w:val="008C5BF3"/>
    <w:rsid w:val="008C5E34"/>
    <w:rsid w:val="008C6610"/>
    <w:rsid w:val="008C6763"/>
    <w:rsid w:val="008C6E33"/>
    <w:rsid w:val="008C732C"/>
    <w:rsid w:val="008C7494"/>
    <w:rsid w:val="008C75C7"/>
    <w:rsid w:val="008C78E5"/>
    <w:rsid w:val="008C7C3E"/>
    <w:rsid w:val="008C7D0D"/>
    <w:rsid w:val="008D02C7"/>
    <w:rsid w:val="008D08E4"/>
    <w:rsid w:val="008D1064"/>
    <w:rsid w:val="008D1203"/>
    <w:rsid w:val="008D14AB"/>
    <w:rsid w:val="008D152C"/>
    <w:rsid w:val="008D172E"/>
    <w:rsid w:val="008D1782"/>
    <w:rsid w:val="008D1C17"/>
    <w:rsid w:val="008D1CE9"/>
    <w:rsid w:val="008D21E7"/>
    <w:rsid w:val="008D227B"/>
    <w:rsid w:val="008D22BE"/>
    <w:rsid w:val="008D24EA"/>
    <w:rsid w:val="008D24FD"/>
    <w:rsid w:val="008D28CC"/>
    <w:rsid w:val="008D2CC8"/>
    <w:rsid w:val="008D2E78"/>
    <w:rsid w:val="008D345F"/>
    <w:rsid w:val="008D3598"/>
    <w:rsid w:val="008D36AB"/>
    <w:rsid w:val="008D38EC"/>
    <w:rsid w:val="008D482D"/>
    <w:rsid w:val="008D5220"/>
    <w:rsid w:val="008D5287"/>
    <w:rsid w:val="008D5B78"/>
    <w:rsid w:val="008D5B79"/>
    <w:rsid w:val="008D6154"/>
    <w:rsid w:val="008D628C"/>
    <w:rsid w:val="008D664B"/>
    <w:rsid w:val="008D7455"/>
    <w:rsid w:val="008D7629"/>
    <w:rsid w:val="008D7B51"/>
    <w:rsid w:val="008E0326"/>
    <w:rsid w:val="008E085D"/>
    <w:rsid w:val="008E16D0"/>
    <w:rsid w:val="008E185A"/>
    <w:rsid w:val="008E1D57"/>
    <w:rsid w:val="008E20C1"/>
    <w:rsid w:val="008E22E8"/>
    <w:rsid w:val="008E22FD"/>
    <w:rsid w:val="008E24CA"/>
    <w:rsid w:val="008E2D0B"/>
    <w:rsid w:val="008E2FC8"/>
    <w:rsid w:val="008E3D81"/>
    <w:rsid w:val="008E4DDA"/>
    <w:rsid w:val="008E505F"/>
    <w:rsid w:val="008E521D"/>
    <w:rsid w:val="008E588D"/>
    <w:rsid w:val="008E5EA6"/>
    <w:rsid w:val="008E6201"/>
    <w:rsid w:val="008E65CA"/>
    <w:rsid w:val="008E6B5C"/>
    <w:rsid w:val="008E6F08"/>
    <w:rsid w:val="008E708D"/>
    <w:rsid w:val="008E798C"/>
    <w:rsid w:val="008E7B39"/>
    <w:rsid w:val="008E7BC6"/>
    <w:rsid w:val="008E7FEB"/>
    <w:rsid w:val="008F0332"/>
    <w:rsid w:val="008F0964"/>
    <w:rsid w:val="008F0C8E"/>
    <w:rsid w:val="008F0F15"/>
    <w:rsid w:val="008F104A"/>
    <w:rsid w:val="008F1170"/>
    <w:rsid w:val="008F18C0"/>
    <w:rsid w:val="008F1931"/>
    <w:rsid w:val="008F19FA"/>
    <w:rsid w:val="008F2274"/>
    <w:rsid w:val="008F2297"/>
    <w:rsid w:val="008F23F9"/>
    <w:rsid w:val="008F2E6A"/>
    <w:rsid w:val="008F31D8"/>
    <w:rsid w:val="008F3889"/>
    <w:rsid w:val="008F40B6"/>
    <w:rsid w:val="008F44B4"/>
    <w:rsid w:val="008F4699"/>
    <w:rsid w:val="008F48C2"/>
    <w:rsid w:val="008F4CB3"/>
    <w:rsid w:val="008F5A44"/>
    <w:rsid w:val="008F5FEF"/>
    <w:rsid w:val="008F6308"/>
    <w:rsid w:val="008F634F"/>
    <w:rsid w:val="008F65B9"/>
    <w:rsid w:val="008F68DC"/>
    <w:rsid w:val="008F69BD"/>
    <w:rsid w:val="008F6EA5"/>
    <w:rsid w:val="008F7072"/>
    <w:rsid w:val="008F7B63"/>
    <w:rsid w:val="00900AA0"/>
    <w:rsid w:val="00901597"/>
    <w:rsid w:val="00901F4F"/>
    <w:rsid w:val="00902058"/>
    <w:rsid w:val="0090210A"/>
    <w:rsid w:val="009021A5"/>
    <w:rsid w:val="00902D7E"/>
    <w:rsid w:val="00902EC3"/>
    <w:rsid w:val="0090304C"/>
    <w:rsid w:val="0090390E"/>
    <w:rsid w:val="00904415"/>
    <w:rsid w:val="00904494"/>
    <w:rsid w:val="00905847"/>
    <w:rsid w:val="0090642E"/>
    <w:rsid w:val="00906441"/>
    <w:rsid w:val="009065A7"/>
    <w:rsid w:val="00906E57"/>
    <w:rsid w:val="00907519"/>
    <w:rsid w:val="00907B96"/>
    <w:rsid w:val="009108A5"/>
    <w:rsid w:val="00910A79"/>
    <w:rsid w:val="00910AA8"/>
    <w:rsid w:val="009110C6"/>
    <w:rsid w:val="0091111F"/>
    <w:rsid w:val="0091142F"/>
    <w:rsid w:val="00912384"/>
    <w:rsid w:val="0091242D"/>
    <w:rsid w:val="00912742"/>
    <w:rsid w:val="009128E8"/>
    <w:rsid w:val="00912F26"/>
    <w:rsid w:val="00913206"/>
    <w:rsid w:val="00913932"/>
    <w:rsid w:val="00913C7A"/>
    <w:rsid w:val="00914290"/>
    <w:rsid w:val="00914757"/>
    <w:rsid w:val="00914CD2"/>
    <w:rsid w:val="009152F2"/>
    <w:rsid w:val="00915834"/>
    <w:rsid w:val="00915919"/>
    <w:rsid w:val="00916027"/>
    <w:rsid w:val="00916447"/>
    <w:rsid w:val="009168B4"/>
    <w:rsid w:val="009175D9"/>
    <w:rsid w:val="009176A7"/>
    <w:rsid w:val="0092013D"/>
    <w:rsid w:val="0092038C"/>
    <w:rsid w:val="009205D0"/>
    <w:rsid w:val="0092078D"/>
    <w:rsid w:val="009210F8"/>
    <w:rsid w:val="00921934"/>
    <w:rsid w:val="00922226"/>
    <w:rsid w:val="00922706"/>
    <w:rsid w:val="00922D84"/>
    <w:rsid w:val="00922E04"/>
    <w:rsid w:val="0092432A"/>
    <w:rsid w:val="00924ADC"/>
    <w:rsid w:val="00925073"/>
    <w:rsid w:val="0092599A"/>
    <w:rsid w:val="00925A0C"/>
    <w:rsid w:val="00926153"/>
    <w:rsid w:val="009263E0"/>
    <w:rsid w:val="0092662C"/>
    <w:rsid w:val="00926A43"/>
    <w:rsid w:val="0092758A"/>
    <w:rsid w:val="00927885"/>
    <w:rsid w:val="009278E0"/>
    <w:rsid w:val="00927945"/>
    <w:rsid w:val="00927981"/>
    <w:rsid w:val="009301D3"/>
    <w:rsid w:val="00930273"/>
    <w:rsid w:val="0093027B"/>
    <w:rsid w:val="009303FE"/>
    <w:rsid w:val="0093070C"/>
    <w:rsid w:val="00931A7D"/>
    <w:rsid w:val="00931BFE"/>
    <w:rsid w:val="00931C65"/>
    <w:rsid w:val="00931FC1"/>
    <w:rsid w:val="00931FF6"/>
    <w:rsid w:val="00932568"/>
    <w:rsid w:val="00932620"/>
    <w:rsid w:val="00932A0A"/>
    <w:rsid w:val="00932A8E"/>
    <w:rsid w:val="00932B17"/>
    <w:rsid w:val="00932CDF"/>
    <w:rsid w:val="00933121"/>
    <w:rsid w:val="00933468"/>
    <w:rsid w:val="00933470"/>
    <w:rsid w:val="00933484"/>
    <w:rsid w:val="009343DF"/>
    <w:rsid w:val="00934467"/>
    <w:rsid w:val="009345D4"/>
    <w:rsid w:val="00935017"/>
    <w:rsid w:val="00935CD6"/>
    <w:rsid w:val="009361FC"/>
    <w:rsid w:val="00936295"/>
    <w:rsid w:val="0093655B"/>
    <w:rsid w:val="00936B3A"/>
    <w:rsid w:val="00936C8D"/>
    <w:rsid w:val="00936CAB"/>
    <w:rsid w:val="00937BE7"/>
    <w:rsid w:val="00940023"/>
    <w:rsid w:val="0094032E"/>
    <w:rsid w:val="00940452"/>
    <w:rsid w:val="009404DF"/>
    <w:rsid w:val="009409E9"/>
    <w:rsid w:val="00940D8B"/>
    <w:rsid w:val="00941A92"/>
    <w:rsid w:val="00942577"/>
    <w:rsid w:val="009425CD"/>
    <w:rsid w:val="0094359C"/>
    <w:rsid w:val="00943736"/>
    <w:rsid w:val="009438D0"/>
    <w:rsid w:val="009442C8"/>
    <w:rsid w:val="00944BB2"/>
    <w:rsid w:val="00945592"/>
    <w:rsid w:val="00945EA4"/>
    <w:rsid w:val="009465B3"/>
    <w:rsid w:val="00946D1A"/>
    <w:rsid w:val="009471D1"/>
    <w:rsid w:val="00947A8D"/>
    <w:rsid w:val="00947BA9"/>
    <w:rsid w:val="00947D9D"/>
    <w:rsid w:val="00947DFE"/>
    <w:rsid w:val="00950035"/>
    <w:rsid w:val="00951142"/>
    <w:rsid w:val="00951903"/>
    <w:rsid w:val="00951F90"/>
    <w:rsid w:val="009526A8"/>
    <w:rsid w:val="009526D9"/>
    <w:rsid w:val="00952910"/>
    <w:rsid w:val="00952B68"/>
    <w:rsid w:val="00952C2C"/>
    <w:rsid w:val="00953233"/>
    <w:rsid w:val="00953358"/>
    <w:rsid w:val="00953DE7"/>
    <w:rsid w:val="00953FF6"/>
    <w:rsid w:val="00954166"/>
    <w:rsid w:val="00954285"/>
    <w:rsid w:val="009543E6"/>
    <w:rsid w:val="00954933"/>
    <w:rsid w:val="00955613"/>
    <w:rsid w:val="009556FD"/>
    <w:rsid w:val="00956418"/>
    <w:rsid w:val="00956593"/>
    <w:rsid w:val="00956811"/>
    <w:rsid w:val="00956C2F"/>
    <w:rsid w:val="00957505"/>
    <w:rsid w:val="00960403"/>
    <w:rsid w:val="0096183E"/>
    <w:rsid w:val="00961925"/>
    <w:rsid w:val="00961DCA"/>
    <w:rsid w:val="0096259D"/>
    <w:rsid w:val="009626A2"/>
    <w:rsid w:val="0096284F"/>
    <w:rsid w:val="00963609"/>
    <w:rsid w:val="00964A76"/>
    <w:rsid w:val="00964AAE"/>
    <w:rsid w:val="00964E0E"/>
    <w:rsid w:val="00964E2E"/>
    <w:rsid w:val="009651B2"/>
    <w:rsid w:val="00965573"/>
    <w:rsid w:val="0096579C"/>
    <w:rsid w:val="00965B04"/>
    <w:rsid w:val="00965B35"/>
    <w:rsid w:val="00965FB7"/>
    <w:rsid w:val="00966173"/>
    <w:rsid w:val="009666CA"/>
    <w:rsid w:val="00966899"/>
    <w:rsid w:val="00966C8A"/>
    <w:rsid w:val="00966D93"/>
    <w:rsid w:val="00967E13"/>
    <w:rsid w:val="00967E98"/>
    <w:rsid w:val="00967F67"/>
    <w:rsid w:val="00970710"/>
    <w:rsid w:val="00970AFF"/>
    <w:rsid w:val="0097121E"/>
    <w:rsid w:val="00971567"/>
    <w:rsid w:val="0097180B"/>
    <w:rsid w:val="0097188F"/>
    <w:rsid w:val="00971F32"/>
    <w:rsid w:val="009725BA"/>
    <w:rsid w:val="00972670"/>
    <w:rsid w:val="00972817"/>
    <w:rsid w:val="009737CC"/>
    <w:rsid w:val="00973A80"/>
    <w:rsid w:val="00973D53"/>
    <w:rsid w:val="00973D57"/>
    <w:rsid w:val="00974615"/>
    <w:rsid w:val="009746C9"/>
    <w:rsid w:val="009747DF"/>
    <w:rsid w:val="00974CD7"/>
    <w:rsid w:val="009754A2"/>
    <w:rsid w:val="00975816"/>
    <w:rsid w:val="00976AC3"/>
    <w:rsid w:val="00976EED"/>
    <w:rsid w:val="009777FF"/>
    <w:rsid w:val="009779D2"/>
    <w:rsid w:val="00980B79"/>
    <w:rsid w:val="00980EFD"/>
    <w:rsid w:val="009818B4"/>
    <w:rsid w:val="00981FC5"/>
    <w:rsid w:val="00981FE6"/>
    <w:rsid w:val="00982AC4"/>
    <w:rsid w:val="00982B06"/>
    <w:rsid w:val="00983728"/>
    <w:rsid w:val="009840DF"/>
    <w:rsid w:val="0098411E"/>
    <w:rsid w:val="00984443"/>
    <w:rsid w:val="009850C4"/>
    <w:rsid w:val="00985202"/>
    <w:rsid w:val="00985249"/>
    <w:rsid w:val="0098536B"/>
    <w:rsid w:val="00985748"/>
    <w:rsid w:val="0098599C"/>
    <w:rsid w:val="00985D16"/>
    <w:rsid w:val="00985DAC"/>
    <w:rsid w:val="00987038"/>
    <w:rsid w:val="00987727"/>
    <w:rsid w:val="0098774A"/>
    <w:rsid w:val="00987BD2"/>
    <w:rsid w:val="00987FD4"/>
    <w:rsid w:val="00990156"/>
    <w:rsid w:val="00990C6B"/>
    <w:rsid w:val="00990CC4"/>
    <w:rsid w:val="009910F7"/>
    <w:rsid w:val="009916E2"/>
    <w:rsid w:val="0099199B"/>
    <w:rsid w:val="00991D3E"/>
    <w:rsid w:val="00992175"/>
    <w:rsid w:val="009921DC"/>
    <w:rsid w:val="009921FB"/>
    <w:rsid w:val="00992479"/>
    <w:rsid w:val="009925B4"/>
    <w:rsid w:val="009926D7"/>
    <w:rsid w:val="00992890"/>
    <w:rsid w:val="00992E8E"/>
    <w:rsid w:val="0099349F"/>
    <w:rsid w:val="00994341"/>
    <w:rsid w:val="00994646"/>
    <w:rsid w:val="00995327"/>
    <w:rsid w:val="00995963"/>
    <w:rsid w:val="00995B69"/>
    <w:rsid w:val="009969DE"/>
    <w:rsid w:val="00996FC5"/>
    <w:rsid w:val="009978FD"/>
    <w:rsid w:val="00997F84"/>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446A"/>
    <w:rsid w:val="009A4628"/>
    <w:rsid w:val="009A4862"/>
    <w:rsid w:val="009A4AC8"/>
    <w:rsid w:val="009A4BB7"/>
    <w:rsid w:val="009A614D"/>
    <w:rsid w:val="009A63BF"/>
    <w:rsid w:val="009A64E0"/>
    <w:rsid w:val="009A70A8"/>
    <w:rsid w:val="009A715C"/>
    <w:rsid w:val="009A72F4"/>
    <w:rsid w:val="009B0032"/>
    <w:rsid w:val="009B01DD"/>
    <w:rsid w:val="009B1651"/>
    <w:rsid w:val="009B2018"/>
    <w:rsid w:val="009B21D2"/>
    <w:rsid w:val="009B258B"/>
    <w:rsid w:val="009B30A3"/>
    <w:rsid w:val="009B38C6"/>
    <w:rsid w:val="009B3D19"/>
    <w:rsid w:val="009B3FFA"/>
    <w:rsid w:val="009B4029"/>
    <w:rsid w:val="009B4036"/>
    <w:rsid w:val="009B437D"/>
    <w:rsid w:val="009B4EFF"/>
    <w:rsid w:val="009B52AF"/>
    <w:rsid w:val="009B5335"/>
    <w:rsid w:val="009B5E99"/>
    <w:rsid w:val="009B60BE"/>
    <w:rsid w:val="009B62C9"/>
    <w:rsid w:val="009B68A2"/>
    <w:rsid w:val="009B6CC3"/>
    <w:rsid w:val="009B7110"/>
    <w:rsid w:val="009B75C8"/>
    <w:rsid w:val="009B7838"/>
    <w:rsid w:val="009B7FE3"/>
    <w:rsid w:val="009C0162"/>
    <w:rsid w:val="009C0B96"/>
    <w:rsid w:val="009C143D"/>
    <w:rsid w:val="009C1874"/>
    <w:rsid w:val="009C1D6A"/>
    <w:rsid w:val="009C2559"/>
    <w:rsid w:val="009C260B"/>
    <w:rsid w:val="009C3A0B"/>
    <w:rsid w:val="009C3D15"/>
    <w:rsid w:val="009C3E36"/>
    <w:rsid w:val="009C40D3"/>
    <w:rsid w:val="009C45AB"/>
    <w:rsid w:val="009C4F34"/>
    <w:rsid w:val="009C51CC"/>
    <w:rsid w:val="009C53D9"/>
    <w:rsid w:val="009C5508"/>
    <w:rsid w:val="009C65DB"/>
    <w:rsid w:val="009C767A"/>
    <w:rsid w:val="009C77C4"/>
    <w:rsid w:val="009C7BB0"/>
    <w:rsid w:val="009D02F6"/>
    <w:rsid w:val="009D081A"/>
    <w:rsid w:val="009D0AEE"/>
    <w:rsid w:val="009D1794"/>
    <w:rsid w:val="009D2107"/>
    <w:rsid w:val="009D2440"/>
    <w:rsid w:val="009D249C"/>
    <w:rsid w:val="009D2C92"/>
    <w:rsid w:val="009D2ED7"/>
    <w:rsid w:val="009D39FB"/>
    <w:rsid w:val="009D3BE7"/>
    <w:rsid w:val="009D42F6"/>
    <w:rsid w:val="009D437D"/>
    <w:rsid w:val="009D439C"/>
    <w:rsid w:val="009D4B2C"/>
    <w:rsid w:val="009D4BB0"/>
    <w:rsid w:val="009D4BF4"/>
    <w:rsid w:val="009D578B"/>
    <w:rsid w:val="009D5953"/>
    <w:rsid w:val="009D5A12"/>
    <w:rsid w:val="009D60EB"/>
    <w:rsid w:val="009D6159"/>
    <w:rsid w:val="009D62AB"/>
    <w:rsid w:val="009D6CE5"/>
    <w:rsid w:val="009D77AB"/>
    <w:rsid w:val="009D7915"/>
    <w:rsid w:val="009E018D"/>
    <w:rsid w:val="009E0441"/>
    <w:rsid w:val="009E06DC"/>
    <w:rsid w:val="009E12FE"/>
    <w:rsid w:val="009E134E"/>
    <w:rsid w:val="009E200B"/>
    <w:rsid w:val="009E21BD"/>
    <w:rsid w:val="009E21D3"/>
    <w:rsid w:val="009E2762"/>
    <w:rsid w:val="009E28DF"/>
    <w:rsid w:val="009E359D"/>
    <w:rsid w:val="009E3E5E"/>
    <w:rsid w:val="009E50DB"/>
    <w:rsid w:val="009E5963"/>
    <w:rsid w:val="009E5FA6"/>
    <w:rsid w:val="009E5FEB"/>
    <w:rsid w:val="009E6353"/>
    <w:rsid w:val="009E6848"/>
    <w:rsid w:val="009E71B9"/>
    <w:rsid w:val="009E74B4"/>
    <w:rsid w:val="009F000E"/>
    <w:rsid w:val="009F0025"/>
    <w:rsid w:val="009F092D"/>
    <w:rsid w:val="009F0969"/>
    <w:rsid w:val="009F0BAF"/>
    <w:rsid w:val="009F0BB7"/>
    <w:rsid w:val="009F0EAB"/>
    <w:rsid w:val="009F130E"/>
    <w:rsid w:val="009F16BA"/>
    <w:rsid w:val="009F170A"/>
    <w:rsid w:val="009F2061"/>
    <w:rsid w:val="009F20B2"/>
    <w:rsid w:val="009F2291"/>
    <w:rsid w:val="009F35BF"/>
    <w:rsid w:val="009F3FFF"/>
    <w:rsid w:val="009F4112"/>
    <w:rsid w:val="009F41CD"/>
    <w:rsid w:val="009F4816"/>
    <w:rsid w:val="009F4974"/>
    <w:rsid w:val="009F552B"/>
    <w:rsid w:val="009F58E4"/>
    <w:rsid w:val="009F5A21"/>
    <w:rsid w:val="009F6540"/>
    <w:rsid w:val="009F6D74"/>
    <w:rsid w:val="009F6EB3"/>
    <w:rsid w:val="009F72C3"/>
    <w:rsid w:val="009F74F8"/>
    <w:rsid w:val="009F7632"/>
    <w:rsid w:val="009F785B"/>
    <w:rsid w:val="009F7BB1"/>
    <w:rsid w:val="009F7C1A"/>
    <w:rsid w:val="00A01580"/>
    <w:rsid w:val="00A01B52"/>
    <w:rsid w:val="00A01D08"/>
    <w:rsid w:val="00A01D88"/>
    <w:rsid w:val="00A025F5"/>
    <w:rsid w:val="00A0305E"/>
    <w:rsid w:val="00A031AA"/>
    <w:rsid w:val="00A03481"/>
    <w:rsid w:val="00A03D77"/>
    <w:rsid w:val="00A04650"/>
    <w:rsid w:val="00A04F0E"/>
    <w:rsid w:val="00A05B06"/>
    <w:rsid w:val="00A05C54"/>
    <w:rsid w:val="00A0661D"/>
    <w:rsid w:val="00A0689B"/>
    <w:rsid w:val="00A07108"/>
    <w:rsid w:val="00A0714D"/>
    <w:rsid w:val="00A071DE"/>
    <w:rsid w:val="00A07A0A"/>
    <w:rsid w:val="00A07A4D"/>
    <w:rsid w:val="00A07B82"/>
    <w:rsid w:val="00A07E87"/>
    <w:rsid w:val="00A10086"/>
    <w:rsid w:val="00A101F0"/>
    <w:rsid w:val="00A10390"/>
    <w:rsid w:val="00A10534"/>
    <w:rsid w:val="00A105AD"/>
    <w:rsid w:val="00A105C0"/>
    <w:rsid w:val="00A10C3A"/>
    <w:rsid w:val="00A10D57"/>
    <w:rsid w:val="00A10EE4"/>
    <w:rsid w:val="00A11D6A"/>
    <w:rsid w:val="00A11E89"/>
    <w:rsid w:val="00A120D8"/>
    <w:rsid w:val="00A1258C"/>
    <w:rsid w:val="00A1280B"/>
    <w:rsid w:val="00A12CF3"/>
    <w:rsid w:val="00A1386F"/>
    <w:rsid w:val="00A139C7"/>
    <w:rsid w:val="00A13B03"/>
    <w:rsid w:val="00A13EC6"/>
    <w:rsid w:val="00A140EE"/>
    <w:rsid w:val="00A1415B"/>
    <w:rsid w:val="00A14756"/>
    <w:rsid w:val="00A15104"/>
    <w:rsid w:val="00A1516F"/>
    <w:rsid w:val="00A1524F"/>
    <w:rsid w:val="00A15BDA"/>
    <w:rsid w:val="00A15E6F"/>
    <w:rsid w:val="00A16207"/>
    <w:rsid w:val="00A16749"/>
    <w:rsid w:val="00A16FF9"/>
    <w:rsid w:val="00A1714A"/>
    <w:rsid w:val="00A174AC"/>
    <w:rsid w:val="00A17742"/>
    <w:rsid w:val="00A17ACB"/>
    <w:rsid w:val="00A17FEF"/>
    <w:rsid w:val="00A20C73"/>
    <w:rsid w:val="00A20C9E"/>
    <w:rsid w:val="00A21230"/>
    <w:rsid w:val="00A213DB"/>
    <w:rsid w:val="00A21FE2"/>
    <w:rsid w:val="00A22118"/>
    <w:rsid w:val="00A222E4"/>
    <w:rsid w:val="00A2231B"/>
    <w:rsid w:val="00A223D6"/>
    <w:rsid w:val="00A22566"/>
    <w:rsid w:val="00A22976"/>
    <w:rsid w:val="00A2299B"/>
    <w:rsid w:val="00A23679"/>
    <w:rsid w:val="00A2425F"/>
    <w:rsid w:val="00A24549"/>
    <w:rsid w:val="00A246A7"/>
    <w:rsid w:val="00A25471"/>
    <w:rsid w:val="00A256D5"/>
    <w:rsid w:val="00A256E0"/>
    <w:rsid w:val="00A257DC"/>
    <w:rsid w:val="00A2679D"/>
    <w:rsid w:val="00A26B07"/>
    <w:rsid w:val="00A26B31"/>
    <w:rsid w:val="00A26CCC"/>
    <w:rsid w:val="00A26F87"/>
    <w:rsid w:val="00A27191"/>
    <w:rsid w:val="00A300E2"/>
    <w:rsid w:val="00A30273"/>
    <w:rsid w:val="00A30622"/>
    <w:rsid w:val="00A311A0"/>
    <w:rsid w:val="00A3161A"/>
    <w:rsid w:val="00A3185D"/>
    <w:rsid w:val="00A31AD0"/>
    <w:rsid w:val="00A32320"/>
    <w:rsid w:val="00A327D6"/>
    <w:rsid w:val="00A328EF"/>
    <w:rsid w:val="00A329DB"/>
    <w:rsid w:val="00A32C1C"/>
    <w:rsid w:val="00A32D70"/>
    <w:rsid w:val="00A332DA"/>
    <w:rsid w:val="00A3346F"/>
    <w:rsid w:val="00A33506"/>
    <w:rsid w:val="00A33A0A"/>
    <w:rsid w:val="00A3405A"/>
    <w:rsid w:val="00A34475"/>
    <w:rsid w:val="00A34783"/>
    <w:rsid w:val="00A34927"/>
    <w:rsid w:val="00A34C13"/>
    <w:rsid w:val="00A34D74"/>
    <w:rsid w:val="00A353CA"/>
    <w:rsid w:val="00A35482"/>
    <w:rsid w:val="00A35951"/>
    <w:rsid w:val="00A37172"/>
    <w:rsid w:val="00A3782C"/>
    <w:rsid w:val="00A37954"/>
    <w:rsid w:val="00A37B3B"/>
    <w:rsid w:val="00A37B8E"/>
    <w:rsid w:val="00A37C54"/>
    <w:rsid w:val="00A408E0"/>
    <w:rsid w:val="00A40CD0"/>
    <w:rsid w:val="00A41DB7"/>
    <w:rsid w:val="00A41F5D"/>
    <w:rsid w:val="00A42FD9"/>
    <w:rsid w:val="00A43062"/>
    <w:rsid w:val="00A43B68"/>
    <w:rsid w:val="00A44635"/>
    <w:rsid w:val="00A452B0"/>
    <w:rsid w:val="00A45491"/>
    <w:rsid w:val="00A45995"/>
    <w:rsid w:val="00A45DDC"/>
    <w:rsid w:val="00A45EC7"/>
    <w:rsid w:val="00A45FDD"/>
    <w:rsid w:val="00A461E3"/>
    <w:rsid w:val="00A46CF9"/>
    <w:rsid w:val="00A4717E"/>
    <w:rsid w:val="00A4734C"/>
    <w:rsid w:val="00A47379"/>
    <w:rsid w:val="00A477BD"/>
    <w:rsid w:val="00A47987"/>
    <w:rsid w:val="00A47AD4"/>
    <w:rsid w:val="00A47E94"/>
    <w:rsid w:val="00A500F7"/>
    <w:rsid w:val="00A502E5"/>
    <w:rsid w:val="00A505A7"/>
    <w:rsid w:val="00A50EA2"/>
    <w:rsid w:val="00A50FEA"/>
    <w:rsid w:val="00A51685"/>
    <w:rsid w:val="00A51786"/>
    <w:rsid w:val="00A51CDB"/>
    <w:rsid w:val="00A51F6B"/>
    <w:rsid w:val="00A520E3"/>
    <w:rsid w:val="00A525D6"/>
    <w:rsid w:val="00A53002"/>
    <w:rsid w:val="00A531C2"/>
    <w:rsid w:val="00A535CF"/>
    <w:rsid w:val="00A53C38"/>
    <w:rsid w:val="00A545D4"/>
    <w:rsid w:val="00A5503B"/>
    <w:rsid w:val="00A5534D"/>
    <w:rsid w:val="00A55FC2"/>
    <w:rsid w:val="00A563EF"/>
    <w:rsid w:val="00A569F1"/>
    <w:rsid w:val="00A56A38"/>
    <w:rsid w:val="00A56D0C"/>
    <w:rsid w:val="00A571AA"/>
    <w:rsid w:val="00A57BD4"/>
    <w:rsid w:val="00A57E34"/>
    <w:rsid w:val="00A57EB3"/>
    <w:rsid w:val="00A605BB"/>
    <w:rsid w:val="00A60AAF"/>
    <w:rsid w:val="00A60C59"/>
    <w:rsid w:val="00A60DA3"/>
    <w:rsid w:val="00A61E14"/>
    <w:rsid w:val="00A62309"/>
    <w:rsid w:val="00A624B0"/>
    <w:rsid w:val="00A62711"/>
    <w:rsid w:val="00A62BF4"/>
    <w:rsid w:val="00A62C6C"/>
    <w:rsid w:val="00A6471E"/>
    <w:rsid w:val="00A64A26"/>
    <w:rsid w:val="00A64A60"/>
    <w:rsid w:val="00A64EF5"/>
    <w:rsid w:val="00A65125"/>
    <w:rsid w:val="00A65281"/>
    <w:rsid w:val="00A652D2"/>
    <w:rsid w:val="00A65F82"/>
    <w:rsid w:val="00A66078"/>
    <w:rsid w:val="00A6620C"/>
    <w:rsid w:val="00A66D0D"/>
    <w:rsid w:val="00A6703D"/>
    <w:rsid w:val="00A678DC"/>
    <w:rsid w:val="00A67A8B"/>
    <w:rsid w:val="00A7006C"/>
    <w:rsid w:val="00A711F0"/>
    <w:rsid w:val="00A7165F"/>
    <w:rsid w:val="00A718FB"/>
    <w:rsid w:val="00A719F3"/>
    <w:rsid w:val="00A71ED1"/>
    <w:rsid w:val="00A726EB"/>
    <w:rsid w:val="00A72D05"/>
    <w:rsid w:val="00A7308E"/>
    <w:rsid w:val="00A7322E"/>
    <w:rsid w:val="00A733C6"/>
    <w:rsid w:val="00A7354F"/>
    <w:rsid w:val="00A73782"/>
    <w:rsid w:val="00A73ACE"/>
    <w:rsid w:val="00A73C58"/>
    <w:rsid w:val="00A73F14"/>
    <w:rsid w:val="00A75049"/>
    <w:rsid w:val="00A75D8E"/>
    <w:rsid w:val="00A7641C"/>
    <w:rsid w:val="00A76B6C"/>
    <w:rsid w:val="00A76B6D"/>
    <w:rsid w:val="00A772F5"/>
    <w:rsid w:val="00A77CC0"/>
    <w:rsid w:val="00A80229"/>
    <w:rsid w:val="00A8060C"/>
    <w:rsid w:val="00A80617"/>
    <w:rsid w:val="00A80621"/>
    <w:rsid w:val="00A80781"/>
    <w:rsid w:val="00A80C34"/>
    <w:rsid w:val="00A80CEF"/>
    <w:rsid w:val="00A80E6D"/>
    <w:rsid w:val="00A81A6E"/>
    <w:rsid w:val="00A82225"/>
    <w:rsid w:val="00A826D0"/>
    <w:rsid w:val="00A82FC3"/>
    <w:rsid w:val="00A82FF9"/>
    <w:rsid w:val="00A832B6"/>
    <w:rsid w:val="00A83DE5"/>
    <w:rsid w:val="00A84664"/>
    <w:rsid w:val="00A84CB4"/>
    <w:rsid w:val="00A84E01"/>
    <w:rsid w:val="00A856A9"/>
    <w:rsid w:val="00A85F6B"/>
    <w:rsid w:val="00A861B6"/>
    <w:rsid w:val="00A864D0"/>
    <w:rsid w:val="00A871A8"/>
    <w:rsid w:val="00A8726D"/>
    <w:rsid w:val="00A8737B"/>
    <w:rsid w:val="00A87B4D"/>
    <w:rsid w:val="00A87D4B"/>
    <w:rsid w:val="00A9011C"/>
    <w:rsid w:val="00A90AEC"/>
    <w:rsid w:val="00A90C48"/>
    <w:rsid w:val="00A91503"/>
    <w:rsid w:val="00A91FAF"/>
    <w:rsid w:val="00A928FB"/>
    <w:rsid w:val="00A92BEC"/>
    <w:rsid w:val="00A9320F"/>
    <w:rsid w:val="00A93284"/>
    <w:rsid w:val="00A9402E"/>
    <w:rsid w:val="00A944D3"/>
    <w:rsid w:val="00A94BD5"/>
    <w:rsid w:val="00A9508C"/>
    <w:rsid w:val="00A9546E"/>
    <w:rsid w:val="00A95B9A"/>
    <w:rsid w:val="00A95D0C"/>
    <w:rsid w:val="00A95E06"/>
    <w:rsid w:val="00A95F78"/>
    <w:rsid w:val="00A96284"/>
    <w:rsid w:val="00A962A7"/>
    <w:rsid w:val="00A962DC"/>
    <w:rsid w:val="00A968F7"/>
    <w:rsid w:val="00A96D0B"/>
    <w:rsid w:val="00A97010"/>
    <w:rsid w:val="00A97102"/>
    <w:rsid w:val="00A97543"/>
    <w:rsid w:val="00A97C7D"/>
    <w:rsid w:val="00A97FE4"/>
    <w:rsid w:val="00AA07C8"/>
    <w:rsid w:val="00AA2048"/>
    <w:rsid w:val="00AA248B"/>
    <w:rsid w:val="00AA29B5"/>
    <w:rsid w:val="00AA30EA"/>
    <w:rsid w:val="00AA3EEB"/>
    <w:rsid w:val="00AA3FB3"/>
    <w:rsid w:val="00AA4160"/>
    <w:rsid w:val="00AA41A2"/>
    <w:rsid w:val="00AA42A3"/>
    <w:rsid w:val="00AA46E1"/>
    <w:rsid w:val="00AA569D"/>
    <w:rsid w:val="00AA63DF"/>
    <w:rsid w:val="00AA6659"/>
    <w:rsid w:val="00AA66FC"/>
    <w:rsid w:val="00AA69C2"/>
    <w:rsid w:val="00AA6A13"/>
    <w:rsid w:val="00AA6F77"/>
    <w:rsid w:val="00AA75EA"/>
    <w:rsid w:val="00AA7D2C"/>
    <w:rsid w:val="00AA7F32"/>
    <w:rsid w:val="00AA7FF8"/>
    <w:rsid w:val="00AB0564"/>
    <w:rsid w:val="00AB09E1"/>
    <w:rsid w:val="00AB09F2"/>
    <w:rsid w:val="00AB0C1C"/>
    <w:rsid w:val="00AB0E45"/>
    <w:rsid w:val="00AB1186"/>
    <w:rsid w:val="00AB1376"/>
    <w:rsid w:val="00AB19FF"/>
    <w:rsid w:val="00AB1C38"/>
    <w:rsid w:val="00AB1EC5"/>
    <w:rsid w:val="00AB2A7A"/>
    <w:rsid w:val="00AB306C"/>
    <w:rsid w:val="00AB3E45"/>
    <w:rsid w:val="00AB3EA2"/>
    <w:rsid w:val="00AB421A"/>
    <w:rsid w:val="00AB4681"/>
    <w:rsid w:val="00AB525F"/>
    <w:rsid w:val="00AB5490"/>
    <w:rsid w:val="00AB5552"/>
    <w:rsid w:val="00AB5CF2"/>
    <w:rsid w:val="00AB6067"/>
    <w:rsid w:val="00AB7277"/>
    <w:rsid w:val="00AB735D"/>
    <w:rsid w:val="00AB7454"/>
    <w:rsid w:val="00AC0406"/>
    <w:rsid w:val="00AC0C14"/>
    <w:rsid w:val="00AC0D89"/>
    <w:rsid w:val="00AC0E40"/>
    <w:rsid w:val="00AC1413"/>
    <w:rsid w:val="00AC1A9B"/>
    <w:rsid w:val="00AC209B"/>
    <w:rsid w:val="00AC2518"/>
    <w:rsid w:val="00AC2AD4"/>
    <w:rsid w:val="00AC2F6F"/>
    <w:rsid w:val="00AC4488"/>
    <w:rsid w:val="00AC46D0"/>
    <w:rsid w:val="00AC4849"/>
    <w:rsid w:val="00AC49B9"/>
    <w:rsid w:val="00AC531E"/>
    <w:rsid w:val="00AC58B6"/>
    <w:rsid w:val="00AC5913"/>
    <w:rsid w:val="00AC5CD9"/>
    <w:rsid w:val="00AC5EE3"/>
    <w:rsid w:val="00AD1508"/>
    <w:rsid w:val="00AD1627"/>
    <w:rsid w:val="00AD1694"/>
    <w:rsid w:val="00AD265E"/>
    <w:rsid w:val="00AD3145"/>
    <w:rsid w:val="00AD3CD1"/>
    <w:rsid w:val="00AD4377"/>
    <w:rsid w:val="00AD4792"/>
    <w:rsid w:val="00AD4A07"/>
    <w:rsid w:val="00AD4C0E"/>
    <w:rsid w:val="00AD522A"/>
    <w:rsid w:val="00AD590D"/>
    <w:rsid w:val="00AD5C4A"/>
    <w:rsid w:val="00AD5FC9"/>
    <w:rsid w:val="00AD60E1"/>
    <w:rsid w:val="00AD60E6"/>
    <w:rsid w:val="00AD63A5"/>
    <w:rsid w:val="00AD6497"/>
    <w:rsid w:val="00AD6EBB"/>
    <w:rsid w:val="00AD74AC"/>
    <w:rsid w:val="00AD7BEC"/>
    <w:rsid w:val="00AE0260"/>
    <w:rsid w:val="00AE066D"/>
    <w:rsid w:val="00AE0737"/>
    <w:rsid w:val="00AE0935"/>
    <w:rsid w:val="00AE0DA6"/>
    <w:rsid w:val="00AE0F72"/>
    <w:rsid w:val="00AE12EE"/>
    <w:rsid w:val="00AE17DB"/>
    <w:rsid w:val="00AE2634"/>
    <w:rsid w:val="00AE2843"/>
    <w:rsid w:val="00AE30AA"/>
    <w:rsid w:val="00AE3271"/>
    <w:rsid w:val="00AE344F"/>
    <w:rsid w:val="00AE39A0"/>
    <w:rsid w:val="00AE453C"/>
    <w:rsid w:val="00AE45F1"/>
    <w:rsid w:val="00AE4A0A"/>
    <w:rsid w:val="00AE4B26"/>
    <w:rsid w:val="00AE4CE0"/>
    <w:rsid w:val="00AE52AD"/>
    <w:rsid w:val="00AE58CF"/>
    <w:rsid w:val="00AE5B3F"/>
    <w:rsid w:val="00AE5D77"/>
    <w:rsid w:val="00AE6096"/>
    <w:rsid w:val="00AE68D9"/>
    <w:rsid w:val="00AE6D32"/>
    <w:rsid w:val="00AE7093"/>
    <w:rsid w:val="00AE70F8"/>
    <w:rsid w:val="00AE7CB0"/>
    <w:rsid w:val="00AF09A3"/>
    <w:rsid w:val="00AF159A"/>
    <w:rsid w:val="00AF18B8"/>
    <w:rsid w:val="00AF1B63"/>
    <w:rsid w:val="00AF24EB"/>
    <w:rsid w:val="00AF3244"/>
    <w:rsid w:val="00AF33B3"/>
    <w:rsid w:val="00AF33F9"/>
    <w:rsid w:val="00AF3A47"/>
    <w:rsid w:val="00AF3AD3"/>
    <w:rsid w:val="00AF42A1"/>
    <w:rsid w:val="00AF4720"/>
    <w:rsid w:val="00AF4DFC"/>
    <w:rsid w:val="00AF4E41"/>
    <w:rsid w:val="00AF4EC9"/>
    <w:rsid w:val="00AF53D5"/>
    <w:rsid w:val="00AF577B"/>
    <w:rsid w:val="00AF5823"/>
    <w:rsid w:val="00AF58E6"/>
    <w:rsid w:val="00AF5971"/>
    <w:rsid w:val="00AF5D02"/>
    <w:rsid w:val="00AF5E6E"/>
    <w:rsid w:val="00AF664C"/>
    <w:rsid w:val="00AF6B78"/>
    <w:rsid w:val="00AF6BD0"/>
    <w:rsid w:val="00AF725B"/>
    <w:rsid w:val="00AF74B2"/>
    <w:rsid w:val="00AF7FF0"/>
    <w:rsid w:val="00B00085"/>
    <w:rsid w:val="00B01E51"/>
    <w:rsid w:val="00B01E75"/>
    <w:rsid w:val="00B02407"/>
    <w:rsid w:val="00B02765"/>
    <w:rsid w:val="00B02C60"/>
    <w:rsid w:val="00B03092"/>
    <w:rsid w:val="00B03B6C"/>
    <w:rsid w:val="00B03F47"/>
    <w:rsid w:val="00B0408E"/>
    <w:rsid w:val="00B04A15"/>
    <w:rsid w:val="00B05A9B"/>
    <w:rsid w:val="00B05BF0"/>
    <w:rsid w:val="00B06023"/>
    <w:rsid w:val="00B06860"/>
    <w:rsid w:val="00B07375"/>
    <w:rsid w:val="00B07402"/>
    <w:rsid w:val="00B078C7"/>
    <w:rsid w:val="00B07957"/>
    <w:rsid w:val="00B07BDE"/>
    <w:rsid w:val="00B100A4"/>
    <w:rsid w:val="00B10659"/>
    <w:rsid w:val="00B108CC"/>
    <w:rsid w:val="00B11257"/>
    <w:rsid w:val="00B11558"/>
    <w:rsid w:val="00B12E11"/>
    <w:rsid w:val="00B12E23"/>
    <w:rsid w:val="00B12F78"/>
    <w:rsid w:val="00B13400"/>
    <w:rsid w:val="00B1356B"/>
    <w:rsid w:val="00B13958"/>
    <w:rsid w:val="00B13BBA"/>
    <w:rsid w:val="00B14545"/>
    <w:rsid w:val="00B14F73"/>
    <w:rsid w:val="00B1552C"/>
    <w:rsid w:val="00B1554C"/>
    <w:rsid w:val="00B15650"/>
    <w:rsid w:val="00B157B1"/>
    <w:rsid w:val="00B157BF"/>
    <w:rsid w:val="00B15D13"/>
    <w:rsid w:val="00B15EDC"/>
    <w:rsid w:val="00B15F65"/>
    <w:rsid w:val="00B160AB"/>
    <w:rsid w:val="00B1615D"/>
    <w:rsid w:val="00B1797B"/>
    <w:rsid w:val="00B17CF2"/>
    <w:rsid w:val="00B2068E"/>
    <w:rsid w:val="00B20CB8"/>
    <w:rsid w:val="00B215FC"/>
    <w:rsid w:val="00B218EC"/>
    <w:rsid w:val="00B21A41"/>
    <w:rsid w:val="00B21D57"/>
    <w:rsid w:val="00B21D6E"/>
    <w:rsid w:val="00B21F35"/>
    <w:rsid w:val="00B220FF"/>
    <w:rsid w:val="00B2243B"/>
    <w:rsid w:val="00B22780"/>
    <w:rsid w:val="00B2374E"/>
    <w:rsid w:val="00B2376F"/>
    <w:rsid w:val="00B24035"/>
    <w:rsid w:val="00B24219"/>
    <w:rsid w:val="00B2513F"/>
    <w:rsid w:val="00B2711D"/>
    <w:rsid w:val="00B271AA"/>
    <w:rsid w:val="00B274EF"/>
    <w:rsid w:val="00B30098"/>
    <w:rsid w:val="00B3062B"/>
    <w:rsid w:val="00B30E59"/>
    <w:rsid w:val="00B30F21"/>
    <w:rsid w:val="00B317FF"/>
    <w:rsid w:val="00B319DF"/>
    <w:rsid w:val="00B31B65"/>
    <w:rsid w:val="00B31C8E"/>
    <w:rsid w:val="00B31F4D"/>
    <w:rsid w:val="00B3208A"/>
    <w:rsid w:val="00B32378"/>
    <w:rsid w:val="00B32982"/>
    <w:rsid w:val="00B32CA7"/>
    <w:rsid w:val="00B33069"/>
    <w:rsid w:val="00B334BD"/>
    <w:rsid w:val="00B337CC"/>
    <w:rsid w:val="00B33DCF"/>
    <w:rsid w:val="00B34170"/>
    <w:rsid w:val="00B345B2"/>
    <w:rsid w:val="00B3481D"/>
    <w:rsid w:val="00B348EB"/>
    <w:rsid w:val="00B34E8A"/>
    <w:rsid w:val="00B35299"/>
    <w:rsid w:val="00B365AD"/>
    <w:rsid w:val="00B36C14"/>
    <w:rsid w:val="00B37005"/>
    <w:rsid w:val="00B37585"/>
    <w:rsid w:val="00B375FB"/>
    <w:rsid w:val="00B37679"/>
    <w:rsid w:val="00B37A52"/>
    <w:rsid w:val="00B40A04"/>
    <w:rsid w:val="00B40C6F"/>
    <w:rsid w:val="00B41A1F"/>
    <w:rsid w:val="00B429BA"/>
    <w:rsid w:val="00B429C1"/>
    <w:rsid w:val="00B42A2E"/>
    <w:rsid w:val="00B434C1"/>
    <w:rsid w:val="00B436BC"/>
    <w:rsid w:val="00B44080"/>
    <w:rsid w:val="00B447C9"/>
    <w:rsid w:val="00B44885"/>
    <w:rsid w:val="00B44B50"/>
    <w:rsid w:val="00B44C1F"/>
    <w:rsid w:val="00B44DFA"/>
    <w:rsid w:val="00B44EA6"/>
    <w:rsid w:val="00B453CD"/>
    <w:rsid w:val="00B454DB"/>
    <w:rsid w:val="00B4558A"/>
    <w:rsid w:val="00B46BB4"/>
    <w:rsid w:val="00B470FD"/>
    <w:rsid w:val="00B478FA"/>
    <w:rsid w:val="00B50D23"/>
    <w:rsid w:val="00B514B7"/>
    <w:rsid w:val="00B52420"/>
    <w:rsid w:val="00B524B7"/>
    <w:rsid w:val="00B5277C"/>
    <w:rsid w:val="00B52E6E"/>
    <w:rsid w:val="00B52EDE"/>
    <w:rsid w:val="00B52FBC"/>
    <w:rsid w:val="00B53CD7"/>
    <w:rsid w:val="00B53F72"/>
    <w:rsid w:val="00B54078"/>
    <w:rsid w:val="00B54371"/>
    <w:rsid w:val="00B54C84"/>
    <w:rsid w:val="00B55202"/>
    <w:rsid w:val="00B55338"/>
    <w:rsid w:val="00B554AB"/>
    <w:rsid w:val="00B55D19"/>
    <w:rsid w:val="00B561B8"/>
    <w:rsid w:val="00B56446"/>
    <w:rsid w:val="00B579FB"/>
    <w:rsid w:val="00B60340"/>
    <w:rsid w:val="00B60430"/>
    <w:rsid w:val="00B6181B"/>
    <w:rsid w:val="00B618BE"/>
    <w:rsid w:val="00B6231D"/>
    <w:rsid w:val="00B628FC"/>
    <w:rsid w:val="00B63240"/>
    <w:rsid w:val="00B63975"/>
    <w:rsid w:val="00B63C31"/>
    <w:rsid w:val="00B63D2F"/>
    <w:rsid w:val="00B64A80"/>
    <w:rsid w:val="00B64D85"/>
    <w:rsid w:val="00B654F2"/>
    <w:rsid w:val="00B65586"/>
    <w:rsid w:val="00B65AFB"/>
    <w:rsid w:val="00B65DC9"/>
    <w:rsid w:val="00B660C1"/>
    <w:rsid w:val="00B66326"/>
    <w:rsid w:val="00B66375"/>
    <w:rsid w:val="00B674C6"/>
    <w:rsid w:val="00B6765D"/>
    <w:rsid w:val="00B679D3"/>
    <w:rsid w:val="00B67A9D"/>
    <w:rsid w:val="00B67B88"/>
    <w:rsid w:val="00B702A2"/>
    <w:rsid w:val="00B70D88"/>
    <w:rsid w:val="00B70DEA"/>
    <w:rsid w:val="00B70F40"/>
    <w:rsid w:val="00B70FBD"/>
    <w:rsid w:val="00B710A3"/>
    <w:rsid w:val="00B7188B"/>
    <w:rsid w:val="00B71A3F"/>
    <w:rsid w:val="00B71AFD"/>
    <w:rsid w:val="00B7248C"/>
    <w:rsid w:val="00B7248F"/>
    <w:rsid w:val="00B726C4"/>
    <w:rsid w:val="00B72D00"/>
    <w:rsid w:val="00B72D48"/>
    <w:rsid w:val="00B7307A"/>
    <w:rsid w:val="00B7386F"/>
    <w:rsid w:val="00B743CA"/>
    <w:rsid w:val="00B74646"/>
    <w:rsid w:val="00B7465A"/>
    <w:rsid w:val="00B74785"/>
    <w:rsid w:val="00B74CC6"/>
    <w:rsid w:val="00B75240"/>
    <w:rsid w:val="00B7557C"/>
    <w:rsid w:val="00B7571D"/>
    <w:rsid w:val="00B75B8D"/>
    <w:rsid w:val="00B75C93"/>
    <w:rsid w:val="00B76658"/>
    <w:rsid w:val="00B7683B"/>
    <w:rsid w:val="00B7687E"/>
    <w:rsid w:val="00B776AB"/>
    <w:rsid w:val="00B777E9"/>
    <w:rsid w:val="00B77C35"/>
    <w:rsid w:val="00B80280"/>
    <w:rsid w:val="00B81141"/>
    <w:rsid w:val="00B8128F"/>
    <w:rsid w:val="00B814C8"/>
    <w:rsid w:val="00B815CF"/>
    <w:rsid w:val="00B81879"/>
    <w:rsid w:val="00B827CD"/>
    <w:rsid w:val="00B83257"/>
    <w:rsid w:val="00B832E5"/>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D56"/>
    <w:rsid w:val="00B86747"/>
    <w:rsid w:val="00B867C3"/>
    <w:rsid w:val="00B86C12"/>
    <w:rsid w:val="00B87078"/>
    <w:rsid w:val="00B875B4"/>
    <w:rsid w:val="00B876EF"/>
    <w:rsid w:val="00B9007B"/>
    <w:rsid w:val="00B90815"/>
    <w:rsid w:val="00B90B99"/>
    <w:rsid w:val="00B90C28"/>
    <w:rsid w:val="00B9126B"/>
    <w:rsid w:val="00B917D1"/>
    <w:rsid w:val="00B91E26"/>
    <w:rsid w:val="00B92DE1"/>
    <w:rsid w:val="00B93071"/>
    <w:rsid w:val="00B93135"/>
    <w:rsid w:val="00B932D2"/>
    <w:rsid w:val="00B93470"/>
    <w:rsid w:val="00B939FA"/>
    <w:rsid w:val="00B943FF"/>
    <w:rsid w:val="00B9449B"/>
    <w:rsid w:val="00B945ED"/>
    <w:rsid w:val="00B94D81"/>
    <w:rsid w:val="00B94DD4"/>
    <w:rsid w:val="00B95452"/>
    <w:rsid w:val="00B9548E"/>
    <w:rsid w:val="00B95872"/>
    <w:rsid w:val="00B9620F"/>
    <w:rsid w:val="00B965C5"/>
    <w:rsid w:val="00B96AC7"/>
    <w:rsid w:val="00B96CD5"/>
    <w:rsid w:val="00B96FF5"/>
    <w:rsid w:val="00B97D0E"/>
    <w:rsid w:val="00BA0049"/>
    <w:rsid w:val="00BA0515"/>
    <w:rsid w:val="00BA174A"/>
    <w:rsid w:val="00BA1A03"/>
    <w:rsid w:val="00BA2032"/>
    <w:rsid w:val="00BA2433"/>
    <w:rsid w:val="00BA2F48"/>
    <w:rsid w:val="00BA319C"/>
    <w:rsid w:val="00BA327D"/>
    <w:rsid w:val="00BA35AF"/>
    <w:rsid w:val="00BA3A0C"/>
    <w:rsid w:val="00BA3BDC"/>
    <w:rsid w:val="00BA3D61"/>
    <w:rsid w:val="00BA4175"/>
    <w:rsid w:val="00BA4B9E"/>
    <w:rsid w:val="00BA4DC5"/>
    <w:rsid w:val="00BA50AD"/>
    <w:rsid w:val="00BA5A43"/>
    <w:rsid w:val="00BA5E41"/>
    <w:rsid w:val="00BA6286"/>
    <w:rsid w:val="00BA637A"/>
    <w:rsid w:val="00BA66BF"/>
    <w:rsid w:val="00BA6D89"/>
    <w:rsid w:val="00BA6E7C"/>
    <w:rsid w:val="00BA725B"/>
    <w:rsid w:val="00BB0770"/>
    <w:rsid w:val="00BB18CF"/>
    <w:rsid w:val="00BB191B"/>
    <w:rsid w:val="00BB19AB"/>
    <w:rsid w:val="00BB1C85"/>
    <w:rsid w:val="00BB1F09"/>
    <w:rsid w:val="00BB2131"/>
    <w:rsid w:val="00BB3AB5"/>
    <w:rsid w:val="00BB3D88"/>
    <w:rsid w:val="00BB4228"/>
    <w:rsid w:val="00BB461F"/>
    <w:rsid w:val="00BB463A"/>
    <w:rsid w:val="00BB4C33"/>
    <w:rsid w:val="00BB5198"/>
    <w:rsid w:val="00BB53B2"/>
    <w:rsid w:val="00BB6153"/>
    <w:rsid w:val="00BB661A"/>
    <w:rsid w:val="00BB6F65"/>
    <w:rsid w:val="00BB6F70"/>
    <w:rsid w:val="00BB779F"/>
    <w:rsid w:val="00BB7AA6"/>
    <w:rsid w:val="00BC07C4"/>
    <w:rsid w:val="00BC0A31"/>
    <w:rsid w:val="00BC0A5E"/>
    <w:rsid w:val="00BC11B8"/>
    <w:rsid w:val="00BC12EE"/>
    <w:rsid w:val="00BC1692"/>
    <w:rsid w:val="00BC188D"/>
    <w:rsid w:val="00BC21F9"/>
    <w:rsid w:val="00BC2A49"/>
    <w:rsid w:val="00BC2F0C"/>
    <w:rsid w:val="00BC311A"/>
    <w:rsid w:val="00BC3DA7"/>
    <w:rsid w:val="00BC4929"/>
    <w:rsid w:val="00BC4F53"/>
    <w:rsid w:val="00BC5267"/>
    <w:rsid w:val="00BC5575"/>
    <w:rsid w:val="00BC579A"/>
    <w:rsid w:val="00BC58F9"/>
    <w:rsid w:val="00BC714C"/>
    <w:rsid w:val="00BC7941"/>
    <w:rsid w:val="00BC79E0"/>
    <w:rsid w:val="00BD0329"/>
    <w:rsid w:val="00BD03CA"/>
    <w:rsid w:val="00BD063B"/>
    <w:rsid w:val="00BD0690"/>
    <w:rsid w:val="00BD1167"/>
    <w:rsid w:val="00BD1CAC"/>
    <w:rsid w:val="00BD1DAA"/>
    <w:rsid w:val="00BD1FC6"/>
    <w:rsid w:val="00BD22B8"/>
    <w:rsid w:val="00BD263E"/>
    <w:rsid w:val="00BD28B9"/>
    <w:rsid w:val="00BD3662"/>
    <w:rsid w:val="00BD390E"/>
    <w:rsid w:val="00BD39E3"/>
    <w:rsid w:val="00BD3AE2"/>
    <w:rsid w:val="00BD4859"/>
    <w:rsid w:val="00BD4CEC"/>
    <w:rsid w:val="00BD4FFC"/>
    <w:rsid w:val="00BD56AE"/>
    <w:rsid w:val="00BD5724"/>
    <w:rsid w:val="00BD592D"/>
    <w:rsid w:val="00BD6414"/>
    <w:rsid w:val="00BD661F"/>
    <w:rsid w:val="00BD7102"/>
    <w:rsid w:val="00BD7AA0"/>
    <w:rsid w:val="00BD7ACA"/>
    <w:rsid w:val="00BE07B5"/>
    <w:rsid w:val="00BE07C5"/>
    <w:rsid w:val="00BE0C48"/>
    <w:rsid w:val="00BE0E67"/>
    <w:rsid w:val="00BE109E"/>
    <w:rsid w:val="00BE160B"/>
    <w:rsid w:val="00BE210B"/>
    <w:rsid w:val="00BE2140"/>
    <w:rsid w:val="00BE2368"/>
    <w:rsid w:val="00BE24D7"/>
    <w:rsid w:val="00BE2990"/>
    <w:rsid w:val="00BE2ADC"/>
    <w:rsid w:val="00BE2BA1"/>
    <w:rsid w:val="00BE2CEA"/>
    <w:rsid w:val="00BE2E1B"/>
    <w:rsid w:val="00BE30FA"/>
    <w:rsid w:val="00BE43D6"/>
    <w:rsid w:val="00BE4E30"/>
    <w:rsid w:val="00BE6338"/>
    <w:rsid w:val="00BE67BC"/>
    <w:rsid w:val="00BE6D74"/>
    <w:rsid w:val="00BE7B20"/>
    <w:rsid w:val="00BF0491"/>
    <w:rsid w:val="00BF0820"/>
    <w:rsid w:val="00BF0889"/>
    <w:rsid w:val="00BF14B7"/>
    <w:rsid w:val="00BF1A54"/>
    <w:rsid w:val="00BF1C94"/>
    <w:rsid w:val="00BF1CF9"/>
    <w:rsid w:val="00BF271D"/>
    <w:rsid w:val="00BF2CE9"/>
    <w:rsid w:val="00BF3033"/>
    <w:rsid w:val="00BF3087"/>
    <w:rsid w:val="00BF370C"/>
    <w:rsid w:val="00BF3F36"/>
    <w:rsid w:val="00BF4141"/>
    <w:rsid w:val="00BF4299"/>
    <w:rsid w:val="00BF48F4"/>
    <w:rsid w:val="00BF4956"/>
    <w:rsid w:val="00BF4BF9"/>
    <w:rsid w:val="00BF504E"/>
    <w:rsid w:val="00BF541B"/>
    <w:rsid w:val="00BF54B2"/>
    <w:rsid w:val="00BF565F"/>
    <w:rsid w:val="00BF5C7E"/>
    <w:rsid w:val="00BF6102"/>
    <w:rsid w:val="00BF641A"/>
    <w:rsid w:val="00BF6733"/>
    <w:rsid w:val="00BF6CC2"/>
    <w:rsid w:val="00BF6D84"/>
    <w:rsid w:val="00BF7214"/>
    <w:rsid w:val="00BF72B7"/>
    <w:rsid w:val="00BF7670"/>
    <w:rsid w:val="00C00446"/>
    <w:rsid w:val="00C00745"/>
    <w:rsid w:val="00C00BE0"/>
    <w:rsid w:val="00C0188C"/>
    <w:rsid w:val="00C01C0C"/>
    <w:rsid w:val="00C01ED6"/>
    <w:rsid w:val="00C01F39"/>
    <w:rsid w:val="00C01F72"/>
    <w:rsid w:val="00C03365"/>
    <w:rsid w:val="00C03620"/>
    <w:rsid w:val="00C036E5"/>
    <w:rsid w:val="00C037B8"/>
    <w:rsid w:val="00C037C9"/>
    <w:rsid w:val="00C03B96"/>
    <w:rsid w:val="00C03D12"/>
    <w:rsid w:val="00C03FD3"/>
    <w:rsid w:val="00C0422D"/>
    <w:rsid w:val="00C04478"/>
    <w:rsid w:val="00C0458F"/>
    <w:rsid w:val="00C04DFA"/>
    <w:rsid w:val="00C0515A"/>
    <w:rsid w:val="00C0557D"/>
    <w:rsid w:val="00C061B7"/>
    <w:rsid w:val="00C0635E"/>
    <w:rsid w:val="00C06C54"/>
    <w:rsid w:val="00C06D77"/>
    <w:rsid w:val="00C071DD"/>
    <w:rsid w:val="00C07F41"/>
    <w:rsid w:val="00C10116"/>
    <w:rsid w:val="00C1050F"/>
    <w:rsid w:val="00C11719"/>
    <w:rsid w:val="00C118FF"/>
    <w:rsid w:val="00C11936"/>
    <w:rsid w:val="00C12417"/>
    <w:rsid w:val="00C12918"/>
    <w:rsid w:val="00C12A98"/>
    <w:rsid w:val="00C12D40"/>
    <w:rsid w:val="00C13C55"/>
    <w:rsid w:val="00C13F62"/>
    <w:rsid w:val="00C157DD"/>
    <w:rsid w:val="00C158A8"/>
    <w:rsid w:val="00C158CC"/>
    <w:rsid w:val="00C15F5D"/>
    <w:rsid w:val="00C16635"/>
    <w:rsid w:val="00C166A1"/>
    <w:rsid w:val="00C16AE3"/>
    <w:rsid w:val="00C17214"/>
    <w:rsid w:val="00C17E2E"/>
    <w:rsid w:val="00C20023"/>
    <w:rsid w:val="00C20320"/>
    <w:rsid w:val="00C2121F"/>
    <w:rsid w:val="00C21437"/>
    <w:rsid w:val="00C214BB"/>
    <w:rsid w:val="00C21517"/>
    <w:rsid w:val="00C21B9B"/>
    <w:rsid w:val="00C21F8C"/>
    <w:rsid w:val="00C22D36"/>
    <w:rsid w:val="00C23480"/>
    <w:rsid w:val="00C23B3A"/>
    <w:rsid w:val="00C23CF7"/>
    <w:rsid w:val="00C23F99"/>
    <w:rsid w:val="00C24264"/>
    <w:rsid w:val="00C24352"/>
    <w:rsid w:val="00C24461"/>
    <w:rsid w:val="00C24A3F"/>
    <w:rsid w:val="00C2569A"/>
    <w:rsid w:val="00C25B5C"/>
    <w:rsid w:val="00C2624B"/>
    <w:rsid w:val="00C269B4"/>
    <w:rsid w:val="00C26FD8"/>
    <w:rsid w:val="00C27A66"/>
    <w:rsid w:val="00C27F31"/>
    <w:rsid w:val="00C300BE"/>
    <w:rsid w:val="00C302FF"/>
    <w:rsid w:val="00C306E0"/>
    <w:rsid w:val="00C30987"/>
    <w:rsid w:val="00C30A4B"/>
    <w:rsid w:val="00C31568"/>
    <w:rsid w:val="00C31D3A"/>
    <w:rsid w:val="00C33193"/>
    <w:rsid w:val="00C3357A"/>
    <w:rsid w:val="00C33892"/>
    <w:rsid w:val="00C339D9"/>
    <w:rsid w:val="00C33C46"/>
    <w:rsid w:val="00C340A7"/>
    <w:rsid w:val="00C34351"/>
    <w:rsid w:val="00C34B0C"/>
    <w:rsid w:val="00C34C56"/>
    <w:rsid w:val="00C34E32"/>
    <w:rsid w:val="00C355AA"/>
    <w:rsid w:val="00C357FC"/>
    <w:rsid w:val="00C358A5"/>
    <w:rsid w:val="00C35AD7"/>
    <w:rsid w:val="00C35C92"/>
    <w:rsid w:val="00C35D77"/>
    <w:rsid w:val="00C36026"/>
    <w:rsid w:val="00C36B6E"/>
    <w:rsid w:val="00C37716"/>
    <w:rsid w:val="00C40194"/>
    <w:rsid w:val="00C4073A"/>
    <w:rsid w:val="00C4123F"/>
    <w:rsid w:val="00C41251"/>
    <w:rsid w:val="00C413D3"/>
    <w:rsid w:val="00C415CD"/>
    <w:rsid w:val="00C41996"/>
    <w:rsid w:val="00C41CA6"/>
    <w:rsid w:val="00C41D80"/>
    <w:rsid w:val="00C42593"/>
    <w:rsid w:val="00C427AA"/>
    <w:rsid w:val="00C43456"/>
    <w:rsid w:val="00C44166"/>
    <w:rsid w:val="00C445BD"/>
    <w:rsid w:val="00C446B5"/>
    <w:rsid w:val="00C446FE"/>
    <w:rsid w:val="00C44C01"/>
    <w:rsid w:val="00C45292"/>
    <w:rsid w:val="00C461A2"/>
    <w:rsid w:val="00C461B6"/>
    <w:rsid w:val="00C4665C"/>
    <w:rsid w:val="00C46790"/>
    <w:rsid w:val="00C4702C"/>
    <w:rsid w:val="00C472F8"/>
    <w:rsid w:val="00C4733F"/>
    <w:rsid w:val="00C473AD"/>
    <w:rsid w:val="00C4751B"/>
    <w:rsid w:val="00C50436"/>
    <w:rsid w:val="00C50441"/>
    <w:rsid w:val="00C50E23"/>
    <w:rsid w:val="00C51AE8"/>
    <w:rsid w:val="00C51BFA"/>
    <w:rsid w:val="00C52B08"/>
    <w:rsid w:val="00C52DE6"/>
    <w:rsid w:val="00C52F7E"/>
    <w:rsid w:val="00C53286"/>
    <w:rsid w:val="00C535FC"/>
    <w:rsid w:val="00C53786"/>
    <w:rsid w:val="00C5378B"/>
    <w:rsid w:val="00C53E7D"/>
    <w:rsid w:val="00C54440"/>
    <w:rsid w:val="00C54A6B"/>
    <w:rsid w:val="00C54C0E"/>
    <w:rsid w:val="00C555C5"/>
    <w:rsid w:val="00C558C8"/>
    <w:rsid w:val="00C55AD4"/>
    <w:rsid w:val="00C55EB8"/>
    <w:rsid w:val="00C55ED2"/>
    <w:rsid w:val="00C55EF3"/>
    <w:rsid w:val="00C5614B"/>
    <w:rsid w:val="00C56625"/>
    <w:rsid w:val="00C5725F"/>
    <w:rsid w:val="00C57EAA"/>
    <w:rsid w:val="00C602E5"/>
    <w:rsid w:val="00C61F0A"/>
    <w:rsid w:val="00C61FEA"/>
    <w:rsid w:val="00C62098"/>
    <w:rsid w:val="00C62554"/>
    <w:rsid w:val="00C62724"/>
    <w:rsid w:val="00C6285B"/>
    <w:rsid w:val="00C62E17"/>
    <w:rsid w:val="00C6340A"/>
    <w:rsid w:val="00C63BE4"/>
    <w:rsid w:val="00C640B2"/>
    <w:rsid w:val="00C6442C"/>
    <w:rsid w:val="00C644BC"/>
    <w:rsid w:val="00C64A49"/>
    <w:rsid w:val="00C64ED8"/>
    <w:rsid w:val="00C6517B"/>
    <w:rsid w:val="00C651B1"/>
    <w:rsid w:val="00C653B2"/>
    <w:rsid w:val="00C6544E"/>
    <w:rsid w:val="00C657A5"/>
    <w:rsid w:val="00C659BA"/>
    <w:rsid w:val="00C65B9D"/>
    <w:rsid w:val="00C66208"/>
    <w:rsid w:val="00C6644D"/>
    <w:rsid w:val="00C66CAF"/>
    <w:rsid w:val="00C66D67"/>
    <w:rsid w:val="00C66F4C"/>
    <w:rsid w:val="00C6739D"/>
    <w:rsid w:val="00C673A4"/>
    <w:rsid w:val="00C6781F"/>
    <w:rsid w:val="00C67CBC"/>
    <w:rsid w:val="00C67CC7"/>
    <w:rsid w:val="00C67EBD"/>
    <w:rsid w:val="00C70538"/>
    <w:rsid w:val="00C70AE2"/>
    <w:rsid w:val="00C7214A"/>
    <w:rsid w:val="00C7243A"/>
    <w:rsid w:val="00C7314D"/>
    <w:rsid w:val="00C7320A"/>
    <w:rsid w:val="00C7331B"/>
    <w:rsid w:val="00C737C8"/>
    <w:rsid w:val="00C73965"/>
    <w:rsid w:val="00C739E4"/>
    <w:rsid w:val="00C74CE5"/>
    <w:rsid w:val="00C7553D"/>
    <w:rsid w:val="00C756AB"/>
    <w:rsid w:val="00C75BAE"/>
    <w:rsid w:val="00C76661"/>
    <w:rsid w:val="00C768B1"/>
    <w:rsid w:val="00C76BB6"/>
    <w:rsid w:val="00C76BBD"/>
    <w:rsid w:val="00C7780A"/>
    <w:rsid w:val="00C77B04"/>
    <w:rsid w:val="00C800AF"/>
    <w:rsid w:val="00C8070F"/>
    <w:rsid w:val="00C809BA"/>
    <w:rsid w:val="00C81241"/>
    <w:rsid w:val="00C8164F"/>
    <w:rsid w:val="00C824AA"/>
    <w:rsid w:val="00C82BD2"/>
    <w:rsid w:val="00C82BE3"/>
    <w:rsid w:val="00C836A6"/>
    <w:rsid w:val="00C8428C"/>
    <w:rsid w:val="00C84608"/>
    <w:rsid w:val="00C84BD9"/>
    <w:rsid w:val="00C85671"/>
    <w:rsid w:val="00C85991"/>
    <w:rsid w:val="00C85C55"/>
    <w:rsid w:val="00C85DD9"/>
    <w:rsid w:val="00C865A9"/>
    <w:rsid w:val="00C86638"/>
    <w:rsid w:val="00C8690C"/>
    <w:rsid w:val="00C86A04"/>
    <w:rsid w:val="00C872E2"/>
    <w:rsid w:val="00C873D5"/>
    <w:rsid w:val="00C875EA"/>
    <w:rsid w:val="00C8760E"/>
    <w:rsid w:val="00C87F48"/>
    <w:rsid w:val="00C87F6F"/>
    <w:rsid w:val="00C901A7"/>
    <w:rsid w:val="00C905FF"/>
    <w:rsid w:val="00C90E2C"/>
    <w:rsid w:val="00C910A4"/>
    <w:rsid w:val="00C910BF"/>
    <w:rsid w:val="00C91567"/>
    <w:rsid w:val="00C918AD"/>
    <w:rsid w:val="00C92428"/>
    <w:rsid w:val="00C92A4B"/>
    <w:rsid w:val="00C93068"/>
    <w:rsid w:val="00C93CF0"/>
    <w:rsid w:val="00C93CFF"/>
    <w:rsid w:val="00C94472"/>
    <w:rsid w:val="00C944DE"/>
    <w:rsid w:val="00C94A33"/>
    <w:rsid w:val="00C94A52"/>
    <w:rsid w:val="00C94AE9"/>
    <w:rsid w:val="00C94AFD"/>
    <w:rsid w:val="00C94C7F"/>
    <w:rsid w:val="00C94CAA"/>
    <w:rsid w:val="00C952E7"/>
    <w:rsid w:val="00C95604"/>
    <w:rsid w:val="00C9566A"/>
    <w:rsid w:val="00C959B1"/>
    <w:rsid w:val="00C95A5A"/>
    <w:rsid w:val="00C965E3"/>
    <w:rsid w:val="00C9702E"/>
    <w:rsid w:val="00C97260"/>
    <w:rsid w:val="00CA02BC"/>
    <w:rsid w:val="00CA0598"/>
    <w:rsid w:val="00CA0E03"/>
    <w:rsid w:val="00CA1933"/>
    <w:rsid w:val="00CA217E"/>
    <w:rsid w:val="00CA225D"/>
    <w:rsid w:val="00CA22FC"/>
    <w:rsid w:val="00CA29F1"/>
    <w:rsid w:val="00CA2BC1"/>
    <w:rsid w:val="00CA2EDF"/>
    <w:rsid w:val="00CA3171"/>
    <w:rsid w:val="00CA373F"/>
    <w:rsid w:val="00CA3C34"/>
    <w:rsid w:val="00CA48B9"/>
    <w:rsid w:val="00CA4B3A"/>
    <w:rsid w:val="00CA4DD8"/>
    <w:rsid w:val="00CA5580"/>
    <w:rsid w:val="00CA5BC1"/>
    <w:rsid w:val="00CA7324"/>
    <w:rsid w:val="00CA74C4"/>
    <w:rsid w:val="00CA786D"/>
    <w:rsid w:val="00CA7CCB"/>
    <w:rsid w:val="00CB0257"/>
    <w:rsid w:val="00CB05F5"/>
    <w:rsid w:val="00CB0617"/>
    <w:rsid w:val="00CB09FF"/>
    <w:rsid w:val="00CB19FA"/>
    <w:rsid w:val="00CB22B9"/>
    <w:rsid w:val="00CB22C9"/>
    <w:rsid w:val="00CB2388"/>
    <w:rsid w:val="00CB283C"/>
    <w:rsid w:val="00CB3343"/>
    <w:rsid w:val="00CB349A"/>
    <w:rsid w:val="00CB452E"/>
    <w:rsid w:val="00CB47F3"/>
    <w:rsid w:val="00CB4E48"/>
    <w:rsid w:val="00CB582D"/>
    <w:rsid w:val="00CB5C91"/>
    <w:rsid w:val="00CB5CD0"/>
    <w:rsid w:val="00CB5EE8"/>
    <w:rsid w:val="00CB673A"/>
    <w:rsid w:val="00CB6815"/>
    <w:rsid w:val="00CB6C0E"/>
    <w:rsid w:val="00CB6E04"/>
    <w:rsid w:val="00CB6E56"/>
    <w:rsid w:val="00CB7B58"/>
    <w:rsid w:val="00CC0144"/>
    <w:rsid w:val="00CC04E9"/>
    <w:rsid w:val="00CC0F1C"/>
    <w:rsid w:val="00CC0F69"/>
    <w:rsid w:val="00CC2737"/>
    <w:rsid w:val="00CC2810"/>
    <w:rsid w:val="00CC2AE0"/>
    <w:rsid w:val="00CC3A42"/>
    <w:rsid w:val="00CC3A89"/>
    <w:rsid w:val="00CC4228"/>
    <w:rsid w:val="00CC483C"/>
    <w:rsid w:val="00CC4BA9"/>
    <w:rsid w:val="00CC4EA6"/>
    <w:rsid w:val="00CC522F"/>
    <w:rsid w:val="00CC561A"/>
    <w:rsid w:val="00CC5994"/>
    <w:rsid w:val="00CC5A85"/>
    <w:rsid w:val="00CC6243"/>
    <w:rsid w:val="00CC69EB"/>
    <w:rsid w:val="00CC6DB8"/>
    <w:rsid w:val="00CC72E7"/>
    <w:rsid w:val="00CD0382"/>
    <w:rsid w:val="00CD03F1"/>
    <w:rsid w:val="00CD070F"/>
    <w:rsid w:val="00CD11C2"/>
    <w:rsid w:val="00CD1953"/>
    <w:rsid w:val="00CD1BC8"/>
    <w:rsid w:val="00CD1C63"/>
    <w:rsid w:val="00CD26D0"/>
    <w:rsid w:val="00CD2AFD"/>
    <w:rsid w:val="00CD2D59"/>
    <w:rsid w:val="00CD3125"/>
    <w:rsid w:val="00CD324D"/>
    <w:rsid w:val="00CD3558"/>
    <w:rsid w:val="00CD361A"/>
    <w:rsid w:val="00CD3AD8"/>
    <w:rsid w:val="00CD4E50"/>
    <w:rsid w:val="00CD4E92"/>
    <w:rsid w:val="00CD5378"/>
    <w:rsid w:val="00CD5A18"/>
    <w:rsid w:val="00CD5F39"/>
    <w:rsid w:val="00CD61DC"/>
    <w:rsid w:val="00CD6620"/>
    <w:rsid w:val="00CD6746"/>
    <w:rsid w:val="00CD69B2"/>
    <w:rsid w:val="00CD6BBD"/>
    <w:rsid w:val="00CD6CE8"/>
    <w:rsid w:val="00CD6DDA"/>
    <w:rsid w:val="00CD6E3C"/>
    <w:rsid w:val="00CD76F8"/>
    <w:rsid w:val="00CD78C8"/>
    <w:rsid w:val="00CE0E4A"/>
    <w:rsid w:val="00CE0F59"/>
    <w:rsid w:val="00CE0FDF"/>
    <w:rsid w:val="00CE169E"/>
    <w:rsid w:val="00CE16A0"/>
    <w:rsid w:val="00CE1C5B"/>
    <w:rsid w:val="00CE21F7"/>
    <w:rsid w:val="00CE2B51"/>
    <w:rsid w:val="00CE2E11"/>
    <w:rsid w:val="00CE565D"/>
    <w:rsid w:val="00CE5781"/>
    <w:rsid w:val="00CE5C28"/>
    <w:rsid w:val="00CE68A6"/>
    <w:rsid w:val="00CE6B13"/>
    <w:rsid w:val="00CE6CDF"/>
    <w:rsid w:val="00CE6DEC"/>
    <w:rsid w:val="00CE6FD5"/>
    <w:rsid w:val="00CE732E"/>
    <w:rsid w:val="00CE77D8"/>
    <w:rsid w:val="00CF142E"/>
    <w:rsid w:val="00CF15D4"/>
    <w:rsid w:val="00CF2954"/>
    <w:rsid w:val="00CF2E91"/>
    <w:rsid w:val="00CF3F33"/>
    <w:rsid w:val="00CF4A95"/>
    <w:rsid w:val="00CF5112"/>
    <w:rsid w:val="00CF6129"/>
    <w:rsid w:val="00CF722E"/>
    <w:rsid w:val="00CF743E"/>
    <w:rsid w:val="00CF76A0"/>
    <w:rsid w:val="00CF7914"/>
    <w:rsid w:val="00CF79D0"/>
    <w:rsid w:val="00CF7F58"/>
    <w:rsid w:val="00D008E9"/>
    <w:rsid w:val="00D00E13"/>
    <w:rsid w:val="00D02A18"/>
    <w:rsid w:val="00D02D43"/>
    <w:rsid w:val="00D02E58"/>
    <w:rsid w:val="00D03438"/>
    <w:rsid w:val="00D03EEA"/>
    <w:rsid w:val="00D0498D"/>
    <w:rsid w:val="00D04AA4"/>
    <w:rsid w:val="00D04EC7"/>
    <w:rsid w:val="00D05559"/>
    <w:rsid w:val="00D056E4"/>
    <w:rsid w:val="00D05B14"/>
    <w:rsid w:val="00D05C2A"/>
    <w:rsid w:val="00D05FD0"/>
    <w:rsid w:val="00D0617C"/>
    <w:rsid w:val="00D06180"/>
    <w:rsid w:val="00D063E3"/>
    <w:rsid w:val="00D06EED"/>
    <w:rsid w:val="00D076FC"/>
    <w:rsid w:val="00D07B93"/>
    <w:rsid w:val="00D07EC7"/>
    <w:rsid w:val="00D10263"/>
    <w:rsid w:val="00D10532"/>
    <w:rsid w:val="00D1096C"/>
    <w:rsid w:val="00D10B48"/>
    <w:rsid w:val="00D11A96"/>
    <w:rsid w:val="00D11AE9"/>
    <w:rsid w:val="00D11C60"/>
    <w:rsid w:val="00D12A6D"/>
    <w:rsid w:val="00D12BDF"/>
    <w:rsid w:val="00D13092"/>
    <w:rsid w:val="00D1322F"/>
    <w:rsid w:val="00D13E2F"/>
    <w:rsid w:val="00D1446E"/>
    <w:rsid w:val="00D1513D"/>
    <w:rsid w:val="00D1699B"/>
    <w:rsid w:val="00D16B94"/>
    <w:rsid w:val="00D16BF1"/>
    <w:rsid w:val="00D16C94"/>
    <w:rsid w:val="00D16D6A"/>
    <w:rsid w:val="00D16DA9"/>
    <w:rsid w:val="00D16E76"/>
    <w:rsid w:val="00D16F6D"/>
    <w:rsid w:val="00D1736F"/>
    <w:rsid w:val="00D1737E"/>
    <w:rsid w:val="00D20E57"/>
    <w:rsid w:val="00D21369"/>
    <w:rsid w:val="00D2195C"/>
    <w:rsid w:val="00D21D62"/>
    <w:rsid w:val="00D22C33"/>
    <w:rsid w:val="00D23725"/>
    <w:rsid w:val="00D23EEE"/>
    <w:rsid w:val="00D25410"/>
    <w:rsid w:val="00D256D2"/>
    <w:rsid w:val="00D25894"/>
    <w:rsid w:val="00D25D8E"/>
    <w:rsid w:val="00D264BF"/>
    <w:rsid w:val="00D266E3"/>
    <w:rsid w:val="00D2671F"/>
    <w:rsid w:val="00D268F6"/>
    <w:rsid w:val="00D26E9A"/>
    <w:rsid w:val="00D27044"/>
    <w:rsid w:val="00D27161"/>
    <w:rsid w:val="00D2723B"/>
    <w:rsid w:val="00D27297"/>
    <w:rsid w:val="00D272B9"/>
    <w:rsid w:val="00D27408"/>
    <w:rsid w:val="00D2748D"/>
    <w:rsid w:val="00D27714"/>
    <w:rsid w:val="00D27745"/>
    <w:rsid w:val="00D30D2C"/>
    <w:rsid w:val="00D30F4E"/>
    <w:rsid w:val="00D312CA"/>
    <w:rsid w:val="00D32746"/>
    <w:rsid w:val="00D32C7A"/>
    <w:rsid w:val="00D32DD5"/>
    <w:rsid w:val="00D330E4"/>
    <w:rsid w:val="00D331FE"/>
    <w:rsid w:val="00D338A2"/>
    <w:rsid w:val="00D33CDF"/>
    <w:rsid w:val="00D33F61"/>
    <w:rsid w:val="00D34175"/>
    <w:rsid w:val="00D342F2"/>
    <w:rsid w:val="00D34330"/>
    <w:rsid w:val="00D34603"/>
    <w:rsid w:val="00D346E0"/>
    <w:rsid w:val="00D34893"/>
    <w:rsid w:val="00D34B7D"/>
    <w:rsid w:val="00D34E3E"/>
    <w:rsid w:val="00D372B2"/>
    <w:rsid w:val="00D403A6"/>
    <w:rsid w:val="00D4077A"/>
    <w:rsid w:val="00D40B06"/>
    <w:rsid w:val="00D40E22"/>
    <w:rsid w:val="00D410FB"/>
    <w:rsid w:val="00D4176E"/>
    <w:rsid w:val="00D4181B"/>
    <w:rsid w:val="00D41A6C"/>
    <w:rsid w:val="00D41F3D"/>
    <w:rsid w:val="00D4266E"/>
    <w:rsid w:val="00D4290A"/>
    <w:rsid w:val="00D4340A"/>
    <w:rsid w:val="00D43474"/>
    <w:rsid w:val="00D434C6"/>
    <w:rsid w:val="00D435D8"/>
    <w:rsid w:val="00D44160"/>
    <w:rsid w:val="00D44643"/>
    <w:rsid w:val="00D448F9"/>
    <w:rsid w:val="00D44B4B"/>
    <w:rsid w:val="00D44C5A"/>
    <w:rsid w:val="00D44F90"/>
    <w:rsid w:val="00D4508C"/>
    <w:rsid w:val="00D4535C"/>
    <w:rsid w:val="00D454B2"/>
    <w:rsid w:val="00D455E5"/>
    <w:rsid w:val="00D456F0"/>
    <w:rsid w:val="00D45F5D"/>
    <w:rsid w:val="00D45F78"/>
    <w:rsid w:val="00D460BE"/>
    <w:rsid w:val="00D460E8"/>
    <w:rsid w:val="00D46CF4"/>
    <w:rsid w:val="00D46DD3"/>
    <w:rsid w:val="00D46F88"/>
    <w:rsid w:val="00D47317"/>
    <w:rsid w:val="00D47443"/>
    <w:rsid w:val="00D5058A"/>
    <w:rsid w:val="00D50843"/>
    <w:rsid w:val="00D50BA6"/>
    <w:rsid w:val="00D50DD3"/>
    <w:rsid w:val="00D5109A"/>
    <w:rsid w:val="00D51769"/>
    <w:rsid w:val="00D5192E"/>
    <w:rsid w:val="00D51A8B"/>
    <w:rsid w:val="00D521C8"/>
    <w:rsid w:val="00D5282E"/>
    <w:rsid w:val="00D528CA"/>
    <w:rsid w:val="00D5344C"/>
    <w:rsid w:val="00D5391E"/>
    <w:rsid w:val="00D53E84"/>
    <w:rsid w:val="00D54346"/>
    <w:rsid w:val="00D553B0"/>
    <w:rsid w:val="00D55564"/>
    <w:rsid w:val="00D55887"/>
    <w:rsid w:val="00D5595E"/>
    <w:rsid w:val="00D56A20"/>
    <w:rsid w:val="00D56C69"/>
    <w:rsid w:val="00D57135"/>
    <w:rsid w:val="00D5745A"/>
    <w:rsid w:val="00D57B8A"/>
    <w:rsid w:val="00D6039A"/>
    <w:rsid w:val="00D607D5"/>
    <w:rsid w:val="00D6081D"/>
    <w:rsid w:val="00D60D1E"/>
    <w:rsid w:val="00D611FD"/>
    <w:rsid w:val="00D61204"/>
    <w:rsid w:val="00D61686"/>
    <w:rsid w:val="00D61B12"/>
    <w:rsid w:val="00D620E8"/>
    <w:rsid w:val="00D62A54"/>
    <w:rsid w:val="00D62D24"/>
    <w:rsid w:val="00D63473"/>
    <w:rsid w:val="00D63605"/>
    <w:rsid w:val="00D63F29"/>
    <w:rsid w:val="00D643F1"/>
    <w:rsid w:val="00D65717"/>
    <w:rsid w:val="00D657E9"/>
    <w:rsid w:val="00D65850"/>
    <w:rsid w:val="00D65943"/>
    <w:rsid w:val="00D659E7"/>
    <w:rsid w:val="00D65F3C"/>
    <w:rsid w:val="00D660A3"/>
    <w:rsid w:val="00D6665E"/>
    <w:rsid w:val="00D66869"/>
    <w:rsid w:val="00D66DC5"/>
    <w:rsid w:val="00D67215"/>
    <w:rsid w:val="00D6782C"/>
    <w:rsid w:val="00D67AB6"/>
    <w:rsid w:val="00D67C01"/>
    <w:rsid w:val="00D67E71"/>
    <w:rsid w:val="00D705E1"/>
    <w:rsid w:val="00D7086C"/>
    <w:rsid w:val="00D70A6A"/>
    <w:rsid w:val="00D70DA7"/>
    <w:rsid w:val="00D71688"/>
    <w:rsid w:val="00D722FC"/>
    <w:rsid w:val="00D72C8A"/>
    <w:rsid w:val="00D72FCA"/>
    <w:rsid w:val="00D73178"/>
    <w:rsid w:val="00D7475D"/>
    <w:rsid w:val="00D74C61"/>
    <w:rsid w:val="00D74CDF"/>
    <w:rsid w:val="00D74EE4"/>
    <w:rsid w:val="00D7567F"/>
    <w:rsid w:val="00D75AE2"/>
    <w:rsid w:val="00D75D54"/>
    <w:rsid w:val="00D75EF3"/>
    <w:rsid w:val="00D76097"/>
    <w:rsid w:val="00D767B9"/>
    <w:rsid w:val="00D76E72"/>
    <w:rsid w:val="00D77FE2"/>
    <w:rsid w:val="00D800B7"/>
    <w:rsid w:val="00D80183"/>
    <w:rsid w:val="00D801F5"/>
    <w:rsid w:val="00D802F2"/>
    <w:rsid w:val="00D81B84"/>
    <w:rsid w:val="00D81FAE"/>
    <w:rsid w:val="00D8238C"/>
    <w:rsid w:val="00D8248F"/>
    <w:rsid w:val="00D8259A"/>
    <w:rsid w:val="00D82655"/>
    <w:rsid w:val="00D82D50"/>
    <w:rsid w:val="00D82DC7"/>
    <w:rsid w:val="00D83414"/>
    <w:rsid w:val="00D8355D"/>
    <w:rsid w:val="00D83586"/>
    <w:rsid w:val="00D83621"/>
    <w:rsid w:val="00D83ED1"/>
    <w:rsid w:val="00D83F5A"/>
    <w:rsid w:val="00D840A7"/>
    <w:rsid w:val="00D84852"/>
    <w:rsid w:val="00D84F41"/>
    <w:rsid w:val="00D86A56"/>
    <w:rsid w:val="00D86C2A"/>
    <w:rsid w:val="00D86D85"/>
    <w:rsid w:val="00D87D8E"/>
    <w:rsid w:val="00D90152"/>
    <w:rsid w:val="00D908FA"/>
    <w:rsid w:val="00D90C6E"/>
    <w:rsid w:val="00D91AAC"/>
    <w:rsid w:val="00D920AF"/>
    <w:rsid w:val="00D9294A"/>
    <w:rsid w:val="00D92BDD"/>
    <w:rsid w:val="00D92C00"/>
    <w:rsid w:val="00D9312C"/>
    <w:rsid w:val="00D93219"/>
    <w:rsid w:val="00D9374E"/>
    <w:rsid w:val="00D93A74"/>
    <w:rsid w:val="00D95166"/>
    <w:rsid w:val="00D95350"/>
    <w:rsid w:val="00D9586A"/>
    <w:rsid w:val="00D961FA"/>
    <w:rsid w:val="00D97ACF"/>
    <w:rsid w:val="00D97C88"/>
    <w:rsid w:val="00DA0448"/>
    <w:rsid w:val="00DA0963"/>
    <w:rsid w:val="00DA0AC0"/>
    <w:rsid w:val="00DA0E20"/>
    <w:rsid w:val="00DA1ACB"/>
    <w:rsid w:val="00DA1EBE"/>
    <w:rsid w:val="00DA25F2"/>
    <w:rsid w:val="00DA26EA"/>
    <w:rsid w:val="00DA366F"/>
    <w:rsid w:val="00DA3732"/>
    <w:rsid w:val="00DA3735"/>
    <w:rsid w:val="00DA52C6"/>
    <w:rsid w:val="00DA53A8"/>
    <w:rsid w:val="00DA59FF"/>
    <w:rsid w:val="00DA7490"/>
    <w:rsid w:val="00DB0517"/>
    <w:rsid w:val="00DB05DA"/>
    <w:rsid w:val="00DB0B44"/>
    <w:rsid w:val="00DB1758"/>
    <w:rsid w:val="00DB1EB3"/>
    <w:rsid w:val="00DB24E1"/>
    <w:rsid w:val="00DB28CA"/>
    <w:rsid w:val="00DB3058"/>
    <w:rsid w:val="00DB368D"/>
    <w:rsid w:val="00DB39F9"/>
    <w:rsid w:val="00DB3D78"/>
    <w:rsid w:val="00DB3DE0"/>
    <w:rsid w:val="00DB4828"/>
    <w:rsid w:val="00DB493E"/>
    <w:rsid w:val="00DB514C"/>
    <w:rsid w:val="00DB57D2"/>
    <w:rsid w:val="00DB5B9D"/>
    <w:rsid w:val="00DB6291"/>
    <w:rsid w:val="00DB6B87"/>
    <w:rsid w:val="00DB6C10"/>
    <w:rsid w:val="00DB73C0"/>
    <w:rsid w:val="00DB7C88"/>
    <w:rsid w:val="00DC0071"/>
    <w:rsid w:val="00DC01EB"/>
    <w:rsid w:val="00DC06F3"/>
    <w:rsid w:val="00DC0A86"/>
    <w:rsid w:val="00DC144D"/>
    <w:rsid w:val="00DC1919"/>
    <w:rsid w:val="00DC1942"/>
    <w:rsid w:val="00DC1A1D"/>
    <w:rsid w:val="00DC26A6"/>
    <w:rsid w:val="00DC28FE"/>
    <w:rsid w:val="00DC299A"/>
    <w:rsid w:val="00DC30DD"/>
    <w:rsid w:val="00DC372B"/>
    <w:rsid w:val="00DC378D"/>
    <w:rsid w:val="00DC37BA"/>
    <w:rsid w:val="00DC3B97"/>
    <w:rsid w:val="00DC3E37"/>
    <w:rsid w:val="00DC4148"/>
    <w:rsid w:val="00DC480E"/>
    <w:rsid w:val="00DC4DE6"/>
    <w:rsid w:val="00DC50CE"/>
    <w:rsid w:val="00DC54D4"/>
    <w:rsid w:val="00DC61E0"/>
    <w:rsid w:val="00DC6ACB"/>
    <w:rsid w:val="00DC6E71"/>
    <w:rsid w:val="00DC7519"/>
    <w:rsid w:val="00DC7F49"/>
    <w:rsid w:val="00DD00BA"/>
    <w:rsid w:val="00DD029E"/>
    <w:rsid w:val="00DD0568"/>
    <w:rsid w:val="00DD0B00"/>
    <w:rsid w:val="00DD173F"/>
    <w:rsid w:val="00DD1DB7"/>
    <w:rsid w:val="00DD2811"/>
    <w:rsid w:val="00DD3641"/>
    <w:rsid w:val="00DD3E82"/>
    <w:rsid w:val="00DD402E"/>
    <w:rsid w:val="00DD40E9"/>
    <w:rsid w:val="00DD4427"/>
    <w:rsid w:val="00DD4AA8"/>
    <w:rsid w:val="00DD4F04"/>
    <w:rsid w:val="00DD5413"/>
    <w:rsid w:val="00DD5A5E"/>
    <w:rsid w:val="00DD612B"/>
    <w:rsid w:val="00DD6559"/>
    <w:rsid w:val="00DD67CD"/>
    <w:rsid w:val="00DD6A85"/>
    <w:rsid w:val="00DD7208"/>
    <w:rsid w:val="00DD7610"/>
    <w:rsid w:val="00DD78D4"/>
    <w:rsid w:val="00DD7AD5"/>
    <w:rsid w:val="00DD7FF8"/>
    <w:rsid w:val="00DE03D6"/>
    <w:rsid w:val="00DE04AC"/>
    <w:rsid w:val="00DE06C0"/>
    <w:rsid w:val="00DE0EDD"/>
    <w:rsid w:val="00DE1155"/>
    <w:rsid w:val="00DE1C51"/>
    <w:rsid w:val="00DE1FC7"/>
    <w:rsid w:val="00DE2644"/>
    <w:rsid w:val="00DE279F"/>
    <w:rsid w:val="00DE28F5"/>
    <w:rsid w:val="00DE3041"/>
    <w:rsid w:val="00DE32B3"/>
    <w:rsid w:val="00DE3388"/>
    <w:rsid w:val="00DE3796"/>
    <w:rsid w:val="00DE38A6"/>
    <w:rsid w:val="00DE39EA"/>
    <w:rsid w:val="00DE3D91"/>
    <w:rsid w:val="00DE40F6"/>
    <w:rsid w:val="00DE444B"/>
    <w:rsid w:val="00DE4A71"/>
    <w:rsid w:val="00DE5075"/>
    <w:rsid w:val="00DE51C4"/>
    <w:rsid w:val="00DE5AA6"/>
    <w:rsid w:val="00DE5C3E"/>
    <w:rsid w:val="00DE64CB"/>
    <w:rsid w:val="00DE67AD"/>
    <w:rsid w:val="00DE6EA5"/>
    <w:rsid w:val="00DE7BAF"/>
    <w:rsid w:val="00DF002F"/>
    <w:rsid w:val="00DF11DB"/>
    <w:rsid w:val="00DF1229"/>
    <w:rsid w:val="00DF15F8"/>
    <w:rsid w:val="00DF1D3D"/>
    <w:rsid w:val="00DF2061"/>
    <w:rsid w:val="00DF20F7"/>
    <w:rsid w:val="00DF2391"/>
    <w:rsid w:val="00DF2DC1"/>
    <w:rsid w:val="00DF2EA6"/>
    <w:rsid w:val="00DF3013"/>
    <w:rsid w:val="00DF327F"/>
    <w:rsid w:val="00DF35C4"/>
    <w:rsid w:val="00DF36CE"/>
    <w:rsid w:val="00DF393E"/>
    <w:rsid w:val="00DF4645"/>
    <w:rsid w:val="00DF48B5"/>
    <w:rsid w:val="00DF4CC7"/>
    <w:rsid w:val="00DF538B"/>
    <w:rsid w:val="00DF538F"/>
    <w:rsid w:val="00DF5FC0"/>
    <w:rsid w:val="00DF6782"/>
    <w:rsid w:val="00DF699F"/>
    <w:rsid w:val="00DF719A"/>
    <w:rsid w:val="00DF7215"/>
    <w:rsid w:val="00DF7A2C"/>
    <w:rsid w:val="00DF7AFB"/>
    <w:rsid w:val="00E009BA"/>
    <w:rsid w:val="00E00A89"/>
    <w:rsid w:val="00E026EB"/>
    <w:rsid w:val="00E03A19"/>
    <w:rsid w:val="00E03C83"/>
    <w:rsid w:val="00E04407"/>
    <w:rsid w:val="00E044F1"/>
    <w:rsid w:val="00E054BF"/>
    <w:rsid w:val="00E056D4"/>
    <w:rsid w:val="00E0598B"/>
    <w:rsid w:val="00E05B49"/>
    <w:rsid w:val="00E05D91"/>
    <w:rsid w:val="00E05F9F"/>
    <w:rsid w:val="00E063A0"/>
    <w:rsid w:val="00E06606"/>
    <w:rsid w:val="00E06EA7"/>
    <w:rsid w:val="00E07093"/>
    <w:rsid w:val="00E079D7"/>
    <w:rsid w:val="00E07DC3"/>
    <w:rsid w:val="00E07E6D"/>
    <w:rsid w:val="00E10247"/>
    <w:rsid w:val="00E1035F"/>
    <w:rsid w:val="00E10A45"/>
    <w:rsid w:val="00E10F14"/>
    <w:rsid w:val="00E117DA"/>
    <w:rsid w:val="00E11BDD"/>
    <w:rsid w:val="00E1227D"/>
    <w:rsid w:val="00E12608"/>
    <w:rsid w:val="00E12A91"/>
    <w:rsid w:val="00E12B19"/>
    <w:rsid w:val="00E1331F"/>
    <w:rsid w:val="00E13B1F"/>
    <w:rsid w:val="00E13D32"/>
    <w:rsid w:val="00E13F11"/>
    <w:rsid w:val="00E13FE5"/>
    <w:rsid w:val="00E13FED"/>
    <w:rsid w:val="00E148F2"/>
    <w:rsid w:val="00E14D19"/>
    <w:rsid w:val="00E14F0B"/>
    <w:rsid w:val="00E14FA4"/>
    <w:rsid w:val="00E15043"/>
    <w:rsid w:val="00E1545E"/>
    <w:rsid w:val="00E15C66"/>
    <w:rsid w:val="00E16596"/>
    <w:rsid w:val="00E17689"/>
    <w:rsid w:val="00E20258"/>
    <w:rsid w:val="00E202FD"/>
    <w:rsid w:val="00E207B2"/>
    <w:rsid w:val="00E21424"/>
    <w:rsid w:val="00E22896"/>
    <w:rsid w:val="00E237D6"/>
    <w:rsid w:val="00E239D9"/>
    <w:rsid w:val="00E24B0C"/>
    <w:rsid w:val="00E25369"/>
    <w:rsid w:val="00E25E76"/>
    <w:rsid w:val="00E261C7"/>
    <w:rsid w:val="00E26AAA"/>
    <w:rsid w:val="00E26ACC"/>
    <w:rsid w:val="00E26DA6"/>
    <w:rsid w:val="00E26E33"/>
    <w:rsid w:val="00E27036"/>
    <w:rsid w:val="00E27BA8"/>
    <w:rsid w:val="00E27D83"/>
    <w:rsid w:val="00E30680"/>
    <w:rsid w:val="00E30A34"/>
    <w:rsid w:val="00E30A42"/>
    <w:rsid w:val="00E30C9E"/>
    <w:rsid w:val="00E30DF4"/>
    <w:rsid w:val="00E313E9"/>
    <w:rsid w:val="00E325DA"/>
    <w:rsid w:val="00E358A5"/>
    <w:rsid w:val="00E35B62"/>
    <w:rsid w:val="00E35BE3"/>
    <w:rsid w:val="00E36AAD"/>
    <w:rsid w:val="00E36BBF"/>
    <w:rsid w:val="00E36F2E"/>
    <w:rsid w:val="00E36FD9"/>
    <w:rsid w:val="00E37431"/>
    <w:rsid w:val="00E3743E"/>
    <w:rsid w:val="00E37711"/>
    <w:rsid w:val="00E4010B"/>
    <w:rsid w:val="00E4086D"/>
    <w:rsid w:val="00E40889"/>
    <w:rsid w:val="00E41B45"/>
    <w:rsid w:val="00E41D9E"/>
    <w:rsid w:val="00E42836"/>
    <w:rsid w:val="00E430BC"/>
    <w:rsid w:val="00E43126"/>
    <w:rsid w:val="00E43528"/>
    <w:rsid w:val="00E43682"/>
    <w:rsid w:val="00E43B65"/>
    <w:rsid w:val="00E44081"/>
    <w:rsid w:val="00E444A2"/>
    <w:rsid w:val="00E44CEF"/>
    <w:rsid w:val="00E44DAA"/>
    <w:rsid w:val="00E452AF"/>
    <w:rsid w:val="00E45967"/>
    <w:rsid w:val="00E45AB9"/>
    <w:rsid w:val="00E4677D"/>
    <w:rsid w:val="00E46B32"/>
    <w:rsid w:val="00E46D1F"/>
    <w:rsid w:val="00E4717C"/>
    <w:rsid w:val="00E4736E"/>
    <w:rsid w:val="00E473AC"/>
    <w:rsid w:val="00E50074"/>
    <w:rsid w:val="00E509E7"/>
    <w:rsid w:val="00E50BF8"/>
    <w:rsid w:val="00E50E7D"/>
    <w:rsid w:val="00E50FD9"/>
    <w:rsid w:val="00E511AA"/>
    <w:rsid w:val="00E51523"/>
    <w:rsid w:val="00E521C8"/>
    <w:rsid w:val="00E523A4"/>
    <w:rsid w:val="00E529FA"/>
    <w:rsid w:val="00E52C58"/>
    <w:rsid w:val="00E5330B"/>
    <w:rsid w:val="00E53AC8"/>
    <w:rsid w:val="00E53BB9"/>
    <w:rsid w:val="00E53E29"/>
    <w:rsid w:val="00E54E73"/>
    <w:rsid w:val="00E5666D"/>
    <w:rsid w:val="00E56C61"/>
    <w:rsid w:val="00E56ED6"/>
    <w:rsid w:val="00E572BC"/>
    <w:rsid w:val="00E57912"/>
    <w:rsid w:val="00E57A6D"/>
    <w:rsid w:val="00E57CD1"/>
    <w:rsid w:val="00E60001"/>
    <w:rsid w:val="00E602B0"/>
    <w:rsid w:val="00E60986"/>
    <w:rsid w:val="00E60F17"/>
    <w:rsid w:val="00E61196"/>
    <w:rsid w:val="00E6164D"/>
    <w:rsid w:val="00E61748"/>
    <w:rsid w:val="00E617FF"/>
    <w:rsid w:val="00E61A91"/>
    <w:rsid w:val="00E61DDD"/>
    <w:rsid w:val="00E62367"/>
    <w:rsid w:val="00E62435"/>
    <w:rsid w:val="00E62DA8"/>
    <w:rsid w:val="00E63253"/>
    <w:rsid w:val="00E638D9"/>
    <w:rsid w:val="00E646BC"/>
    <w:rsid w:val="00E64DA6"/>
    <w:rsid w:val="00E6510E"/>
    <w:rsid w:val="00E661D1"/>
    <w:rsid w:val="00E661DB"/>
    <w:rsid w:val="00E662F2"/>
    <w:rsid w:val="00E666E4"/>
    <w:rsid w:val="00E671DA"/>
    <w:rsid w:val="00E67452"/>
    <w:rsid w:val="00E67753"/>
    <w:rsid w:val="00E678BE"/>
    <w:rsid w:val="00E67A11"/>
    <w:rsid w:val="00E67B11"/>
    <w:rsid w:val="00E70A7E"/>
    <w:rsid w:val="00E70D87"/>
    <w:rsid w:val="00E719CE"/>
    <w:rsid w:val="00E71F78"/>
    <w:rsid w:val="00E72641"/>
    <w:rsid w:val="00E72BC9"/>
    <w:rsid w:val="00E732D8"/>
    <w:rsid w:val="00E73530"/>
    <w:rsid w:val="00E73E38"/>
    <w:rsid w:val="00E73E65"/>
    <w:rsid w:val="00E7402F"/>
    <w:rsid w:val="00E743CA"/>
    <w:rsid w:val="00E7452E"/>
    <w:rsid w:val="00E75374"/>
    <w:rsid w:val="00E7541C"/>
    <w:rsid w:val="00E75429"/>
    <w:rsid w:val="00E7634A"/>
    <w:rsid w:val="00E766D4"/>
    <w:rsid w:val="00E76DB3"/>
    <w:rsid w:val="00E7706E"/>
    <w:rsid w:val="00E77767"/>
    <w:rsid w:val="00E77842"/>
    <w:rsid w:val="00E778C7"/>
    <w:rsid w:val="00E7795C"/>
    <w:rsid w:val="00E779F7"/>
    <w:rsid w:val="00E77B5B"/>
    <w:rsid w:val="00E77C7A"/>
    <w:rsid w:val="00E77CDE"/>
    <w:rsid w:val="00E8001B"/>
    <w:rsid w:val="00E80305"/>
    <w:rsid w:val="00E803CF"/>
    <w:rsid w:val="00E80619"/>
    <w:rsid w:val="00E8074E"/>
    <w:rsid w:val="00E80AFD"/>
    <w:rsid w:val="00E817D8"/>
    <w:rsid w:val="00E81928"/>
    <w:rsid w:val="00E81E0F"/>
    <w:rsid w:val="00E825DB"/>
    <w:rsid w:val="00E82E57"/>
    <w:rsid w:val="00E83FE5"/>
    <w:rsid w:val="00E8414A"/>
    <w:rsid w:val="00E84412"/>
    <w:rsid w:val="00E845AC"/>
    <w:rsid w:val="00E849B6"/>
    <w:rsid w:val="00E84A72"/>
    <w:rsid w:val="00E84C55"/>
    <w:rsid w:val="00E855C3"/>
    <w:rsid w:val="00E85A17"/>
    <w:rsid w:val="00E86153"/>
    <w:rsid w:val="00E8672C"/>
    <w:rsid w:val="00E86A88"/>
    <w:rsid w:val="00E86BEB"/>
    <w:rsid w:val="00E86DC8"/>
    <w:rsid w:val="00E8717A"/>
    <w:rsid w:val="00E872EA"/>
    <w:rsid w:val="00E87565"/>
    <w:rsid w:val="00E876E8"/>
    <w:rsid w:val="00E87D80"/>
    <w:rsid w:val="00E87EC5"/>
    <w:rsid w:val="00E900CA"/>
    <w:rsid w:val="00E905F2"/>
    <w:rsid w:val="00E90C18"/>
    <w:rsid w:val="00E90C20"/>
    <w:rsid w:val="00E91625"/>
    <w:rsid w:val="00E91AB3"/>
    <w:rsid w:val="00E92523"/>
    <w:rsid w:val="00E925C1"/>
    <w:rsid w:val="00E926F5"/>
    <w:rsid w:val="00E92D35"/>
    <w:rsid w:val="00E93511"/>
    <w:rsid w:val="00E9362A"/>
    <w:rsid w:val="00E939C0"/>
    <w:rsid w:val="00E9440D"/>
    <w:rsid w:val="00E9465B"/>
    <w:rsid w:val="00E946AC"/>
    <w:rsid w:val="00E94ED9"/>
    <w:rsid w:val="00E94F08"/>
    <w:rsid w:val="00E954D7"/>
    <w:rsid w:val="00E957E5"/>
    <w:rsid w:val="00E961BD"/>
    <w:rsid w:val="00E96D03"/>
    <w:rsid w:val="00E97439"/>
    <w:rsid w:val="00E97C9C"/>
    <w:rsid w:val="00EA00FF"/>
    <w:rsid w:val="00EA02E6"/>
    <w:rsid w:val="00EA1184"/>
    <w:rsid w:val="00EA11F4"/>
    <w:rsid w:val="00EA18F0"/>
    <w:rsid w:val="00EA1A60"/>
    <w:rsid w:val="00EA1EAA"/>
    <w:rsid w:val="00EA20EB"/>
    <w:rsid w:val="00EA23D4"/>
    <w:rsid w:val="00EA25E9"/>
    <w:rsid w:val="00EA2FD9"/>
    <w:rsid w:val="00EA31B2"/>
    <w:rsid w:val="00EA38B4"/>
    <w:rsid w:val="00EA3CC5"/>
    <w:rsid w:val="00EA45F2"/>
    <w:rsid w:val="00EA4A1D"/>
    <w:rsid w:val="00EA4D1E"/>
    <w:rsid w:val="00EA5F64"/>
    <w:rsid w:val="00EA6720"/>
    <w:rsid w:val="00EA6892"/>
    <w:rsid w:val="00EA69A7"/>
    <w:rsid w:val="00EA74FF"/>
    <w:rsid w:val="00EA7569"/>
    <w:rsid w:val="00EA7AF6"/>
    <w:rsid w:val="00EB0419"/>
    <w:rsid w:val="00EB0A98"/>
    <w:rsid w:val="00EB1016"/>
    <w:rsid w:val="00EB103A"/>
    <w:rsid w:val="00EB1762"/>
    <w:rsid w:val="00EB177A"/>
    <w:rsid w:val="00EB182D"/>
    <w:rsid w:val="00EB2587"/>
    <w:rsid w:val="00EB2736"/>
    <w:rsid w:val="00EB2A7A"/>
    <w:rsid w:val="00EB2D8A"/>
    <w:rsid w:val="00EB3036"/>
    <w:rsid w:val="00EB3475"/>
    <w:rsid w:val="00EB3493"/>
    <w:rsid w:val="00EB34B0"/>
    <w:rsid w:val="00EB381F"/>
    <w:rsid w:val="00EB3967"/>
    <w:rsid w:val="00EB40CE"/>
    <w:rsid w:val="00EB4D98"/>
    <w:rsid w:val="00EB5980"/>
    <w:rsid w:val="00EB5CBE"/>
    <w:rsid w:val="00EB667E"/>
    <w:rsid w:val="00EB77FB"/>
    <w:rsid w:val="00EC023E"/>
    <w:rsid w:val="00EC04AE"/>
    <w:rsid w:val="00EC0C61"/>
    <w:rsid w:val="00EC2858"/>
    <w:rsid w:val="00EC28CA"/>
    <w:rsid w:val="00EC3615"/>
    <w:rsid w:val="00EC3A21"/>
    <w:rsid w:val="00EC3AEE"/>
    <w:rsid w:val="00EC41F8"/>
    <w:rsid w:val="00EC4A10"/>
    <w:rsid w:val="00EC4C0F"/>
    <w:rsid w:val="00EC532B"/>
    <w:rsid w:val="00EC6155"/>
    <w:rsid w:val="00EC6176"/>
    <w:rsid w:val="00EC6216"/>
    <w:rsid w:val="00EC651D"/>
    <w:rsid w:val="00EC6D5C"/>
    <w:rsid w:val="00EC7352"/>
    <w:rsid w:val="00ED0863"/>
    <w:rsid w:val="00ED08B8"/>
    <w:rsid w:val="00ED1ED3"/>
    <w:rsid w:val="00ED2BF8"/>
    <w:rsid w:val="00ED2C91"/>
    <w:rsid w:val="00ED300D"/>
    <w:rsid w:val="00ED3840"/>
    <w:rsid w:val="00ED3B66"/>
    <w:rsid w:val="00ED419B"/>
    <w:rsid w:val="00ED469D"/>
    <w:rsid w:val="00ED46E4"/>
    <w:rsid w:val="00ED4994"/>
    <w:rsid w:val="00ED4D29"/>
    <w:rsid w:val="00ED6424"/>
    <w:rsid w:val="00ED6ABA"/>
    <w:rsid w:val="00ED6C75"/>
    <w:rsid w:val="00ED7559"/>
    <w:rsid w:val="00ED7C32"/>
    <w:rsid w:val="00ED7CE1"/>
    <w:rsid w:val="00EE0536"/>
    <w:rsid w:val="00EE0F37"/>
    <w:rsid w:val="00EE17EC"/>
    <w:rsid w:val="00EE1963"/>
    <w:rsid w:val="00EE1E58"/>
    <w:rsid w:val="00EE23D1"/>
    <w:rsid w:val="00EE268D"/>
    <w:rsid w:val="00EE2982"/>
    <w:rsid w:val="00EE29B6"/>
    <w:rsid w:val="00EE2DA8"/>
    <w:rsid w:val="00EE3494"/>
    <w:rsid w:val="00EE3B89"/>
    <w:rsid w:val="00EE3DD6"/>
    <w:rsid w:val="00EE3ED7"/>
    <w:rsid w:val="00EE43C4"/>
    <w:rsid w:val="00EE444F"/>
    <w:rsid w:val="00EE471B"/>
    <w:rsid w:val="00EE546A"/>
    <w:rsid w:val="00EE5834"/>
    <w:rsid w:val="00EE5905"/>
    <w:rsid w:val="00EE5C38"/>
    <w:rsid w:val="00EE5E37"/>
    <w:rsid w:val="00EE5F80"/>
    <w:rsid w:val="00EE6203"/>
    <w:rsid w:val="00EE6273"/>
    <w:rsid w:val="00EE627B"/>
    <w:rsid w:val="00EE6C2A"/>
    <w:rsid w:val="00EE713A"/>
    <w:rsid w:val="00EE7473"/>
    <w:rsid w:val="00EE776F"/>
    <w:rsid w:val="00EE7B04"/>
    <w:rsid w:val="00EE7C71"/>
    <w:rsid w:val="00EE7DB5"/>
    <w:rsid w:val="00EF03AF"/>
    <w:rsid w:val="00EF0AFB"/>
    <w:rsid w:val="00EF0B01"/>
    <w:rsid w:val="00EF0DDB"/>
    <w:rsid w:val="00EF157A"/>
    <w:rsid w:val="00EF1C2F"/>
    <w:rsid w:val="00EF21DB"/>
    <w:rsid w:val="00EF2219"/>
    <w:rsid w:val="00EF228B"/>
    <w:rsid w:val="00EF2F1B"/>
    <w:rsid w:val="00EF37C7"/>
    <w:rsid w:val="00EF385A"/>
    <w:rsid w:val="00EF3E4C"/>
    <w:rsid w:val="00EF40A9"/>
    <w:rsid w:val="00EF4978"/>
    <w:rsid w:val="00EF4C10"/>
    <w:rsid w:val="00EF5170"/>
    <w:rsid w:val="00EF5534"/>
    <w:rsid w:val="00EF5688"/>
    <w:rsid w:val="00EF5972"/>
    <w:rsid w:val="00EF6208"/>
    <w:rsid w:val="00EF6237"/>
    <w:rsid w:val="00EF72FB"/>
    <w:rsid w:val="00EF7D47"/>
    <w:rsid w:val="00EF7FAD"/>
    <w:rsid w:val="00F002A4"/>
    <w:rsid w:val="00F0032F"/>
    <w:rsid w:val="00F00B57"/>
    <w:rsid w:val="00F014DF"/>
    <w:rsid w:val="00F01CAA"/>
    <w:rsid w:val="00F022CC"/>
    <w:rsid w:val="00F02378"/>
    <w:rsid w:val="00F02B88"/>
    <w:rsid w:val="00F02D57"/>
    <w:rsid w:val="00F030EE"/>
    <w:rsid w:val="00F0373E"/>
    <w:rsid w:val="00F041B6"/>
    <w:rsid w:val="00F04B1F"/>
    <w:rsid w:val="00F04B70"/>
    <w:rsid w:val="00F04EF1"/>
    <w:rsid w:val="00F051CF"/>
    <w:rsid w:val="00F055E5"/>
    <w:rsid w:val="00F05612"/>
    <w:rsid w:val="00F0613F"/>
    <w:rsid w:val="00F06ECF"/>
    <w:rsid w:val="00F0720F"/>
    <w:rsid w:val="00F072ED"/>
    <w:rsid w:val="00F07A53"/>
    <w:rsid w:val="00F07C0E"/>
    <w:rsid w:val="00F07D94"/>
    <w:rsid w:val="00F10864"/>
    <w:rsid w:val="00F10CC2"/>
    <w:rsid w:val="00F10D42"/>
    <w:rsid w:val="00F10E93"/>
    <w:rsid w:val="00F111E3"/>
    <w:rsid w:val="00F12089"/>
    <w:rsid w:val="00F12271"/>
    <w:rsid w:val="00F1252F"/>
    <w:rsid w:val="00F1281D"/>
    <w:rsid w:val="00F13715"/>
    <w:rsid w:val="00F14090"/>
    <w:rsid w:val="00F14172"/>
    <w:rsid w:val="00F14A38"/>
    <w:rsid w:val="00F14BB0"/>
    <w:rsid w:val="00F14C96"/>
    <w:rsid w:val="00F157B5"/>
    <w:rsid w:val="00F16049"/>
    <w:rsid w:val="00F1640E"/>
    <w:rsid w:val="00F16A07"/>
    <w:rsid w:val="00F16DBE"/>
    <w:rsid w:val="00F17076"/>
    <w:rsid w:val="00F17EDE"/>
    <w:rsid w:val="00F200E3"/>
    <w:rsid w:val="00F202AA"/>
    <w:rsid w:val="00F207A2"/>
    <w:rsid w:val="00F207F5"/>
    <w:rsid w:val="00F2133F"/>
    <w:rsid w:val="00F2167C"/>
    <w:rsid w:val="00F21EA3"/>
    <w:rsid w:val="00F21F66"/>
    <w:rsid w:val="00F22274"/>
    <w:rsid w:val="00F22D45"/>
    <w:rsid w:val="00F2315B"/>
    <w:rsid w:val="00F233E2"/>
    <w:rsid w:val="00F23B10"/>
    <w:rsid w:val="00F23C7C"/>
    <w:rsid w:val="00F23CCA"/>
    <w:rsid w:val="00F23DEA"/>
    <w:rsid w:val="00F243B1"/>
    <w:rsid w:val="00F247B3"/>
    <w:rsid w:val="00F2503F"/>
    <w:rsid w:val="00F2513F"/>
    <w:rsid w:val="00F255B3"/>
    <w:rsid w:val="00F257DB"/>
    <w:rsid w:val="00F25F51"/>
    <w:rsid w:val="00F26543"/>
    <w:rsid w:val="00F2689C"/>
    <w:rsid w:val="00F26F01"/>
    <w:rsid w:val="00F2706F"/>
    <w:rsid w:val="00F2790A"/>
    <w:rsid w:val="00F30FDB"/>
    <w:rsid w:val="00F31266"/>
    <w:rsid w:val="00F31F5C"/>
    <w:rsid w:val="00F32445"/>
    <w:rsid w:val="00F328CB"/>
    <w:rsid w:val="00F32E30"/>
    <w:rsid w:val="00F335E7"/>
    <w:rsid w:val="00F34480"/>
    <w:rsid w:val="00F34782"/>
    <w:rsid w:val="00F34C2C"/>
    <w:rsid w:val="00F34E5D"/>
    <w:rsid w:val="00F35224"/>
    <w:rsid w:val="00F352D1"/>
    <w:rsid w:val="00F35A1D"/>
    <w:rsid w:val="00F35DE6"/>
    <w:rsid w:val="00F35FDC"/>
    <w:rsid w:val="00F360FF"/>
    <w:rsid w:val="00F36AB8"/>
    <w:rsid w:val="00F36AC5"/>
    <w:rsid w:val="00F36E9F"/>
    <w:rsid w:val="00F40578"/>
    <w:rsid w:val="00F40D52"/>
    <w:rsid w:val="00F40FAE"/>
    <w:rsid w:val="00F412A8"/>
    <w:rsid w:val="00F4144E"/>
    <w:rsid w:val="00F421E8"/>
    <w:rsid w:val="00F42267"/>
    <w:rsid w:val="00F435EB"/>
    <w:rsid w:val="00F438B2"/>
    <w:rsid w:val="00F43E8D"/>
    <w:rsid w:val="00F443C2"/>
    <w:rsid w:val="00F44C25"/>
    <w:rsid w:val="00F45278"/>
    <w:rsid w:val="00F4577D"/>
    <w:rsid w:val="00F462EB"/>
    <w:rsid w:val="00F46789"/>
    <w:rsid w:val="00F46A75"/>
    <w:rsid w:val="00F47611"/>
    <w:rsid w:val="00F478EC"/>
    <w:rsid w:val="00F47B5B"/>
    <w:rsid w:val="00F50B29"/>
    <w:rsid w:val="00F50B4D"/>
    <w:rsid w:val="00F50BDC"/>
    <w:rsid w:val="00F50CA1"/>
    <w:rsid w:val="00F50CBF"/>
    <w:rsid w:val="00F51541"/>
    <w:rsid w:val="00F51892"/>
    <w:rsid w:val="00F518FA"/>
    <w:rsid w:val="00F51D78"/>
    <w:rsid w:val="00F51EA2"/>
    <w:rsid w:val="00F523A8"/>
    <w:rsid w:val="00F52818"/>
    <w:rsid w:val="00F528AD"/>
    <w:rsid w:val="00F52E97"/>
    <w:rsid w:val="00F5332D"/>
    <w:rsid w:val="00F533CF"/>
    <w:rsid w:val="00F53F59"/>
    <w:rsid w:val="00F542AF"/>
    <w:rsid w:val="00F54462"/>
    <w:rsid w:val="00F547A2"/>
    <w:rsid w:val="00F54AA1"/>
    <w:rsid w:val="00F550B1"/>
    <w:rsid w:val="00F55170"/>
    <w:rsid w:val="00F55AA1"/>
    <w:rsid w:val="00F5618D"/>
    <w:rsid w:val="00F5621B"/>
    <w:rsid w:val="00F56275"/>
    <w:rsid w:val="00F56971"/>
    <w:rsid w:val="00F578B9"/>
    <w:rsid w:val="00F603CC"/>
    <w:rsid w:val="00F6063B"/>
    <w:rsid w:val="00F60FB2"/>
    <w:rsid w:val="00F61549"/>
    <w:rsid w:val="00F616F0"/>
    <w:rsid w:val="00F619F9"/>
    <w:rsid w:val="00F627D3"/>
    <w:rsid w:val="00F62D25"/>
    <w:rsid w:val="00F6409C"/>
    <w:rsid w:val="00F64356"/>
    <w:rsid w:val="00F644B3"/>
    <w:rsid w:val="00F649E0"/>
    <w:rsid w:val="00F64CF8"/>
    <w:rsid w:val="00F654B8"/>
    <w:rsid w:val="00F65BFC"/>
    <w:rsid w:val="00F66B88"/>
    <w:rsid w:val="00F673E7"/>
    <w:rsid w:val="00F7010A"/>
    <w:rsid w:val="00F703A3"/>
    <w:rsid w:val="00F703B1"/>
    <w:rsid w:val="00F7131F"/>
    <w:rsid w:val="00F7159A"/>
    <w:rsid w:val="00F71F2B"/>
    <w:rsid w:val="00F72187"/>
    <w:rsid w:val="00F72632"/>
    <w:rsid w:val="00F72DAF"/>
    <w:rsid w:val="00F73462"/>
    <w:rsid w:val="00F73BC8"/>
    <w:rsid w:val="00F73BDF"/>
    <w:rsid w:val="00F745DC"/>
    <w:rsid w:val="00F74798"/>
    <w:rsid w:val="00F74B33"/>
    <w:rsid w:val="00F7556A"/>
    <w:rsid w:val="00F7567C"/>
    <w:rsid w:val="00F7595A"/>
    <w:rsid w:val="00F75B94"/>
    <w:rsid w:val="00F76651"/>
    <w:rsid w:val="00F76AF9"/>
    <w:rsid w:val="00F76BB0"/>
    <w:rsid w:val="00F77120"/>
    <w:rsid w:val="00F773DF"/>
    <w:rsid w:val="00F801A1"/>
    <w:rsid w:val="00F80D3B"/>
    <w:rsid w:val="00F81630"/>
    <w:rsid w:val="00F817F4"/>
    <w:rsid w:val="00F81DA7"/>
    <w:rsid w:val="00F81DCF"/>
    <w:rsid w:val="00F82006"/>
    <w:rsid w:val="00F8288B"/>
    <w:rsid w:val="00F82BBF"/>
    <w:rsid w:val="00F82C6C"/>
    <w:rsid w:val="00F83130"/>
    <w:rsid w:val="00F832F9"/>
    <w:rsid w:val="00F838CC"/>
    <w:rsid w:val="00F83DDD"/>
    <w:rsid w:val="00F84300"/>
    <w:rsid w:val="00F84338"/>
    <w:rsid w:val="00F84854"/>
    <w:rsid w:val="00F85A0B"/>
    <w:rsid w:val="00F864B8"/>
    <w:rsid w:val="00F86733"/>
    <w:rsid w:val="00F86A85"/>
    <w:rsid w:val="00F87342"/>
    <w:rsid w:val="00F87404"/>
    <w:rsid w:val="00F874B2"/>
    <w:rsid w:val="00F901C6"/>
    <w:rsid w:val="00F906D5"/>
    <w:rsid w:val="00F9092E"/>
    <w:rsid w:val="00F91364"/>
    <w:rsid w:val="00F91F76"/>
    <w:rsid w:val="00F9293C"/>
    <w:rsid w:val="00F93E96"/>
    <w:rsid w:val="00F942A3"/>
    <w:rsid w:val="00F94394"/>
    <w:rsid w:val="00F9482B"/>
    <w:rsid w:val="00F95071"/>
    <w:rsid w:val="00F95830"/>
    <w:rsid w:val="00F962E3"/>
    <w:rsid w:val="00F96435"/>
    <w:rsid w:val="00F9649F"/>
    <w:rsid w:val="00F96D01"/>
    <w:rsid w:val="00F97225"/>
    <w:rsid w:val="00F975ED"/>
    <w:rsid w:val="00F97693"/>
    <w:rsid w:val="00F9780B"/>
    <w:rsid w:val="00F97B54"/>
    <w:rsid w:val="00F97BD2"/>
    <w:rsid w:val="00F97D46"/>
    <w:rsid w:val="00FA009B"/>
    <w:rsid w:val="00FA0872"/>
    <w:rsid w:val="00FA0AF7"/>
    <w:rsid w:val="00FA0E23"/>
    <w:rsid w:val="00FA23CA"/>
    <w:rsid w:val="00FA2400"/>
    <w:rsid w:val="00FA2486"/>
    <w:rsid w:val="00FA2DB9"/>
    <w:rsid w:val="00FA330B"/>
    <w:rsid w:val="00FA4681"/>
    <w:rsid w:val="00FA4828"/>
    <w:rsid w:val="00FA4C16"/>
    <w:rsid w:val="00FA51DD"/>
    <w:rsid w:val="00FA573D"/>
    <w:rsid w:val="00FA5A32"/>
    <w:rsid w:val="00FA5B40"/>
    <w:rsid w:val="00FA69E4"/>
    <w:rsid w:val="00FA6C7E"/>
    <w:rsid w:val="00FA771D"/>
    <w:rsid w:val="00FA7EE1"/>
    <w:rsid w:val="00FB002B"/>
    <w:rsid w:val="00FB035D"/>
    <w:rsid w:val="00FB16AE"/>
    <w:rsid w:val="00FB21F4"/>
    <w:rsid w:val="00FB2798"/>
    <w:rsid w:val="00FB286C"/>
    <w:rsid w:val="00FB298C"/>
    <w:rsid w:val="00FB2BF6"/>
    <w:rsid w:val="00FB2EDF"/>
    <w:rsid w:val="00FB3163"/>
    <w:rsid w:val="00FB3E89"/>
    <w:rsid w:val="00FB45C9"/>
    <w:rsid w:val="00FB4699"/>
    <w:rsid w:val="00FB4F3D"/>
    <w:rsid w:val="00FB54B6"/>
    <w:rsid w:val="00FB56B2"/>
    <w:rsid w:val="00FB56B7"/>
    <w:rsid w:val="00FB580F"/>
    <w:rsid w:val="00FB583F"/>
    <w:rsid w:val="00FB6D2F"/>
    <w:rsid w:val="00FB7293"/>
    <w:rsid w:val="00FB786A"/>
    <w:rsid w:val="00FB78C0"/>
    <w:rsid w:val="00FB7C97"/>
    <w:rsid w:val="00FC0566"/>
    <w:rsid w:val="00FC0BCB"/>
    <w:rsid w:val="00FC1152"/>
    <w:rsid w:val="00FC1864"/>
    <w:rsid w:val="00FC1A3D"/>
    <w:rsid w:val="00FC290B"/>
    <w:rsid w:val="00FC2A21"/>
    <w:rsid w:val="00FC31BF"/>
    <w:rsid w:val="00FC34DA"/>
    <w:rsid w:val="00FC39B1"/>
    <w:rsid w:val="00FC3B2C"/>
    <w:rsid w:val="00FC4512"/>
    <w:rsid w:val="00FC4876"/>
    <w:rsid w:val="00FC4B25"/>
    <w:rsid w:val="00FC53FF"/>
    <w:rsid w:val="00FC56F7"/>
    <w:rsid w:val="00FC5AE9"/>
    <w:rsid w:val="00FC6E9C"/>
    <w:rsid w:val="00FC7090"/>
    <w:rsid w:val="00FC7F56"/>
    <w:rsid w:val="00FD0B7E"/>
    <w:rsid w:val="00FD1090"/>
    <w:rsid w:val="00FD10C2"/>
    <w:rsid w:val="00FD11BD"/>
    <w:rsid w:val="00FD144A"/>
    <w:rsid w:val="00FD2900"/>
    <w:rsid w:val="00FD2B89"/>
    <w:rsid w:val="00FD38BC"/>
    <w:rsid w:val="00FD4155"/>
    <w:rsid w:val="00FD416A"/>
    <w:rsid w:val="00FD46EB"/>
    <w:rsid w:val="00FD50CD"/>
    <w:rsid w:val="00FD534C"/>
    <w:rsid w:val="00FD59F6"/>
    <w:rsid w:val="00FD5D05"/>
    <w:rsid w:val="00FD6065"/>
    <w:rsid w:val="00FD6247"/>
    <w:rsid w:val="00FD651C"/>
    <w:rsid w:val="00FD6976"/>
    <w:rsid w:val="00FD6A15"/>
    <w:rsid w:val="00FD6EC7"/>
    <w:rsid w:val="00FD793B"/>
    <w:rsid w:val="00FD7D30"/>
    <w:rsid w:val="00FE013C"/>
    <w:rsid w:val="00FE1869"/>
    <w:rsid w:val="00FE1AFE"/>
    <w:rsid w:val="00FE1C02"/>
    <w:rsid w:val="00FE1CD0"/>
    <w:rsid w:val="00FE1CDA"/>
    <w:rsid w:val="00FE223D"/>
    <w:rsid w:val="00FE23DB"/>
    <w:rsid w:val="00FE2A8E"/>
    <w:rsid w:val="00FE2FEE"/>
    <w:rsid w:val="00FE364E"/>
    <w:rsid w:val="00FE4542"/>
    <w:rsid w:val="00FE4D5A"/>
    <w:rsid w:val="00FE5AB9"/>
    <w:rsid w:val="00FE5F97"/>
    <w:rsid w:val="00FE65D7"/>
    <w:rsid w:val="00FE66E5"/>
    <w:rsid w:val="00FE6C96"/>
    <w:rsid w:val="00FE6DBC"/>
    <w:rsid w:val="00FE70DC"/>
    <w:rsid w:val="00FE72A5"/>
    <w:rsid w:val="00FE75F7"/>
    <w:rsid w:val="00FE76E3"/>
    <w:rsid w:val="00FE79D6"/>
    <w:rsid w:val="00FF0438"/>
    <w:rsid w:val="00FF1071"/>
    <w:rsid w:val="00FF18CE"/>
    <w:rsid w:val="00FF2E8B"/>
    <w:rsid w:val="00FF2F2E"/>
    <w:rsid w:val="00FF3179"/>
    <w:rsid w:val="00FF31B9"/>
    <w:rsid w:val="00FF393F"/>
    <w:rsid w:val="00FF39EA"/>
    <w:rsid w:val="00FF3BBF"/>
    <w:rsid w:val="00FF4451"/>
    <w:rsid w:val="00FF4510"/>
    <w:rsid w:val="00FF45C5"/>
    <w:rsid w:val="00FF586A"/>
    <w:rsid w:val="00FF617A"/>
    <w:rsid w:val="00FF6315"/>
    <w:rsid w:val="00FF636A"/>
    <w:rsid w:val="00FF6432"/>
    <w:rsid w:val="00FF73A8"/>
    <w:rsid w:val="00FF773C"/>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D9384"/>
  <w15:chartTrackingRefBased/>
  <w15:docId w15:val="{B6E85304-3009-41E1-A81B-EC322B62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F78"/>
    <w:rPr>
      <w:sz w:val="26"/>
      <w:szCs w:val="26"/>
    </w:rPr>
  </w:style>
  <w:style w:type="paragraph" w:styleId="Heading1">
    <w:name w:val="heading 1"/>
    <w:basedOn w:val="Normal"/>
    <w:next w:val="Normal"/>
    <w:link w:val="Heading1Char"/>
    <w:uiPriority w:val="9"/>
    <w:qFormat/>
    <w:rsid w:val="00AC4488"/>
    <w:pPr>
      <w:keepNext/>
      <w:jc w:val="right"/>
      <w:outlineLvl w:val="0"/>
    </w:pPr>
    <w:rPr>
      <w:i/>
      <w:iCs/>
      <w:sz w:val="28"/>
    </w:rPr>
  </w:style>
  <w:style w:type="paragraph" w:styleId="Heading3">
    <w:name w:val="heading 3"/>
    <w:basedOn w:val="Normal"/>
    <w:next w:val="Normal"/>
    <w:link w:val="Heading3Char"/>
    <w:uiPriority w:val="9"/>
    <w:qFormat/>
    <w:rsid w:val="00AE6096"/>
    <w:pPr>
      <w:keepNext/>
      <w:spacing w:before="240" w:after="60"/>
      <w:outlineLvl w:val="2"/>
    </w:pPr>
    <w:rPr>
      <w:rFonts w:ascii="Arial" w:hAnsi="Arial" w:cs="Arial"/>
      <w:b/>
      <w:bCs/>
    </w:rPr>
  </w:style>
  <w:style w:type="paragraph" w:styleId="Heading4">
    <w:name w:val="heading 4"/>
    <w:basedOn w:val="Normal"/>
    <w:next w:val="Normal"/>
    <w:link w:val="Heading4Char"/>
    <w:uiPriority w:val="9"/>
    <w:qFormat/>
    <w:rsid w:val="00117A3C"/>
    <w:pPr>
      <w:keepNext/>
      <w:keepLines/>
      <w:spacing w:before="200"/>
      <w:outlineLvl w:val="3"/>
    </w:pPr>
    <w:rPr>
      <w:rFonts w:ascii="Cambria" w:hAnsi="Cambria"/>
      <w:b/>
      <w:bCs/>
      <w:i/>
      <w:iCs/>
      <w:color w:val="4F81BD"/>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uiPriority w:val="99"/>
    <w:rsid w:val="003D1941"/>
    <w:pPr>
      <w:spacing w:before="100" w:beforeAutospacing="1" w:after="100" w:afterAutospacing="1"/>
    </w:pPr>
    <w:rPr>
      <w:sz w:val="24"/>
      <w:szCs w:val="24"/>
      <w:lang w:val="x-none" w:eastAsia="x-none"/>
    </w:rPr>
  </w:style>
  <w:style w:type="paragraph" w:styleId="BalloonText">
    <w:name w:val="Balloon Text"/>
    <w:basedOn w:val="Normal"/>
    <w:link w:val="BalloonTextChar"/>
    <w:uiPriority w:val="99"/>
    <w:rsid w:val="009343DF"/>
    <w:rPr>
      <w:rFonts w:ascii="Tahoma" w:hAnsi="Tahoma"/>
      <w:sz w:val="16"/>
      <w:szCs w:val="16"/>
      <w:lang w:val="x-none" w:eastAsia="x-none"/>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rsid w:val="009D60EB"/>
    <w:rPr>
      <w:b/>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uiPriority w:val="22"/>
    <w:qFormat/>
    <w:rsid w:val="009A114D"/>
    <w:rPr>
      <w:b/>
      <w:bCs/>
    </w:rPr>
  </w:style>
  <w:style w:type="character" w:styleId="Emphasis">
    <w:name w:val="Emphasis"/>
    <w:uiPriority w:val="20"/>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lang w:val="x-none" w:eastAsia="x-none"/>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Footnote text,ftref,fr,16 Point,Superscript 6 Point,BearingPoint,Footnote Text1,Footnote Text Char Char Char Char Char Char Ch Char Char Char Char Char Char C,f,Ref,de nota al pie,Footnote + Arial,10 pt,Black,Footnote Text11"/>
    <w:link w:val="CarattereCarattereCharCharCharCharCharCharZchn"/>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customStyle="1" w:styleId="Vnbnnidung3">
    <w:name w:val="Văn bản nội dung (3)_"/>
    <w:link w:val="Vnbnnidung30"/>
    <w:uiPriority w:val="99"/>
    <w:locked/>
    <w:rsid w:val="00F31266"/>
    <w:rPr>
      <w:i/>
      <w:iCs/>
      <w:sz w:val="28"/>
      <w:szCs w:val="28"/>
      <w:shd w:val="clear" w:color="auto" w:fill="FFFFFF"/>
    </w:rPr>
  </w:style>
  <w:style w:type="paragraph" w:customStyle="1" w:styleId="Vnbnnidung30">
    <w:name w:val="Văn bản nội dung (3)"/>
    <w:basedOn w:val="Normal"/>
    <w:link w:val="Vnbnnidung3"/>
    <w:uiPriority w:val="99"/>
    <w:rsid w:val="00F31266"/>
    <w:pPr>
      <w:widowControl w:val="0"/>
      <w:shd w:val="clear" w:color="auto" w:fill="FFFFFF"/>
      <w:spacing w:before="240" w:after="240" w:line="240" w:lineRule="atLeast"/>
      <w:ind w:hanging="1100"/>
      <w:jc w:val="both"/>
    </w:pPr>
    <w:rPr>
      <w:i/>
      <w:iCs/>
      <w:sz w:val="28"/>
      <w:szCs w:val="28"/>
    </w:rPr>
  </w:style>
  <w:style w:type="character" w:customStyle="1" w:styleId="Heading1Char">
    <w:name w:val="Heading 1 Char"/>
    <w:link w:val="Heading1"/>
    <w:uiPriority w:val="9"/>
    <w:rsid w:val="00117A3C"/>
    <w:rPr>
      <w:i/>
      <w:iCs/>
      <w:sz w:val="28"/>
      <w:szCs w:val="26"/>
    </w:rPr>
  </w:style>
  <w:style w:type="character" w:customStyle="1" w:styleId="Heading3Char">
    <w:name w:val="Heading 3 Char"/>
    <w:link w:val="Heading3"/>
    <w:uiPriority w:val="9"/>
    <w:rsid w:val="00117A3C"/>
    <w:rPr>
      <w:rFonts w:ascii="Arial" w:hAnsi="Arial" w:cs="Arial"/>
      <w:b/>
      <w:bCs/>
      <w:sz w:val="26"/>
      <w:szCs w:val="26"/>
    </w:rPr>
  </w:style>
  <w:style w:type="character" w:customStyle="1" w:styleId="Heading4Char">
    <w:name w:val="Heading 4 Char"/>
    <w:basedOn w:val="DefaultParagraphFont"/>
    <w:link w:val="Heading4"/>
    <w:uiPriority w:val="9"/>
    <w:rsid w:val="00117A3C"/>
    <w:rPr>
      <w:rFonts w:ascii="Cambria" w:hAnsi="Cambria"/>
      <w:b/>
      <w:bCs/>
      <w:i/>
      <w:iCs/>
      <w:color w:val="4F81BD"/>
      <w:sz w:val="28"/>
      <w:lang w:val="x-none" w:eastAsia="x-none"/>
    </w:rPr>
  </w:style>
  <w:style w:type="paragraph" w:customStyle="1" w:styleId="Noidung">
    <w:name w:val="Noidung"/>
    <w:basedOn w:val="Normal"/>
    <w:link w:val="NoidungChar"/>
    <w:qFormat/>
    <w:rsid w:val="00CD361A"/>
    <w:pPr>
      <w:spacing w:after="120"/>
      <w:ind w:firstLine="720"/>
      <w:jc w:val="both"/>
    </w:pPr>
    <w:rPr>
      <w:kern w:val="28"/>
      <w:lang w:val="x-none" w:eastAsia="x-none"/>
    </w:rPr>
  </w:style>
  <w:style w:type="character" w:customStyle="1" w:styleId="NoidungChar">
    <w:name w:val="Noidung Char"/>
    <w:link w:val="Noidung"/>
    <w:locked/>
    <w:rsid w:val="00CD361A"/>
    <w:rPr>
      <w:kern w:val="28"/>
      <w:sz w:val="26"/>
      <w:szCs w:val="26"/>
      <w:lang w:val="x-none" w:eastAsia="x-none"/>
    </w:rPr>
  </w:style>
  <w:style w:type="character" w:customStyle="1" w:styleId="Vnbnnidung2">
    <w:name w:val="Văn bản nội dung (2)_"/>
    <w:link w:val="Vnbnnidung20"/>
    <w:locked/>
    <w:rsid w:val="003209DB"/>
    <w:rPr>
      <w:sz w:val="28"/>
      <w:shd w:val="clear" w:color="auto" w:fill="FFFFFF"/>
    </w:rPr>
  </w:style>
  <w:style w:type="paragraph" w:customStyle="1" w:styleId="Vnbnnidung20">
    <w:name w:val="Văn bản nội dung (2)"/>
    <w:basedOn w:val="Normal"/>
    <w:link w:val="Vnbnnidung2"/>
    <w:rsid w:val="003209DB"/>
    <w:pPr>
      <w:widowControl w:val="0"/>
      <w:shd w:val="clear" w:color="auto" w:fill="FFFFFF"/>
      <w:spacing w:before="900" w:after="60" w:line="324" w:lineRule="exact"/>
      <w:jc w:val="both"/>
    </w:pPr>
    <w:rPr>
      <w:sz w:val="28"/>
      <w:szCs w:val="20"/>
      <w:shd w:val="clear" w:color="auto" w:fill="FFFFFF"/>
    </w:rPr>
  </w:style>
  <w:style w:type="paragraph" w:customStyle="1" w:styleId="AAA">
    <w:name w:val="AAA"/>
    <w:basedOn w:val="Normal"/>
    <w:link w:val="AAAChar"/>
    <w:qFormat/>
    <w:rsid w:val="000F7AF8"/>
    <w:pPr>
      <w:widowControl w:val="0"/>
      <w:spacing w:before="120" w:line="360" w:lineRule="exact"/>
      <w:ind w:firstLine="567"/>
      <w:jc w:val="both"/>
    </w:pPr>
    <w:rPr>
      <w:sz w:val="30"/>
      <w:szCs w:val="30"/>
      <w:lang w:val="x-none" w:eastAsia="x-none"/>
    </w:rPr>
  </w:style>
  <w:style w:type="character" w:customStyle="1" w:styleId="AAAChar">
    <w:name w:val="AAA Char"/>
    <w:link w:val="AAA"/>
    <w:rsid w:val="000F7AF8"/>
    <w:rPr>
      <w:sz w:val="30"/>
      <w:szCs w:val="30"/>
      <w:lang w:val="x-none" w:eastAsia="x-none"/>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autoRedefine/>
    <w:uiPriority w:val="99"/>
    <w:qFormat/>
    <w:rsid w:val="000313D4"/>
    <w:pPr>
      <w:spacing w:after="160" w:line="240" w:lineRule="exact"/>
      <w:ind w:firstLine="709"/>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91909321">
      <w:bodyDiv w:val="1"/>
      <w:marLeft w:val="0"/>
      <w:marRight w:val="0"/>
      <w:marTop w:val="0"/>
      <w:marBottom w:val="0"/>
      <w:divBdr>
        <w:top w:val="none" w:sz="0" w:space="0" w:color="auto"/>
        <w:left w:val="none" w:sz="0" w:space="0" w:color="auto"/>
        <w:bottom w:val="none" w:sz="0" w:space="0" w:color="auto"/>
        <w:right w:val="none" w:sz="0" w:space="0" w:color="auto"/>
      </w:divBdr>
    </w:div>
    <w:div w:id="384717158">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89949342">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687946036">
      <w:bodyDiv w:val="1"/>
      <w:marLeft w:val="0"/>
      <w:marRight w:val="0"/>
      <w:marTop w:val="0"/>
      <w:marBottom w:val="0"/>
      <w:divBdr>
        <w:top w:val="none" w:sz="0" w:space="0" w:color="auto"/>
        <w:left w:val="none" w:sz="0" w:space="0" w:color="auto"/>
        <w:bottom w:val="none" w:sz="0" w:space="0" w:color="auto"/>
        <w:right w:val="none" w:sz="0" w:space="0" w:color="auto"/>
      </w:divBdr>
    </w:div>
    <w:div w:id="85199218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09454393">
      <w:bodyDiv w:val="1"/>
      <w:marLeft w:val="0"/>
      <w:marRight w:val="0"/>
      <w:marTop w:val="0"/>
      <w:marBottom w:val="0"/>
      <w:divBdr>
        <w:top w:val="none" w:sz="0" w:space="0" w:color="auto"/>
        <w:left w:val="none" w:sz="0" w:space="0" w:color="auto"/>
        <w:bottom w:val="none" w:sz="0" w:space="0" w:color="auto"/>
        <w:right w:val="none" w:sz="0" w:space="0" w:color="auto"/>
      </w:divBdr>
    </w:div>
    <w:div w:id="1089932364">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097678105">
      <w:bodyDiv w:val="1"/>
      <w:marLeft w:val="0"/>
      <w:marRight w:val="0"/>
      <w:marTop w:val="0"/>
      <w:marBottom w:val="0"/>
      <w:divBdr>
        <w:top w:val="none" w:sz="0" w:space="0" w:color="auto"/>
        <w:left w:val="none" w:sz="0" w:space="0" w:color="auto"/>
        <w:bottom w:val="none" w:sz="0" w:space="0" w:color="auto"/>
        <w:right w:val="none" w:sz="0" w:space="0" w:color="auto"/>
      </w:divBdr>
    </w:div>
    <w:div w:id="1106803367">
      <w:bodyDiv w:val="1"/>
      <w:marLeft w:val="0"/>
      <w:marRight w:val="0"/>
      <w:marTop w:val="0"/>
      <w:marBottom w:val="0"/>
      <w:divBdr>
        <w:top w:val="none" w:sz="0" w:space="0" w:color="auto"/>
        <w:left w:val="none" w:sz="0" w:space="0" w:color="auto"/>
        <w:bottom w:val="none" w:sz="0" w:space="0" w:color="auto"/>
        <w:right w:val="none" w:sz="0" w:space="0" w:color="auto"/>
      </w:divBdr>
    </w:div>
    <w:div w:id="1296644445">
      <w:bodyDiv w:val="1"/>
      <w:marLeft w:val="0"/>
      <w:marRight w:val="0"/>
      <w:marTop w:val="0"/>
      <w:marBottom w:val="0"/>
      <w:divBdr>
        <w:top w:val="none" w:sz="0" w:space="0" w:color="auto"/>
        <w:left w:val="none" w:sz="0" w:space="0" w:color="auto"/>
        <w:bottom w:val="none" w:sz="0" w:space="0" w:color="auto"/>
        <w:right w:val="none" w:sz="0" w:space="0" w:color="auto"/>
      </w:divBdr>
    </w:div>
    <w:div w:id="1299147215">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410930710">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575582391">
      <w:bodyDiv w:val="1"/>
      <w:marLeft w:val="0"/>
      <w:marRight w:val="0"/>
      <w:marTop w:val="0"/>
      <w:marBottom w:val="0"/>
      <w:divBdr>
        <w:top w:val="none" w:sz="0" w:space="0" w:color="auto"/>
        <w:left w:val="none" w:sz="0" w:space="0" w:color="auto"/>
        <w:bottom w:val="none" w:sz="0" w:space="0" w:color="auto"/>
        <w:right w:val="none" w:sz="0" w:space="0" w:color="auto"/>
      </w:divBdr>
    </w:div>
    <w:div w:id="1646818371">
      <w:bodyDiv w:val="1"/>
      <w:marLeft w:val="0"/>
      <w:marRight w:val="0"/>
      <w:marTop w:val="0"/>
      <w:marBottom w:val="0"/>
      <w:divBdr>
        <w:top w:val="none" w:sz="0" w:space="0" w:color="auto"/>
        <w:left w:val="none" w:sz="0" w:space="0" w:color="auto"/>
        <w:bottom w:val="none" w:sz="0" w:space="0" w:color="auto"/>
        <w:right w:val="none" w:sz="0" w:space="0" w:color="auto"/>
      </w:divBdr>
    </w:div>
    <w:div w:id="1668244703">
      <w:bodyDiv w:val="1"/>
      <w:marLeft w:val="0"/>
      <w:marRight w:val="0"/>
      <w:marTop w:val="0"/>
      <w:marBottom w:val="0"/>
      <w:divBdr>
        <w:top w:val="none" w:sz="0" w:space="0" w:color="auto"/>
        <w:left w:val="none" w:sz="0" w:space="0" w:color="auto"/>
        <w:bottom w:val="none" w:sz="0" w:space="0" w:color="auto"/>
        <w:right w:val="none" w:sz="0" w:space="0" w:color="auto"/>
      </w:divBdr>
    </w:div>
    <w:div w:id="170236393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93284354">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93079572">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66934021">
      <w:bodyDiv w:val="1"/>
      <w:marLeft w:val="0"/>
      <w:marRight w:val="0"/>
      <w:marTop w:val="0"/>
      <w:marBottom w:val="0"/>
      <w:divBdr>
        <w:top w:val="none" w:sz="0" w:space="0" w:color="auto"/>
        <w:left w:val="none" w:sz="0" w:space="0" w:color="auto"/>
        <w:bottom w:val="none" w:sz="0" w:space="0" w:color="auto"/>
        <w:right w:val="none" w:sz="0" w:space="0" w:color="auto"/>
      </w:divBdr>
    </w:div>
    <w:div w:id="214488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b6b7bf4e19425d03</MaTinBai>
    <_dlc_DocId xmlns="ae4e42cd-c673-4541-a17d-d353a4125f5e">DDYPFUVZ5X6F-6-7741</_dlc_DocId>
    <_dlc_DocIdUrl xmlns="ae4e42cd-c673-4541-a17d-d353a4125f5e">
      <Url>https://dbdc.backan.gov.vn/_layouts/15/DocIdRedir.aspx?ID=DDYPFUVZ5X6F-6-7741</Url>
      <Description>DDYPFUVZ5X6F-6-7741</Description>
    </_dlc_DocIdUrl>
  </documentManagement>
</p:properties>
</file>

<file path=customXml/itemProps1.xml><?xml version="1.0" encoding="utf-8"?>
<ds:datastoreItem xmlns:ds="http://schemas.openxmlformats.org/officeDocument/2006/customXml" ds:itemID="{7BE1B9DF-3A5A-4EBE-BA61-905752DE5E8F}">
  <ds:schemaRefs>
    <ds:schemaRef ds:uri="http://schemas.openxmlformats.org/officeDocument/2006/bibliography"/>
  </ds:schemaRefs>
</ds:datastoreItem>
</file>

<file path=customXml/itemProps2.xml><?xml version="1.0" encoding="utf-8"?>
<ds:datastoreItem xmlns:ds="http://schemas.openxmlformats.org/officeDocument/2006/customXml" ds:itemID="{5EA43CC0-FD6B-4400-AE3F-5711FA2AB692}"/>
</file>

<file path=customXml/itemProps3.xml><?xml version="1.0" encoding="utf-8"?>
<ds:datastoreItem xmlns:ds="http://schemas.openxmlformats.org/officeDocument/2006/customXml" ds:itemID="{6367D46D-592A-406F-A148-DEA0A64FA5B5}"/>
</file>

<file path=customXml/itemProps4.xml><?xml version="1.0" encoding="utf-8"?>
<ds:datastoreItem xmlns:ds="http://schemas.openxmlformats.org/officeDocument/2006/customXml" ds:itemID="{0BD6B98F-866F-4CB8-8C7F-1F912B93996B}"/>
</file>

<file path=customXml/itemProps5.xml><?xml version="1.0" encoding="utf-8"?>
<ds:datastoreItem xmlns:ds="http://schemas.openxmlformats.org/officeDocument/2006/customXml" ds:itemID="{3178FB15-114C-4488-AF89-BCF6760B7B91}"/>
</file>

<file path=docProps/app.xml><?xml version="1.0" encoding="utf-8"?>
<Properties xmlns="http://schemas.openxmlformats.org/officeDocument/2006/extended-properties" xmlns:vt="http://schemas.openxmlformats.org/officeDocument/2006/docPropsVTypes">
  <Template>Normal</Template>
  <TotalTime>0</TotalTime>
  <Pages>33</Pages>
  <Words>16201</Words>
  <Characters>92352</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APCOM</Company>
  <LinksUpToDate>false</LinksUpToDate>
  <CharactersWithSpaces>108337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OS</cp:lastModifiedBy>
  <cp:revision>2</cp:revision>
  <cp:lastPrinted>2025-04-16T11:30:00Z</cp:lastPrinted>
  <dcterms:created xsi:type="dcterms:W3CDTF">2025-04-17T09:17:00Z</dcterms:created>
  <dcterms:modified xsi:type="dcterms:W3CDTF">2025-04-17T09:17:00Z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51e1c8b6-a25c-4028-80a1-f19ca36fce44</vt:lpwstr>
  </property>
</Properties>
</file>