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3" w:type="dxa"/>
        <w:tblInd w:w="-34" w:type="dxa"/>
        <w:tblLook w:val="01E0" w:firstRow="1" w:lastRow="1" w:firstColumn="1" w:lastColumn="1" w:noHBand="0" w:noVBand="0"/>
      </w:tblPr>
      <w:tblGrid>
        <w:gridCol w:w="2586"/>
        <w:gridCol w:w="6237"/>
      </w:tblGrid>
      <w:tr w:rsidR="00CB74C7" w:rsidRPr="00CB74C7" w14:paraId="52DEA55E" w14:textId="77777777" w:rsidTr="007E31BE">
        <w:trPr>
          <w:trHeight w:val="1266"/>
        </w:trPr>
        <w:tc>
          <w:tcPr>
            <w:tcW w:w="2586" w:type="dxa"/>
          </w:tcPr>
          <w:p w14:paraId="6FB0D514" w14:textId="1A0C2431" w:rsidR="003D5049" w:rsidRPr="00CB74C7" w:rsidRDefault="00C72A0B" w:rsidP="007E31BE">
            <w:pPr>
              <w:jc w:val="center"/>
              <w:rPr>
                <w:b/>
                <w:bCs/>
                <w:sz w:val="26"/>
                <w:szCs w:val="26"/>
                <w:lang w:val="it-IT"/>
              </w:rPr>
            </w:pPr>
            <w:r w:rsidRPr="00CB74C7">
              <w:rPr>
                <w:b/>
                <w:bCs/>
                <w:sz w:val="26"/>
                <w:szCs w:val="26"/>
                <w:lang w:val="it-IT"/>
              </w:rPr>
              <w:t>CHÍNH PHỦ</w:t>
            </w:r>
          </w:p>
          <w:p w14:paraId="5ED5244C" w14:textId="3D767C88" w:rsidR="007E31BE" w:rsidRPr="00CB74C7" w:rsidRDefault="007E31BE" w:rsidP="007E31BE">
            <w:pPr>
              <w:jc w:val="center"/>
              <w:rPr>
                <w:b/>
                <w:bCs/>
                <w:sz w:val="26"/>
                <w:szCs w:val="26"/>
                <w:vertAlign w:val="superscript"/>
                <w:lang w:val="it-IT"/>
              </w:rPr>
            </w:pPr>
            <w:r w:rsidRPr="00CB74C7">
              <w:rPr>
                <w:b/>
                <w:bCs/>
                <w:sz w:val="26"/>
                <w:szCs w:val="26"/>
                <w:vertAlign w:val="superscript"/>
                <w:lang w:val="it-IT"/>
              </w:rPr>
              <w:t>________</w:t>
            </w:r>
          </w:p>
          <w:p w14:paraId="6DEB44BE" w14:textId="2FEA1840" w:rsidR="008215FD" w:rsidRPr="00CB74C7" w:rsidRDefault="008215FD" w:rsidP="007E31BE">
            <w:pPr>
              <w:jc w:val="center"/>
              <w:rPr>
                <w:sz w:val="36"/>
                <w:szCs w:val="36"/>
                <w:lang w:val="it-IT"/>
              </w:rPr>
            </w:pPr>
          </w:p>
          <w:p w14:paraId="75B91D30" w14:textId="7538FB2B" w:rsidR="00225CC4" w:rsidRPr="00CB74C7" w:rsidRDefault="00EC448C" w:rsidP="00887E51">
            <w:pPr>
              <w:jc w:val="center"/>
              <w:rPr>
                <w:sz w:val="26"/>
                <w:szCs w:val="26"/>
                <w:lang w:val="it-IT"/>
              </w:rPr>
            </w:pPr>
            <w:r w:rsidRPr="00CB74C7">
              <w:rPr>
                <w:sz w:val="26"/>
                <w:szCs w:val="26"/>
                <w:lang w:val="it-IT"/>
              </w:rPr>
              <w:t>Số</w:t>
            </w:r>
            <w:r w:rsidR="003D5049" w:rsidRPr="00CB74C7">
              <w:rPr>
                <w:sz w:val="26"/>
                <w:szCs w:val="26"/>
                <w:lang w:val="it-IT"/>
              </w:rPr>
              <w:t>:</w:t>
            </w:r>
            <w:r w:rsidR="00D046DB" w:rsidRPr="00CB74C7">
              <w:rPr>
                <w:sz w:val="26"/>
                <w:szCs w:val="26"/>
                <w:lang w:val="it-IT"/>
              </w:rPr>
              <w:t xml:space="preserve"> </w:t>
            </w:r>
            <w:r w:rsidR="00887E51" w:rsidRPr="00CB74C7">
              <w:rPr>
                <w:sz w:val="26"/>
                <w:szCs w:val="26"/>
                <w:lang w:val="it-IT"/>
              </w:rPr>
              <w:t>427</w:t>
            </w:r>
            <w:r w:rsidR="003D5049" w:rsidRPr="00CB74C7">
              <w:rPr>
                <w:sz w:val="26"/>
                <w:szCs w:val="26"/>
                <w:lang w:val="it-IT"/>
              </w:rPr>
              <w:t>/</w:t>
            </w:r>
            <w:r w:rsidR="003B6B98" w:rsidRPr="00CB74C7">
              <w:rPr>
                <w:sz w:val="26"/>
                <w:szCs w:val="26"/>
                <w:lang w:val="it-IT"/>
              </w:rPr>
              <w:t>TTr-</w:t>
            </w:r>
            <w:r w:rsidR="00C74D80" w:rsidRPr="00CB74C7">
              <w:rPr>
                <w:sz w:val="26"/>
                <w:szCs w:val="26"/>
                <w:lang w:val="it-IT"/>
              </w:rPr>
              <w:t>CP</w:t>
            </w:r>
          </w:p>
        </w:tc>
        <w:tc>
          <w:tcPr>
            <w:tcW w:w="6237" w:type="dxa"/>
          </w:tcPr>
          <w:p w14:paraId="59A1B77E" w14:textId="77777777" w:rsidR="003D5049" w:rsidRPr="00CB74C7" w:rsidRDefault="008C58B1" w:rsidP="007E31BE">
            <w:pPr>
              <w:jc w:val="center"/>
              <w:rPr>
                <w:b/>
                <w:bCs/>
                <w:sz w:val="26"/>
                <w:szCs w:val="26"/>
                <w:lang w:val="vi-VN"/>
              </w:rPr>
            </w:pPr>
            <w:r w:rsidRPr="00CB74C7">
              <w:rPr>
                <w:b/>
                <w:bCs/>
                <w:sz w:val="26"/>
                <w:szCs w:val="26"/>
                <w:lang w:val="vi-VN"/>
              </w:rPr>
              <w:t>CỘNG HÒA XÃ HỘI CHỦ NGHĨA VIỆT NAM</w:t>
            </w:r>
          </w:p>
          <w:p w14:paraId="2C093CC2" w14:textId="05944633" w:rsidR="003D5049" w:rsidRPr="00CB74C7" w:rsidRDefault="008C58B1" w:rsidP="007E31BE">
            <w:pPr>
              <w:jc w:val="center"/>
              <w:rPr>
                <w:b/>
                <w:bCs/>
                <w:lang w:val="pt-BR"/>
              </w:rPr>
            </w:pPr>
            <w:r w:rsidRPr="00CB74C7">
              <w:rPr>
                <w:b/>
                <w:bCs/>
                <w:lang w:val="pt-BR"/>
              </w:rPr>
              <w:t xml:space="preserve">Độc lập </w:t>
            </w:r>
            <w:r w:rsidR="00EC448C" w:rsidRPr="00CB74C7">
              <w:rPr>
                <w:b/>
                <w:bCs/>
                <w:lang w:val="pt-BR"/>
              </w:rPr>
              <w:t>-</w:t>
            </w:r>
            <w:r w:rsidRPr="00CB74C7">
              <w:rPr>
                <w:b/>
                <w:bCs/>
                <w:lang w:val="pt-BR"/>
              </w:rPr>
              <w:t xml:space="preserve"> Tự do </w:t>
            </w:r>
            <w:r w:rsidR="00EC448C" w:rsidRPr="00CB74C7">
              <w:rPr>
                <w:b/>
                <w:bCs/>
                <w:lang w:val="pt-BR"/>
              </w:rPr>
              <w:t>-</w:t>
            </w:r>
            <w:r w:rsidRPr="00CB74C7">
              <w:rPr>
                <w:b/>
                <w:bCs/>
                <w:lang w:val="pt-BR"/>
              </w:rPr>
              <w:t xml:space="preserve"> Hạnh phúc</w:t>
            </w:r>
          </w:p>
          <w:p w14:paraId="2455CF5F" w14:textId="51F89EED" w:rsidR="007E31BE" w:rsidRPr="00CB74C7" w:rsidRDefault="007E31BE" w:rsidP="007E31BE">
            <w:pPr>
              <w:jc w:val="center"/>
              <w:rPr>
                <w:b/>
                <w:bCs/>
                <w:vertAlign w:val="superscript"/>
                <w:lang w:val="pt-BR"/>
              </w:rPr>
            </w:pPr>
            <w:r w:rsidRPr="00CB74C7">
              <w:rPr>
                <w:b/>
                <w:bCs/>
                <w:vertAlign w:val="superscript"/>
                <w:lang w:val="pt-BR"/>
              </w:rPr>
              <w:t>______________________________________</w:t>
            </w:r>
          </w:p>
          <w:p w14:paraId="5913422D" w14:textId="2E99BD5A" w:rsidR="003D5049" w:rsidRPr="00CB74C7" w:rsidRDefault="003D5049" w:rsidP="00887E51">
            <w:pPr>
              <w:jc w:val="center"/>
              <w:rPr>
                <w:bCs/>
                <w:lang w:val="pt-BR"/>
              </w:rPr>
            </w:pPr>
            <w:r w:rsidRPr="00CB74C7">
              <w:rPr>
                <w:i/>
                <w:iCs/>
              </w:rPr>
              <w:t>Hà Nội, ngày</w:t>
            </w:r>
            <w:r w:rsidR="00D046DB" w:rsidRPr="00CB74C7">
              <w:rPr>
                <w:i/>
                <w:iCs/>
              </w:rPr>
              <w:t xml:space="preserve"> </w:t>
            </w:r>
            <w:r w:rsidR="00887E51" w:rsidRPr="00CB74C7">
              <w:rPr>
                <w:i/>
                <w:iCs/>
              </w:rPr>
              <w:t>19</w:t>
            </w:r>
            <w:r w:rsidR="00D046DB" w:rsidRPr="00CB74C7">
              <w:rPr>
                <w:i/>
                <w:iCs/>
              </w:rPr>
              <w:t xml:space="preserve"> </w:t>
            </w:r>
            <w:r w:rsidRPr="00CB74C7">
              <w:rPr>
                <w:i/>
                <w:iCs/>
              </w:rPr>
              <w:t xml:space="preserve">tháng </w:t>
            </w:r>
            <w:r w:rsidR="00E46C70" w:rsidRPr="00CB74C7">
              <w:rPr>
                <w:i/>
                <w:iCs/>
              </w:rPr>
              <w:t>10</w:t>
            </w:r>
            <w:r w:rsidRPr="00CB74C7">
              <w:rPr>
                <w:i/>
                <w:iCs/>
              </w:rPr>
              <w:t xml:space="preserve"> năm </w:t>
            </w:r>
            <w:r w:rsidR="008B56E3" w:rsidRPr="00CB74C7">
              <w:rPr>
                <w:i/>
                <w:iCs/>
              </w:rPr>
              <w:t>202</w:t>
            </w:r>
            <w:r w:rsidR="00EC130E" w:rsidRPr="00CB74C7">
              <w:rPr>
                <w:i/>
                <w:iCs/>
              </w:rPr>
              <w:t>2</w:t>
            </w:r>
          </w:p>
        </w:tc>
      </w:tr>
    </w:tbl>
    <w:p w14:paraId="427AEC01" w14:textId="16CEA0C8" w:rsidR="007A08E8" w:rsidRPr="00CB74C7" w:rsidRDefault="007A08E8" w:rsidP="007E31BE">
      <w:pPr>
        <w:jc w:val="center"/>
        <w:rPr>
          <w:bCs/>
        </w:rPr>
      </w:pPr>
    </w:p>
    <w:p w14:paraId="00BCA893" w14:textId="77777777" w:rsidR="0007381E" w:rsidRPr="00CB74C7" w:rsidRDefault="0007381E" w:rsidP="007E31BE">
      <w:pPr>
        <w:jc w:val="center"/>
        <w:rPr>
          <w:b/>
          <w:bCs/>
          <w:sz w:val="10"/>
        </w:rPr>
      </w:pPr>
    </w:p>
    <w:p w14:paraId="609BCA72" w14:textId="77777777" w:rsidR="0051184C" w:rsidRPr="00CB74C7" w:rsidRDefault="00A67782" w:rsidP="007E31BE">
      <w:pPr>
        <w:jc w:val="center"/>
        <w:rPr>
          <w:b/>
          <w:bCs/>
        </w:rPr>
      </w:pPr>
      <w:r w:rsidRPr="00CB74C7">
        <w:rPr>
          <w:b/>
          <w:bCs/>
        </w:rPr>
        <w:t>TỜ TRÌNH</w:t>
      </w:r>
    </w:p>
    <w:p w14:paraId="53B25659" w14:textId="77777777" w:rsidR="00C32CA1" w:rsidRPr="00CB74C7" w:rsidRDefault="00D373C8" w:rsidP="007E31BE">
      <w:pPr>
        <w:jc w:val="center"/>
        <w:rPr>
          <w:b/>
        </w:rPr>
      </w:pPr>
      <w:r w:rsidRPr="00CB74C7">
        <w:rPr>
          <w:b/>
          <w:bCs/>
        </w:rPr>
        <w:t>Về</w:t>
      </w:r>
      <w:r w:rsidR="00E37418" w:rsidRPr="00CB74C7">
        <w:rPr>
          <w:b/>
          <w:bCs/>
        </w:rPr>
        <w:t xml:space="preserve"> </w:t>
      </w:r>
      <w:r w:rsidR="004564B5" w:rsidRPr="00CB74C7">
        <w:rPr>
          <w:b/>
        </w:rPr>
        <w:t>phân bổ</w:t>
      </w:r>
      <w:r w:rsidR="00EC130E" w:rsidRPr="00CB74C7">
        <w:rPr>
          <w:b/>
        </w:rPr>
        <w:t xml:space="preserve"> vốn </w:t>
      </w:r>
      <w:r w:rsidR="00081FCA" w:rsidRPr="00CB74C7">
        <w:rPr>
          <w:b/>
        </w:rPr>
        <w:t xml:space="preserve">đầu tư phát triển nguồn </w:t>
      </w:r>
      <w:r w:rsidR="00EC130E" w:rsidRPr="00CB74C7">
        <w:rPr>
          <w:b/>
        </w:rPr>
        <w:t xml:space="preserve">ngân sách trung ương </w:t>
      </w:r>
    </w:p>
    <w:p w14:paraId="7BA77EF4" w14:textId="4D8FA079" w:rsidR="00C32CA1" w:rsidRPr="00CB74C7" w:rsidRDefault="00EC130E" w:rsidP="007E31BE">
      <w:pPr>
        <w:jc w:val="center"/>
        <w:rPr>
          <w:b/>
        </w:rPr>
      </w:pPr>
      <w:r w:rsidRPr="00CB74C7">
        <w:rPr>
          <w:b/>
        </w:rPr>
        <w:t xml:space="preserve">giai đoạn </w:t>
      </w:r>
      <w:r w:rsidR="00062B4C" w:rsidRPr="00CB74C7">
        <w:rPr>
          <w:b/>
        </w:rPr>
        <w:t>2021</w:t>
      </w:r>
      <w:r w:rsidR="007E31BE" w:rsidRPr="00CB74C7">
        <w:rPr>
          <w:b/>
        </w:rPr>
        <w:t xml:space="preserve"> </w:t>
      </w:r>
      <w:r w:rsidR="004F2C03" w:rsidRPr="00CB74C7">
        <w:rPr>
          <w:b/>
        </w:rPr>
        <w:t>-</w:t>
      </w:r>
      <w:r w:rsidR="007E31BE" w:rsidRPr="00CB74C7">
        <w:rPr>
          <w:b/>
        </w:rPr>
        <w:t xml:space="preserve"> </w:t>
      </w:r>
      <w:r w:rsidR="00062B4C" w:rsidRPr="00CB74C7">
        <w:rPr>
          <w:b/>
        </w:rPr>
        <w:t>2025</w:t>
      </w:r>
      <w:r w:rsidRPr="00CB74C7">
        <w:rPr>
          <w:b/>
        </w:rPr>
        <w:t xml:space="preserve"> </w:t>
      </w:r>
      <w:r w:rsidR="00081FCA" w:rsidRPr="00CB74C7">
        <w:rPr>
          <w:b/>
        </w:rPr>
        <w:t>còn lại của 03 chương trình mục tiêu quốc gia</w:t>
      </w:r>
      <w:r w:rsidR="002E0120" w:rsidRPr="00CB74C7">
        <w:rPr>
          <w:b/>
        </w:rPr>
        <w:t xml:space="preserve"> </w:t>
      </w:r>
    </w:p>
    <w:p w14:paraId="63BE42AF" w14:textId="69DBD9A1" w:rsidR="002E0120" w:rsidRPr="00CB74C7" w:rsidRDefault="00C32CA1" w:rsidP="007E31BE">
      <w:pPr>
        <w:jc w:val="center"/>
        <w:rPr>
          <w:b/>
        </w:rPr>
      </w:pPr>
      <w:r w:rsidRPr="00CB74C7">
        <w:rPr>
          <w:b/>
        </w:rPr>
        <w:t>và bổ sung vốn nước ngoài cho Chương trình mục tiêu quốc gia xây dựng nông thôn mới giai đoạn 2021</w:t>
      </w:r>
      <w:r w:rsidR="007E31BE" w:rsidRPr="00CB74C7">
        <w:rPr>
          <w:b/>
        </w:rPr>
        <w:t xml:space="preserve"> </w:t>
      </w:r>
      <w:r w:rsidRPr="00CB74C7">
        <w:rPr>
          <w:b/>
        </w:rPr>
        <w:t>-</w:t>
      </w:r>
      <w:r w:rsidR="007E31BE" w:rsidRPr="00CB74C7">
        <w:rPr>
          <w:b/>
        </w:rPr>
        <w:t xml:space="preserve"> </w:t>
      </w:r>
      <w:r w:rsidRPr="00CB74C7">
        <w:rPr>
          <w:b/>
        </w:rPr>
        <w:t>2025</w:t>
      </w:r>
    </w:p>
    <w:p w14:paraId="15113115" w14:textId="09A2B980" w:rsidR="00D240C9" w:rsidRPr="00CB74C7" w:rsidRDefault="007E31BE" w:rsidP="007E31BE">
      <w:pPr>
        <w:jc w:val="center"/>
        <w:rPr>
          <w:bCs/>
          <w:vertAlign w:val="superscript"/>
        </w:rPr>
      </w:pPr>
      <w:r w:rsidRPr="00CB74C7">
        <w:rPr>
          <w:bCs/>
          <w:vertAlign w:val="superscript"/>
        </w:rPr>
        <w:t>___________</w:t>
      </w:r>
    </w:p>
    <w:p w14:paraId="16223B0F" w14:textId="77777777" w:rsidR="00D240C9" w:rsidRPr="00CB74C7" w:rsidRDefault="00D240C9" w:rsidP="007E31BE">
      <w:pPr>
        <w:jc w:val="center"/>
        <w:rPr>
          <w:bCs/>
        </w:rPr>
      </w:pPr>
    </w:p>
    <w:p w14:paraId="3A406F30" w14:textId="77777777" w:rsidR="00181D7B" w:rsidRPr="00CB74C7" w:rsidRDefault="003B7EEA" w:rsidP="007E31BE">
      <w:pPr>
        <w:jc w:val="center"/>
        <w:rPr>
          <w:bCs/>
        </w:rPr>
      </w:pPr>
      <w:r w:rsidRPr="00CB74C7">
        <w:rPr>
          <w:bCs/>
        </w:rPr>
        <w:t xml:space="preserve">Kính gửi: </w:t>
      </w:r>
      <w:r w:rsidR="00C74D80" w:rsidRPr="00CB74C7">
        <w:rPr>
          <w:bCs/>
        </w:rPr>
        <w:t>Ủy ban Thường vụ Quốc hội</w:t>
      </w:r>
      <w:r w:rsidR="006D1626" w:rsidRPr="00CB74C7">
        <w:rPr>
          <w:bCs/>
        </w:rPr>
        <w:t>.</w:t>
      </w:r>
    </w:p>
    <w:p w14:paraId="54F65BE1" w14:textId="77777777" w:rsidR="004E2929" w:rsidRPr="00CB74C7" w:rsidRDefault="004E2929" w:rsidP="00194F2E">
      <w:pPr>
        <w:spacing w:before="120" w:after="120"/>
        <w:ind w:firstLine="720"/>
        <w:jc w:val="both"/>
        <w:rPr>
          <w:sz w:val="12"/>
        </w:rPr>
      </w:pPr>
    </w:p>
    <w:p w14:paraId="0A2F9F9B" w14:textId="686D5349" w:rsidR="008B56E3" w:rsidRPr="00CB74C7" w:rsidRDefault="006D1626" w:rsidP="007E31BE">
      <w:pPr>
        <w:spacing w:before="240"/>
        <w:ind w:firstLine="567"/>
        <w:jc w:val="both"/>
      </w:pPr>
      <w:r w:rsidRPr="00CB74C7">
        <w:t>Triển khai thực hiện các</w:t>
      </w:r>
      <w:r w:rsidR="004277A0" w:rsidRPr="00CB74C7">
        <w:t xml:space="preserve"> Nghị quyết số 517/NQ-UBTVQH15 ngày 22 tháng 5 năm 2022 của Ủy ban Thường vụ Quốc hội về việc phân bổ ngân sách trung ương giai đoạn 2021-2025 và năm 2022 cho các bộ, cơ quan trung ương và địa phương thực hiện 03 chương trình mục tiêu quốc gia</w:t>
      </w:r>
      <w:r w:rsidRPr="00CB74C7">
        <w:t>; Nghị quyết số 29/2021/QH15 ngày 28 tháng 7 năm 2021 của Quốc hội về Kế hoạch đầu tư công trung hạn giai đoạn 2021-2025; Nghị quyết số 25/2021/QH15 ngày 28 tháng 7 năm 2021 của Quốc hội phê duyệt chủ trương đầu tư Chương trình mục tiêu quốc gia xây dựng nông thôn mới giai đoạn 2021-2025</w:t>
      </w:r>
      <w:r w:rsidR="004F03D4" w:rsidRPr="00CB74C7">
        <w:t xml:space="preserve">, </w:t>
      </w:r>
      <w:r w:rsidR="00996D11" w:rsidRPr="00CB74C7">
        <w:t>Chính phủ</w:t>
      </w:r>
      <w:r w:rsidR="007A08E8" w:rsidRPr="00CB74C7">
        <w:t xml:space="preserve"> báo cáo </w:t>
      </w:r>
      <w:r w:rsidR="00996D11" w:rsidRPr="00CB74C7">
        <w:t xml:space="preserve">Ủy ban </w:t>
      </w:r>
      <w:r w:rsidR="00465C3A" w:rsidRPr="00CB74C7">
        <w:t>T</w:t>
      </w:r>
      <w:r w:rsidR="00996D11" w:rsidRPr="00CB74C7">
        <w:t xml:space="preserve">hường vụ </w:t>
      </w:r>
      <w:r w:rsidR="00DB3CAC" w:rsidRPr="00CB74C7">
        <w:t xml:space="preserve">Quốc hội </w:t>
      </w:r>
      <w:r w:rsidR="004277A0" w:rsidRPr="00CB74C7">
        <w:t>phương án phân bổ vốn đầu tư phát triển nguồn</w:t>
      </w:r>
      <w:r w:rsidR="004F03D4" w:rsidRPr="00CB74C7">
        <w:t xml:space="preserve"> ngân sách trung ương </w:t>
      </w:r>
      <w:r w:rsidR="0041172B" w:rsidRPr="00CB74C7">
        <w:t xml:space="preserve">giai đoạn </w:t>
      </w:r>
      <w:r w:rsidR="00062B4C" w:rsidRPr="00CB74C7">
        <w:t>2021-2025</w:t>
      </w:r>
      <w:r w:rsidR="004277A0" w:rsidRPr="00CB74C7">
        <w:t xml:space="preserve"> còn lại của 03 chương trình mục tiêu quốc gia </w:t>
      </w:r>
      <w:r w:rsidR="00F955B3" w:rsidRPr="00CB74C7">
        <w:t xml:space="preserve">cho </w:t>
      </w:r>
      <w:r w:rsidR="008B56E3" w:rsidRPr="00CB74C7">
        <w:t xml:space="preserve">các bộ, cơ quan trung ương và địa phương </w:t>
      </w:r>
      <w:r w:rsidRPr="00CB74C7">
        <w:t>và đề xuất bổ sung vốn nước ngoài cho Chương trình mục tiêu quốc gia</w:t>
      </w:r>
      <w:r w:rsidR="007333F2" w:rsidRPr="00CB74C7">
        <w:t xml:space="preserve"> xây dựng nông thôn mới</w:t>
      </w:r>
      <w:r w:rsidRPr="00CB74C7">
        <w:t xml:space="preserve"> </w:t>
      </w:r>
      <w:r w:rsidR="007A08E8" w:rsidRPr="00CB74C7">
        <w:t>như sau:</w:t>
      </w:r>
    </w:p>
    <w:p w14:paraId="600AC11E" w14:textId="77777777" w:rsidR="008B56E3" w:rsidRPr="00CB74C7" w:rsidRDefault="008B56E3" w:rsidP="007E31BE">
      <w:pPr>
        <w:spacing w:before="240"/>
        <w:ind w:firstLine="567"/>
        <w:jc w:val="both"/>
        <w:rPr>
          <w:b/>
        </w:rPr>
      </w:pPr>
      <w:r w:rsidRPr="00CB74C7">
        <w:rPr>
          <w:b/>
        </w:rPr>
        <w:t>I. VỀ</w:t>
      </w:r>
      <w:r w:rsidRPr="00CB74C7">
        <w:rPr>
          <w:b/>
          <w:lang w:val="vi-VN"/>
        </w:rPr>
        <w:t xml:space="preserve"> </w:t>
      </w:r>
      <w:r w:rsidRPr="00CB74C7">
        <w:rPr>
          <w:b/>
        </w:rPr>
        <w:t xml:space="preserve">CĂN XÂY DỰNG </w:t>
      </w:r>
      <w:r w:rsidR="00995612" w:rsidRPr="00CB74C7">
        <w:rPr>
          <w:b/>
        </w:rPr>
        <w:t>PHƯƠNG ÁN PHÂN BỔ VỐN ĐẦU TƯ PHÁT TRIỂN NGUỒN NGÂN SÁCH TRUNG ƯƠNG GIAI ĐOẠN 2021-2025 CÒN LẠI CỦA 03 CHƯƠNG TRÌNH MỤC TIÊU QUỐC GIA CHO CÁC BỘ, CƠ QUAN TRUNG ƯƠNG VÀ ĐỊA PHƯƠNG</w:t>
      </w:r>
    </w:p>
    <w:p w14:paraId="179F8480" w14:textId="788EFF0B" w:rsidR="008B56E3" w:rsidRPr="00CB74C7" w:rsidRDefault="00D60224" w:rsidP="007E31BE">
      <w:pPr>
        <w:spacing w:before="240"/>
        <w:ind w:firstLine="567"/>
        <w:jc w:val="both"/>
        <w:rPr>
          <w:lang w:val="vi-VN"/>
        </w:rPr>
      </w:pPr>
      <w:r w:rsidRPr="00CB74C7">
        <w:rPr>
          <w:lang w:val="es-ES"/>
        </w:rPr>
        <w:t xml:space="preserve">1. </w:t>
      </w:r>
      <w:r w:rsidR="008B56E3" w:rsidRPr="00CB74C7">
        <w:rPr>
          <w:lang w:val="es-ES"/>
        </w:rPr>
        <w:t xml:space="preserve">Tại khoản 2 Điều 7 </w:t>
      </w:r>
      <w:r w:rsidR="008B56E3" w:rsidRPr="00CB74C7">
        <w:rPr>
          <w:lang w:val="vi-VN"/>
        </w:rPr>
        <w:t>Nghị quyết số 29/2021/QH15, Quốc hội giao Chính phủ: “</w:t>
      </w:r>
      <w:r w:rsidR="008B56E3" w:rsidRPr="00CB74C7">
        <w:rPr>
          <w:i/>
          <w:lang w:val="es-ES"/>
        </w:rPr>
        <w:t xml:space="preserve">Đối với các dự án chưa đáp ứng thủ tục đầu tư theo quy định, các khoản vốn chưa phân bổ, Chính phủ khẩn trương hoàn thiện thủ tục đầu tư, báo cáo </w:t>
      </w:r>
      <w:r w:rsidR="008B56E3" w:rsidRPr="00CB74C7">
        <w:rPr>
          <w:i/>
          <w:spacing w:val="-4"/>
          <w:lang w:val="es-ES"/>
        </w:rPr>
        <w:t xml:space="preserve">Ủy ban Thường vụ Quốc hội cho ý kiến trước khi giao kế hoạch đầu tư công trung hạn giai đoạn </w:t>
      </w:r>
      <w:r w:rsidR="00062B4C" w:rsidRPr="00CB74C7">
        <w:rPr>
          <w:i/>
          <w:spacing w:val="-4"/>
          <w:lang w:val="es-ES"/>
        </w:rPr>
        <w:t>2021-2025</w:t>
      </w:r>
      <w:r w:rsidR="008B56E3" w:rsidRPr="00CB74C7">
        <w:rPr>
          <w:i/>
          <w:spacing w:val="-4"/>
          <w:lang w:val="es-ES"/>
        </w:rPr>
        <w:t xml:space="preserve"> cho từng dự án theo đúng quy định của pháp luật</w:t>
      </w:r>
      <w:r w:rsidR="008B56E3" w:rsidRPr="00CB74C7">
        <w:rPr>
          <w:bCs/>
          <w:i/>
          <w:iCs/>
          <w:spacing w:val="-4"/>
          <w:lang w:val="vi-VN"/>
        </w:rPr>
        <w:t>”</w:t>
      </w:r>
      <w:r w:rsidR="008B56E3" w:rsidRPr="00CB74C7">
        <w:rPr>
          <w:spacing w:val="-4"/>
          <w:lang w:val="vi-VN"/>
        </w:rPr>
        <w:t>.</w:t>
      </w:r>
      <w:r w:rsidR="008B56E3" w:rsidRPr="00CB74C7">
        <w:rPr>
          <w:lang w:val="vi-VN"/>
        </w:rPr>
        <w:t xml:space="preserve"> </w:t>
      </w:r>
    </w:p>
    <w:p w14:paraId="5DAAEBDA" w14:textId="77777777" w:rsidR="00D60224" w:rsidRPr="00CB74C7" w:rsidRDefault="007E015C" w:rsidP="007E31BE">
      <w:pPr>
        <w:spacing w:before="240"/>
        <w:ind w:firstLine="567"/>
        <w:jc w:val="both"/>
      </w:pPr>
      <w:r w:rsidRPr="00CB74C7">
        <w:rPr>
          <w:spacing w:val="-4"/>
        </w:rPr>
        <w:t>2</w:t>
      </w:r>
      <w:r w:rsidR="00D60224" w:rsidRPr="00CB74C7">
        <w:rPr>
          <w:spacing w:val="-4"/>
        </w:rPr>
        <w:t>.</w:t>
      </w:r>
      <w:r w:rsidR="00F4441D" w:rsidRPr="00CB74C7">
        <w:rPr>
          <w:spacing w:val="-4"/>
        </w:rPr>
        <w:t xml:space="preserve"> Tại điểm b khoản 2 Điều 3 Nghị quyết số 517/NQ-UBTVQH15 ngày 22</w:t>
      </w:r>
      <w:r w:rsidR="00F4441D" w:rsidRPr="00CB74C7">
        <w:t xml:space="preserve"> tháng 5 năm 2022, Ủy ban Thường vụ Quốc hội giao Chính phủ: “</w:t>
      </w:r>
      <w:r w:rsidR="00F4441D" w:rsidRPr="00CB74C7">
        <w:rPr>
          <w:i/>
        </w:rPr>
        <w:t xml:space="preserve">Khẩn trương báo cáo Ủy ban Thường vụ Quốc hội phương án phân bổ 7.942,139 tỷ </w:t>
      </w:r>
      <w:r w:rsidR="00F4441D" w:rsidRPr="00CB74C7">
        <w:rPr>
          <w:i/>
        </w:rPr>
        <w:lastRenderedPageBreak/>
        <w:t>đồng vốn đầu tư phát triển nguồn ngân sách trung ương giai đoạn 2021-2025 còn lại chưa phân bổ trước ngày 01 tháng 9 năm 2022”</w:t>
      </w:r>
      <w:r w:rsidR="00F4441D" w:rsidRPr="00CB74C7">
        <w:t>.</w:t>
      </w:r>
    </w:p>
    <w:p w14:paraId="012703BC" w14:textId="77777777" w:rsidR="0036255B" w:rsidRPr="00CB74C7" w:rsidRDefault="00A17094" w:rsidP="007E31BE">
      <w:pPr>
        <w:spacing w:before="100"/>
        <w:ind w:firstLine="567"/>
        <w:jc w:val="both"/>
        <w:rPr>
          <w:b/>
          <w:lang w:val="es-ES"/>
        </w:rPr>
      </w:pPr>
      <w:r w:rsidRPr="00CB74C7">
        <w:rPr>
          <w:b/>
          <w:lang w:val="es-ES"/>
        </w:rPr>
        <w:t>II. NGUYÊN TẮC</w:t>
      </w:r>
      <w:r w:rsidR="0080329A" w:rsidRPr="00CB74C7">
        <w:rPr>
          <w:b/>
          <w:lang w:val="es-ES"/>
        </w:rPr>
        <w:t xml:space="preserve"> PHÂN BỔ</w:t>
      </w:r>
      <w:r w:rsidRPr="00CB74C7">
        <w:rPr>
          <w:b/>
          <w:lang w:val="es-ES"/>
        </w:rPr>
        <w:t xml:space="preserve"> VỐN</w:t>
      </w:r>
      <w:r w:rsidR="0080329A" w:rsidRPr="00CB74C7">
        <w:rPr>
          <w:b/>
          <w:lang w:val="es-ES"/>
        </w:rPr>
        <w:t xml:space="preserve"> ĐẦU TƯ PHÁT TRIỂN</w:t>
      </w:r>
      <w:r w:rsidRPr="00CB74C7">
        <w:rPr>
          <w:b/>
          <w:lang w:val="es-ES"/>
        </w:rPr>
        <w:t xml:space="preserve"> NGÂN SÁCH TRUNG ƯƠNG GIAI ĐOẠN </w:t>
      </w:r>
      <w:r w:rsidR="00062B4C" w:rsidRPr="00CB74C7">
        <w:rPr>
          <w:b/>
          <w:lang w:val="es-ES"/>
        </w:rPr>
        <w:t>2021</w:t>
      </w:r>
      <w:r w:rsidR="00136B1A" w:rsidRPr="00CB74C7">
        <w:rPr>
          <w:b/>
          <w:lang w:val="es-ES"/>
        </w:rPr>
        <w:t>-</w:t>
      </w:r>
      <w:r w:rsidR="00062B4C" w:rsidRPr="00CB74C7">
        <w:rPr>
          <w:b/>
          <w:lang w:val="es-ES"/>
        </w:rPr>
        <w:t>2025</w:t>
      </w:r>
      <w:r w:rsidR="0080329A" w:rsidRPr="00CB74C7">
        <w:rPr>
          <w:b/>
          <w:lang w:val="es-ES"/>
        </w:rPr>
        <w:t xml:space="preserve"> CÒN LẠI CỦA 03 CHƯƠNG TRÌNH MỤC TIÊU QUỐC GIA</w:t>
      </w:r>
      <w:r w:rsidRPr="00CB74C7">
        <w:rPr>
          <w:b/>
          <w:lang w:val="es-ES"/>
        </w:rPr>
        <w:t xml:space="preserve"> CHO CÁC BỘ, CƠ QUAN TRUNG ƯƠNG VÀ ĐỊA PHƯƠNG</w:t>
      </w:r>
      <w:r w:rsidR="005051DE" w:rsidRPr="00CB74C7">
        <w:rPr>
          <w:b/>
          <w:lang w:val="es-ES"/>
        </w:rPr>
        <w:t xml:space="preserve"> </w:t>
      </w:r>
    </w:p>
    <w:p w14:paraId="50C6E83C" w14:textId="366FD741" w:rsidR="007004A3" w:rsidRPr="00CB74C7" w:rsidRDefault="00DC2C09" w:rsidP="007E31BE">
      <w:pPr>
        <w:spacing w:before="100"/>
        <w:ind w:firstLine="567"/>
        <w:jc w:val="both"/>
        <w:rPr>
          <w:lang w:val="sv-SE"/>
        </w:rPr>
      </w:pPr>
      <w:r w:rsidRPr="00CB74C7">
        <w:t xml:space="preserve">Việc phân bổ </w:t>
      </w:r>
      <w:r w:rsidR="0095719B" w:rsidRPr="00CB74C7">
        <w:t>7.942,139 tỷ đồng</w:t>
      </w:r>
      <w:r w:rsidRPr="00CB74C7">
        <w:t xml:space="preserve"> vốn </w:t>
      </w:r>
      <w:r w:rsidR="00691926" w:rsidRPr="00CB74C7">
        <w:t>đầu tư phát triển</w:t>
      </w:r>
      <w:r w:rsidRPr="00CB74C7">
        <w:t xml:space="preserve"> nguồn </w:t>
      </w:r>
      <w:r w:rsidR="00691926" w:rsidRPr="00CB74C7">
        <w:t>ngân sách trung ương</w:t>
      </w:r>
      <w:r w:rsidRPr="00CB74C7">
        <w:t xml:space="preserve"> giai đoạn 2021-2025 còn lại của 03 </w:t>
      </w:r>
      <w:r w:rsidR="00691926" w:rsidRPr="00CB74C7">
        <w:t>chương trình mục tiêu quốc gia</w:t>
      </w:r>
      <w:r w:rsidRPr="00CB74C7">
        <w:t xml:space="preserve"> thực hiện theo quy định tại các Nghị quyết của Quốc hội phê duyệt chủ trương đầu tư </w:t>
      </w:r>
      <w:r w:rsidR="00691926" w:rsidRPr="00CB74C7">
        <w:t>chương trình mục tiêu quốc gia</w:t>
      </w:r>
      <w:r w:rsidRPr="00CB74C7">
        <w:t xml:space="preserve"> giai đoạn 2021-2025, các Quyết định </w:t>
      </w:r>
      <w:r w:rsidRPr="00CB74C7">
        <w:rPr>
          <w:spacing w:val="-4"/>
        </w:rPr>
        <w:t xml:space="preserve">Thủ tướng Chính phủ quyết định nguyên tắc, tiêu chí định mức phân bổ vốn </w:t>
      </w:r>
      <w:r w:rsidR="00691926" w:rsidRPr="00CB74C7">
        <w:rPr>
          <w:spacing w:val="-4"/>
        </w:rPr>
        <w:t>ngân sách trung ương</w:t>
      </w:r>
      <w:r w:rsidRPr="00CB74C7">
        <w:rPr>
          <w:spacing w:val="-4"/>
        </w:rPr>
        <w:t xml:space="preserve"> thực hiện </w:t>
      </w:r>
      <w:r w:rsidR="00691926" w:rsidRPr="00CB74C7">
        <w:rPr>
          <w:spacing w:val="-4"/>
        </w:rPr>
        <w:t>chương trình mục tiêu quốc gia</w:t>
      </w:r>
      <w:r w:rsidRPr="00CB74C7">
        <w:rPr>
          <w:spacing w:val="-4"/>
        </w:rPr>
        <w:t xml:space="preserve"> giai đoạn 2021-2025</w:t>
      </w:r>
      <w:r w:rsidRPr="00CB74C7">
        <w:t xml:space="preserve"> và các Quyết định của Thủ tướng Chính phủ phê duyệt đầu tư từng </w:t>
      </w:r>
      <w:r w:rsidR="00691926" w:rsidRPr="00CB74C7">
        <w:t xml:space="preserve">chương </w:t>
      </w:r>
      <w:r w:rsidR="00691926" w:rsidRPr="00CB74C7">
        <w:rPr>
          <w:spacing w:val="-4"/>
        </w:rPr>
        <w:t>trình mục tiêu quốc gia</w:t>
      </w:r>
      <w:r w:rsidRPr="00CB74C7">
        <w:rPr>
          <w:spacing w:val="-4"/>
        </w:rPr>
        <w:t xml:space="preserve"> giai đoạn 2021-2025</w:t>
      </w:r>
      <w:r w:rsidR="00691926" w:rsidRPr="00CB74C7">
        <w:rPr>
          <w:spacing w:val="-4"/>
        </w:rPr>
        <w:t>,</w:t>
      </w:r>
      <w:r w:rsidRPr="00CB74C7">
        <w:rPr>
          <w:spacing w:val="-4"/>
        </w:rPr>
        <w:t xml:space="preserve"> các chương </w:t>
      </w:r>
      <w:r w:rsidR="005D7930" w:rsidRPr="00CB74C7">
        <w:rPr>
          <w:spacing w:val="-4"/>
        </w:rPr>
        <w:t>trình, đề án chuyên đề</w:t>
      </w:r>
      <w:r w:rsidRPr="00CB74C7">
        <w:rPr>
          <w:spacing w:val="-4"/>
        </w:rPr>
        <w:t xml:space="preserve"> thuộc </w:t>
      </w:r>
      <w:r w:rsidR="005D7930" w:rsidRPr="00CB74C7">
        <w:rPr>
          <w:spacing w:val="-4"/>
        </w:rPr>
        <w:t>từng</w:t>
      </w:r>
      <w:r w:rsidRPr="00CB74C7">
        <w:rPr>
          <w:spacing w:val="-4"/>
        </w:rPr>
        <w:t xml:space="preserve"> </w:t>
      </w:r>
      <w:r w:rsidR="00691926" w:rsidRPr="00CB74C7">
        <w:rPr>
          <w:spacing w:val="-4"/>
        </w:rPr>
        <w:t>chương trình mục tiêu quốc gia</w:t>
      </w:r>
      <w:r w:rsidRPr="00CB74C7">
        <w:rPr>
          <w:spacing w:val="-4"/>
        </w:rPr>
        <w:t xml:space="preserve"> giai đoạn 2021-2025</w:t>
      </w:r>
      <w:r w:rsidR="007004A3" w:rsidRPr="00CB74C7">
        <w:rPr>
          <w:spacing w:val="-4"/>
          <w:lang w:val="sv-SE"/>
        </w:rPr>
        <w:t xml:space="preserve">. </w:t>
      </w:r>
      <w:r w:rsidR="00D97056" w:rsidRPr="00CB74C7">
        <w:rPr>
          <w:spacing w:val="-4"/>
          <w:lang w:val="sv-SE"/>
        </w:rPr>
        <w:t>Cụ thể</w:t>
      </w:r>
      <w:r w:rsidR="005D7930" w:rsidRPr="00CB74C7">
        <w:rPr>
          <w:spacing w:val="-4"/>
          <w:lang w:val="sv-SE"/>
        </w:rPr>
        <w:t xml:space="preserve"> như sau</w:t>
      </w:r>
      <w:r w:rsidR="007004A3" w:rsidRPr="00CB74C7">
        <w:rPr>
          <w:spacing w:val="-4"/>
          <w:lang w:val="sv-SE"/>
        </w:rPr>
        <w:t>:</w:t>
      </w:r>
    </w:p>
    <w:p w14:paraId="79C834B0" w14:textId="0E7A8291" w:rsidR="001845B2" w:rsidRPr="00CB74C7" w:rsidRDefault="00BB19D9" w:rsidP="007E31BE">
      <w:pPr>
        <w:spacing w:before="100"/>
        <w:ind w:firstLine="567"/>
        <w:jc w:val="both"/>
      </w:pPr>
      <w:r w:rsidRPr="00CB74C7">
        <w:t>1.</w:t>
      </w:r>
      <w:r w:rsidR="00625CEA" w:rsidRPr="00CB74C7">
        <w:t xml:space="preserve"> </w:t>
      </w:r>
      <w:r w:rsidR="002C7D5B" w:rsidRPr="00CB74C7">
        <w:t>P</w:t>
      </w:r>
      <w:r w:rsidR="00625CEA" w:rsidRPr="00CB74C7">
        <w:t xml:space="preserve">hân bổ </w:t>
      </w:r>
      <w:r w:rsidR="0095719B" w:rsidRPr="00CB74C7">
        <w:t xml:space="preserve">2.942,139 tỷ đồng </w:t>
      </w:r>
      <w:r w:rsidR="00625CEA" w:rsidRPr="00CB74C7">
        <w:t>vốn</w:t>
      </w:r>
      <w:r w:rsidR="0095719B" w:rsidRPr="00CB74C7">
        <w:t xml:space="preserve"> đầu tư phát triển nguồn</w:t>
      </w:r>
      <w:r w:rsidR="00625CEA" w:rsidRPr="00CB74C7">
        <w:t xml:space="preserve"> ngân sách trung ương giai đoạn </w:t>
      </w:r>
      <w:r w:rsidR="00062B4C" w:rsidRPr="00CB74C7">
        <w:t>2021-2025</w:t>
      </w:r>
      <w:r w:rsidR="00625CEA" w:rsidRPr="00CB74C7">
        <w:t xml:space="preserve"> </w:t>
      </w:r>
      <w:r w:rsidR="0095719B" w:rsidRPr="00CB74C7">
        <w:t>còn lại của</w:t>
      </w:r>
      <w:r w:rsidR="00BA2889" w:rsidRPr="00CB74C7">
        <w:t xml:space="preserve"> Chương trình mục tiêu quốc gia phát triển kinh tế - xã hội vùng đồng bào dân tộc thiểu số và miền núi </w:t>
      </w:r>
      <w:r w:rsidR="00625CEA" w:rsidRPr="00CB74C7">
        <w:t xml:space="preserve">phải </w:t>
      </w:r>
      <w:r w:rsidR="00BA2889" w:rsidRPr="00CB74C7">
        <w:t xml:space="preserve">tuân thủ </w:t>
      </w:r>
      <w:r w:rsidR="00625CEA" w:rsidRPr="00CB74C7">
        <w:t>các nguyên tắc</w:t>
      </w:r>
      <w:r w:rsidR="00625CEA" w:rsidRPr="00CB74C7">
        <w:rPr>
          <w:lang w:val="es-ES"/>
        </w:rPr>
        <w:t xml:space="preserve"> quy định tại khoản 4 Điều 1 của Nghị quyết số 120/2020/QH14</w:t>
      </w:r>
      <w:r w:rsidR="00271A79" w:rsidRPr="00CB74C7">
        <w:rPr>
          <w:lang w:val="es-ES"/>
        </w:rPr>
        <w:t xml:space="preserve"> ngày 19 tháng 6 năm 2020 của Quốc hội</w:t>
      </w:r>
      <w:r w:rsidR="00BA2889" w:rsidRPr="00CB74C7">
        <w:rPr>
          <w:lang w:val="es-ES"/>
        </w:rPr>
        <w:t xml:space="preserve">; quy định về </w:t>
      </w:r>
      <w:r w:rsidR="00625CEA" w:rsidRPr="00CB74C7">
        <w:t xml:space="preserve">nguyên tắc, tiêu chí, định mức phân bổ vốn ngân sách trung ương </w:t>
      </w:r>
      <w:r w:rsidR="00BA2889" w:rsidRPr="00CB74C7">
        <w:t xml:space="preserve">thực hiện Chương trình </w:t>
      </w:r>
      <w:r w:rsidR="00625CEA" w:rsidRPr="00CB74C7">
        <w:t xml:space="preserve">tại Quyết định số 39/2021/QĐ-TTg ngày 30 tháng 12 năm 2021 </w:t>
      </w:r>
      <w:r w:rsidR="00BA2889" w:rsidRPr="00CB74C7">
        <w:t>của Thủ tướng Chính phủ</w:t>
      </w:r>
      <w:r w:rsidR="001A34F7" w:rsidRPr="00CB74C7">
        <w:t>; thực hiện nhiệm vụ được Thủ tướng Chính phủ giao tại Quyết định số 1719/QĐ-TTg ngày 14 tháng 10 năm 2021</w:t>
      </w:r>
      <w:r w:rsidR="00262959" w:rsidRPr="00CB74C7">
        <w:t xml:space="preserve"> và các quy định có liên quan</w:t>
      </w:r>
      <w:r w:rsidRPr="00CB74C7">
        <w:t xml:space="preserve">. </w:t>
      </w:r>
    </w:p>
    <w:p w14:paraId="109A4903" w14:textId="7A5E9645" w:rsidR="00501FE8" w:rsidRPr="00CB74C7" w:rsidRDefault="00314510" w:rsidP="007E31BE">
      <w:pPr>
        <w:spacing w:before="100"/>
        <w:ind w:firstLine="567"/>
        <w:jc w:val="both"/>
      </w:pPr>
      <w:r w:rsidRPr="00CB74C7">
        <w:t>2.</w:t>
      </w:r>
      <w:r w:rsidR="00BA2889" w:rsidRPr="00CB74C7">
        <w:t xml:space="preserve"> </w:t>
      </w:r>
      <w:r w:rsidR="002C7D5B" w:rsidRPr="00CB74C7">
        <w:t>P</w:t>
      </w:r>
      <w:r w:rsidR="00BA2889" w:rsidRPr="00CB74C7">
        <w:t xml:space="preserve">hân bổ </w:t>
      </w:r>
      <w:r w:rsidR="00501FE8" w:rsidRPr="00CB74C7">
        <w:t xml:space="preserve">2.000 tỷ đồng </w:t>
      </w:r>
      <w:r w:rsidR="00BA2889" w:rsidRPr="00CB74C7">
        <w:t xml:space="preserve">vốn </w:t>
      </w:r>
      <w:r w:rsidR="00501FE8" w:rsidRPr="00CB74C7">
        <w:t xml:space="preserve">đầu tư phát triển nguồn </w:t>
      </w:r>
      <w:r w:rsidR="00BA2889" w:rsidRPr="00CB74C7">
        <w:t xml:space="preserve">ngân sách trung ương giai đoạn </w:t>
      </w:r>
      <w:r w:rsidR="00062B4C" w:rsidRPr="00CB74C7">
        <w:t>2021-2025</w:t>
      </w:r>
      <w:r w:rsidR="00BA2889" w:rsidRPr="00CB74C7">
        <w:t xml:space="preserve"> </w:t>
      </w:r>
      <w:r w:rsidR="00501FE8" w:rsidRPr="00CB74C7">
        <w:t>còn l</w:t>
      </w:r>
      <w:r w:rsidR="00D97056" w:rsidRPr="00CB74C7">
        <w:t>ạ</w:t>
      </w:r>
      <w:r w:rsidR="00501FE8" w:rsidRPr="00CB74C7">
        <w:t>i của</w:t>
      </w:r>
      <w:r w:rsidR="00BA2889" w:rsidRPr="00CB74C7">
        <w:t xml:space="preserve"> Chương trình mục tiêu quốc gia giảm nghèo bền vững phải tuân thủ các nguyên tắc</w:t>
      </w:r>
      <w:r w:rsidR="00BA2889" w:rsidRPr="00CB74C7">
        <w:rPr>
          <w:lang w:val="es-ES"/>
        </w:rPr>
        <w:t xml:space="preserve"> quy định tại khoản 4 Điều 1</w:t>
      </w:r>
      <w:r w:rsidR="007004A3" w:rsidRPr="00CB74C7">
        <w:rPr>
          <w:lang w:val="es-ES"/>
        </w:rPr>
        <w:t xml:space="preserve"> Nghị quyết số 24/2021/QH15</w:t>
      </w:r>
      <w:r w:rsidR="00271A79" w:rsidRPr="00CB74C7">
        <w:rPr>
          <w:lang w:val="es-ES"/>
        </w:rPr>
        <w:t xml:space="preserve"> ngày 28 tháng 7 năm 2021 của Quốc hội</w:t>
      </w:r>
      <w:r w:rsidR="00BA2889" w:rsidRPr="00CB74C7">
        <w:rPr>
          <w:lang w:val="es-ES"/>
        </w:rPr>
        <w:t xml:space="preserve">; </w:t>
      </w:r>
      <w:r w:rsidR="00BA2889" w:rsidRPr="00CB74C7">
        <w:t>quy định về nguyên tắc, tiêu chí, định mức phân bổ vốn ngân sách trung ương thực hiện Chương trình tại Quyết định số 02/2022/QĐ-TTg ngày 18 tháng 01 năm 2022 của Thủ tướng Chính phủ</w:t>
      </w:r>
      <w:r w:rsidR="00501FE8" w:rsidRPr="00CB74C7">
        <w:t>; thực hiện nhiệm vụ được giao tại các Quyết định số 90/QĐ-</w:t>
      </w:r>
      <w:r w:rsidR="00D97056" w:rsidRPr="00CB74C7">
        <w:t>TTg ngày 18 tháng 01 năm 2022</w:t>
      </w:r>
      <w:r w:rsidR="005D7930" w:rsidRPr="00CB74C7">
        <w:t>,</w:t>
      </w:r>
      <w:r w:rsidR="00501FE8" w:rsidRPr="00CB74C7">
        <w:rPr>
          <w:bCs/>
        </w:rPr>
        <w:t xml:space="preserve"> Quyết định số </w:t>
      </w:r>
      <w:r w:rsidR="00501FE8" w:rsidRPr="00CB74C7">
        <w:rPr>
          <w:lang/>
        </w:rPr>
        <w:t>880/QĐ-TTg ngày 22 tháng 7 năm 2022</w:t>
      </w:r>
      <w:r w:rsidR="005D7930" w:rsidRPr="00CB74C7">
        <w:rPr>
          <w:lang/>
        </w:rPr>
        <w:t xml:space="preserve"> của </w:t>
      </w:r>
      <w:r w:rsidR="005D7930" w:rsidRPr="00CB74C7">
        <w:t>Thủ tướng Chính phủ</w:t>
      </w:r>
      <w:r w:rsidR="005D7930" w:rsidRPr="00CB74C7">
        <w:rPr>
          <w:lang/>
        </w:rPr>
        <w:t xml:space="preserve"> và các quy định có liên quan</w:t>
      </w:r>
      <w:r w:rsidR="00501FE8" w:rsidRPr="00CB74C7">
        <w:rPr>
          <w:lang/>
        </w:rPr>
        <w:t>.</w:t>
      </w:r>
    </w:p>
    <w:p w14:paraId="09EFC259" w14:textId="7451C643" w:rsidR="00A52867" w:rsidRPr="00CB74C7" w:rsidRDefault="007E784D" w:rsidP="007E31BE">
      <w:pPr>
        <w:spacing w:before="100"/>
        <w:ind w:firstLine="567"/>
        <w:jc w:val="both"/>
      </w:pPr>
      <w:r w:rsidRPr="00CB74C7">
        <w:t>3.</w:t>
      </w:r>
      <w:r w:rsidR="00B62EB8" w:rsidRPr="00CB74C7">
        <w:t xml:space="preserve"> </w:t>
      </w:r>
      <w:r w:rsidR="002C7D5B" w:rsidRPr="00CB74C7">
        <w:t>P</w:t>
      </w:r>
      <w:r w:rsidR="00B62EB8" w:rsidRPr="00CB74C7">
        <w:t xml:space="preserve">hân bổ </w:t>
      </w:r>
      <w:r w:rsidR="008B0903" w:rsidRPr="00CB74C7">
        <w:t>3.000 tỷ đồng</w:t>
      </w:r>
      <w:r w:rsidR="00B62EB8" w:rsidRPr="00CB74C7">
        <w:t xml:space="preserve"> vốn</w:t>
      </w:r>
      <w:r w:rsidR="008B0903" w:rsidRPr="00CB74C7">
        <w:t xml:space="preserve"> đầu tư phát triển nguồn</w:t>
      </w:r>
      <w:r w:rsidR="00B62EB8" w:rsidRPr="00CB74C7">
        <w:t xml:space="preserve"> ngân sách trung ương giai đoạn </w:t>
      </w:r>
      <w:r w:rsidR="00062B4C" w:rsidRPr="00CB74C7">
        <w:t>2021</w:t>
      </w:r>
      <w:r w:rsidR="00D97056" w:rsidRPr="00CB74C7">
        <w:t>-</w:t>
      </w:r>
      <w:r w:rsidR="00062B4C" w:rsidRPr="00CB74C7">
        <w:t>2025</w:t>
      </w:r>
      <w:r w:rsidR="008B0903" w:rsidRPr="00CB74C7">
        <w:t xml:space="preserve"> còn lại của</w:t>
      </w:r>
      <w:r w:rsidR="00B62EB8" w:rsidRPr="00CB74C7">
        <w:t xml:space="preserve"> Chương trình mục tiêu quốc gia xây dựng nông thôn mới phải tuân thủ các nguyên tắc</w:t>
      </w:r>
      <w:r w:rsidR="00B62EB8" w:rsidRPr="00CB74C7">
        <w:rPr>
          <w:lang w:val="es-ES"/>
        </w:rPr>
        <w:t xml:space="preserve"> quy định tại khoản 4 Điều 1 Nghị quyết số 25/2021/QH15</w:t>
      </w:r>
      <w:r w:rsidR="001A34F7" w:rsidRPr="00CB74C7">
        <w:rPr>
          <w:lang w:val="es-ES"/>
        </w:rPr>
        <w:t xml:space="preserve"> ngày 28 tháng 7 năm 2021 của Quốc hội</w:t>
      </w:r>
      <w:r w:rsidR="00B62EB8" w:rsidRPr="00CB74C7">
        <w:rPr>
          <w:lang w:val="es-ES"/>
        </w:rPr>
        <w:t xml:space="preserve">; </w:t>
      </w:r>
      <w:r w:rsidR="00B62EB8" w:rsidRPr="00CB74C7">
        <w:t xml:space="preserve">quy định về nguyên tắc, tiêu chí, định mức phân bổ vốn ngân sách trung ương thực hiện Chương trình tại Quyết định số </w:t>
      </w:r>
      <w:r w:rsidR="00347B62" w:rsidRPr="00CB74C7">
        <w:t xml:space="preserve">07/2022/QĐ-TTg ngày 25 tháng 03 </w:t>
      </w:r>
      <w:r w:rsidR="00347B62" w:rsidRPr="00CB74C7">
        <w:lastRenderedPageBreak/>
        <w:t xml:space="preserve">năm 2022 </w:t>
      </w:r>
      <w:r w:rsidR="00B62EB8" w:rsidRPr="00CB74C7">
        <w:t>của Thủ tướng Chính phủ</w:t>
      </w:r>
      <w:r w:rsidR="008B0903" w:rsidRPr="00CB74C7">
        <w:t>; thực hiện các nhiệm vụ được giao tại các Quyết định số 263/QĐ-TTg ngày 22 tháng 02 năm 2022</w:t>
      </w:r>
      <w:r w:rsidR="005D7930" w:rsidRPr="00CB74C7">
        <w:t>,</w:t>
      </w:r>
      <w:r w:rsidR="008B0903" w:rsidRPr="00CB74C7">
        <w:t xml:space="preserve"> Quyết định số 919/QĐ-TTg ngày 01 tháng 8 năm 2022</w:t>
      </w:r>
      <w:r w:rsidR="005D7930" w:rsidRPr="00CB74C7">
        <w:t xml:space="preserve"> của Thủ tướng Chính phủ</w:t>
      </w:r>
      <w:r w:rsidR="005D7930" w:rsidRPr="00CB74C7">
        <w:rPr>
          <w:lang/>
        </w:rPr>
        <w:t xml:space="preserve"> và các quy định có liên quan</w:t>
      </w:r>
      <w:r w:rsidR="00D97056" w:rsidRPr="00CB74C7">
        <w:t xml:space="preserve">; ưu tiên nguồn lực hỗ trợ các địa phương còn gặp nhiều khó khăn trong hoàn thành các tiêu chí xây dựng nông thôn mới theo </w:t>
      </w:r>
      <w:r w:rsidR="005D7930" w:rsidRPr="00CB74C7">
        <w:t xml:space="preserve">tinh thần </w:t>
      </w:r>
      <w:r w:rsidR="00D97056" w:rsidRPr="00CB74C7">
        <w:t>chỉ đạo của Lãnh đạo Đảng</w:t>
      </w:r>
      <w:r w:rsidR="00F67411" w:rsidRPr="00CB74C7">
        <w:t xml:space="preserve"> và Nhà nước</w:t>
      </w:r>
      <w:r w:rsidR="00A52867" w:rsidRPr="00CB74C7">
        <w:t>.</w:t>
      </w:r>
    </w:p>
    <w:p w14:paraId="4DFF8408" w14:textId="10B3914F" w:rsidR="001765D6" w:rsidRPr="00CB74C7" w:rsidRDefault="008B56E3" w:rsidP="007E31BE">
      <w:pPr>
        <w:spacing w:before="200"/>
        <w:ind w:firstLine="567"/>
        <w:jc w:val="both"/>
        <w:rPr>
          <w:b/>
          <w:lang w:val="es-ES"/>
        </w:rPr>
      </w:pPr>
      <w:r w:rsidRPr="00CB74C7">
        <w:rPr>
          <w:b/>
          <w:lang w:val="vi-VN"/>
        </w:rPr>
        <w:t xml:space="preserve">III. </w:t>
      </w:r>
      <w:r w:rsidR="001765D6" w:rsidRPr="00CB74C7">
        <w:rPr>
          <w:b/>
          <w:lang w:val="vi-VN"/>
        </w:rPr>
        <w:t xml:space="preserve">VỀ NỘI DUNG TRÌNH </w:t>
      </w:r>
      <w:r w:rsidR="00BA3CC2" w:rsidRPr="00CB74C7">
        <w:rPr>
          <w:b/>
          <w:lang w:val="es-ES"/>
        </w:rPr>
        <w:t xml:space="preserve">PHÂN BỔ </w:t>
      </w:r>
      <w:r w:rsidR="001765D6" w:rsidRPr="00CB74C7">
        <w:rPr>
          <w:b/>
          <w:lang w:val="es-ES"/>
        </w:rPr>
        <w:t>VỐN</w:t>
      </w:r>
      <w:r w:rsidR="00BA3CC2" w:rsidRPr="00CB74C7">
        <w:rPr>
          <w:b/>
          <w:lang w:val="es-ES"/>
        </w:rPr>
        <w:t xml:space="preserve"> ĐẦU TƯ PHÁT TRIỂN NGUỒN </w:t>
      </w:r>
      <w:r w:rsidR="005173CA" w:rsidRPr="00CB74C7">
        <w:rPr>
          <w:b/>
          <w:lang w:val="es-ES"/>
        </w:rPr>
        <w:t xml:space="preserve">NGÂN SÁCH TRUNG ƯƠNG </w:t>
      </w:r>
      <w:r w:rsidR="001765D6" w:rsidRPr="00CB74C7">
        <w:rPr>
          <w:b/>
          <w:lang w:val="es-ES"/>
        </w:rPr>
        <w:t xml:space="preserve">GIAI ĐOẠN </w:t>
      </w:r>
      <w:r w:rsidR="00BA3CC2" w:rsidRPr="00CB74C7">
        <w:rPr>
          <w:b/>
          <w:lang w:val="es-ES"/>
        </w:rPr>
        <w:t>202</w:t>
      </w:r>
      <w:r w:rsidR="00A92DAC" w:rsidRPr="00CB74C7">
        <w:rPr>
          <w:b/>
          <w:lang w:val="es-ES"/>
        </w:rPr>
        <w:t>1</w:t>
      </w:r>
      <w:r w:rsidR="00BA3CC2" w:rsidRPr="00CB74C7">
        <w:rPr>
          <w:b/>
          <w:lang w:val="es-ES"/>
        </w:rPr>
        <w:t>-</w:t>
      </w:r>
      <w:r w:rsidR="00062B4C" w:rsidRPr="00CB74C7">
        <w:rPr>
          <w:b/>
          <w:lang w:val="es-ES"/>
        </w:rPr>
        <w:t>2025</w:t>
      </w:r>
      <w:r w:rsidR="00BA3CC2" w:rsidRPr="00CB74C7">
        <w:rPr>
          <w:b/>
          <w:lang w:val="es-ES"/>
        </w:rPr>
        <w:t xml:space="preserve"> CÒN LẠI CỦA </w:t>
      </w:r>
      <w:r w:rsidR="002279AF" w:rsidRPr="00CB74C7">
        <w:rPr>
          <w:b/>
          <w:lang w:val="es-ES"/>
        </w:rPr>
        <w:t>03 CHƯƠNG TRÌNH MỤC TIÊU QUỐC GIA</w:t>
      </w:r>
      <w:r w:rsidR="001765D6" w:rsidRPr="00CB74C7">
        <w:rPr>
          <w:b/>
          <w:lang w:val="es-ES"/>
        </w:rPr>
        <w:t xml:space="preserve"> </w:t>
      </w:r>
      <w:r w:rsidR="00BA3CC2" w:rsidRPr="00CB74C7">
        <w:rPr>
          <w:b/>
          <w:lang w:val="es-ES"/>
        </w:rPr>
        <w:t>CHO CÁC BỘ, CƠ QUAN TRUNG ƯƠNG VÀ ĐỊA PHƯƠNG</w:t>
      </w:r>
    </w:p>
    <w:p w14:paraId="5E790D7B" w14:textId="77777777" w:rsidR="00BA3CC2" w:rsidRPr="00CB74C7" w:rsidRDefault="00BA3CC2" w:rsidP="007E31BE">
      <w:pPr>
        <w:widowControl w:val="0"/>
        <w:tabs>
          <w:tab w:val="left" w:pos="851"/>
        </w:tabs>
        <w:spacing w:before="200"/>
        <w:ind w:firstLineChars="201" w:firstLine="563"/>
        <w:jc w:val="both"/>
      </w:pPr>
      <w:r w:rsidRPr="00CB74C7">
        <w:t>1. Kế hoạch vốn đầu tư phát triển nguồn ngân sách trung ương giai đoạn 2021-2025 còn lại của 03 chương trình mục tiêu quốc gia</w:t>
      </w:r>
    </w:p>
    <w:p w14:paraId="65071B12" w14:textId="77777777" w:rsidR="00BA3CC2" w:rsidRPr="00CB74C7" w:rsidRDefault="00BA3CC2" w:rsidP="007E31BE">
      <w:pPr>
        <w:widowControl w:val="0"/>
        <w:tabs>
          <w:tab w:val="left" w:pos="851"/>
        </w:tabs>
        <w:spacing w:before="200"/>
        <w:ind w:firstLineChars="201" w:firstLine="563"/>
        <w:jc w:val="both"/>
      </w:pPr>
      <w:r w:rsidRPr="00CB74C7">
        <w:t>Theo Nghị quyết số 517/NQ-UBTVQH15 ngày 22 tháng 5 năm 2022 của Ủy ban Thường vụ Quốc hội, tổng vốn đầu tư phát triển nguồn ngân sách trung ương giai đoạn 2021-2025 còn lại của 03 chương trình mục tiêu quốc gia là 7.942,139 tỷ đồng, trong đó:</w:t>
      </w:r>
    </w:p>
    <w:p w14:paraId="5CA67740" w14:textId="77777777" w:rsidR="00BA3CC2" w:rsidRPr="00CB74C7" w:rsidRDefault="00BA3CC2" w:rsidP="007E31BE">
      <w:pPr>
        <w:tabs>
          <w:tab w:val="left" w:pos="851"/>
        </w:tabs>
        <w:spacing w:before="200"/>
        <w:ind w:firstLineChars="201" w:firstLine="563"/>
        <w:jc w:val="both"/>
      </w:pPr>
      <w:r w:rsidRPr="00CB74C7">
        <w:t xml:space="preserve">a) Chương trình mục tiêu quốc gia phát triển kinh tế - xã hội vùng đồng bào dân tộc thiểu số và miền núi là 2.942,139 tỷ đồng. </w:t>
      </w:r>
    </w:p>
    <w:p w14:paraId="7939B9CC" w14:textId="77777777" w:rsidR="00BA3CC2" w:rsidRPr="00CB74C7" w:rsidRDefault="00BA3CC2" w:rsidP="007E31BE">
      <w:pPr>
        <w:tabs>
          <w:tab w:val="left" w:pos="851"/>
        </w:tabs>
        <w:spacing w:before="200"/>
        <w:ind w:firstLineChars="201" w:firstLine="563"/>
        <w:jc w:val="both"/>
      </w:pPr>
      <w:r w:rsidRPr="00CB74C7">
        <w:t>b) Chương trình mục tiêu quốc gia giảm nghèo bền vững là 2.000 tỷ đồng.</w:t>
      </w:r>
    </w:p>
    <w:p w14:paraId="3699C85D" w14:textId="77777777" w:rsidR="00BA3CC2" w:rsidRPr="00CB74C7" w:rsidRDefault="00BA3CC2" w:rsidP="007E31BE">
      <w:pPr>
        <w:spacing w:before="200"/>
        <w:ind w:firstLineChars="201" w:firstLine="555"/>
        <w:jc w:val="both"/>
        <w:rPr>
          <w:spacing w:val="-4"/>
        </w:rPr>
      </w:pPr>
      <w:r w:rsidRPr="00CB74C7">
        <w:rPr>
          <w:spacing w:val="-4"/>
        </w:rPr>
        <w:t xml:space="preserve">c) Chương trình mục tiêu quốc gia xây dựng nông thôn mới là 3.000 tỷ đồng. </w:t>
      </w:r>
    </w:p>
    <w:p w14:paraId="44A85800" w14:textId="77777777" w:rsidR="001765D6" w:rsidRPr="00CB74C7" w:rsidRDefault="00140EA3" w:rsidP="007E31BE">
      <w:pPr>
        <w:spacing w:before="200"/>
        <w:ind w:firstLineChars="201" w:firstLine="563"/>
        <w:jc w:val="both"/>
      </w:pPr>
      <w:r w:rsidRPr="00CB74C7">
        <w:t>2</w:t>
      </w:r>
      <w:r w:rsidR="001765D6" w:rsidRPr="00CB74C7">
        <w:rPr>
          <w:lang w:val="vi-VN"/>
        </w:rPr>
        <w:t xml:space="preserve">. </w:t>
      </w:r>
      <w:r w:rsidR="008068F1" w:rsidRPr="00CB74C7">
        <w:t>Phân bổ</w:t>
      </w:r>
      <w:r w:rsidRPr="00CB74C7">
        <w:rPr>
          <w:lang w:val="vi-VN"/>
        </w:rPr>
        <w:t xml:space="preserve"> vốn </w:t>
      </w:r>
      <w:r w:rsidR="007B5E3C" w:rsidRPr="00CB74C7">
        <w:t xml:space="preserve">đầu tư nguồn </w:t>
      </w:r>
      <w:r w:rsidRPr="00CB74C7">
        <w:rPr>
          <w:lang w:val="vi-VN"/>
        </w:rPr>
        <w:t xml:space="preserve">ngân sách trung ương giai đoạn </w:t>
      </w:r>
      <w:r w:rsidR="00062B4C" w:rsidRPr="00CB74C7">
        <w:rPr>
          <w:lang w:val="vi-VN"/>
        </w:rPr>
        <w:t>2021</w:t>
      </w:r>
      <w:r w:rsidR="00A121FC" w:rsidRPr="00CB74C7">
        <w:t>-</w:t>
      </w:r>
      <w:r w:rsidR="00062B4C" w:rsidRPr="00CB74C7">
        <w:rPr>
          <w:lang w:val="vi-VN"/>
        </w:rPr>
        <w:t>2025</w:t>
      </w:r>
      <w:r w:rsidR="008068F1" w:rsidRPr="00CB74C7">
        <w:t xml:space="preserve"> còn lại của 03 chương trình mục tiêu quốc gia</w:t>
      </w:r>
      <w:r w:rsidR="00577359" w:rsidRPr="00CB74C7">
        <w:t xml:space="preserve"> </w:t>
      </w:r>
    </w:p>
    <w:p w14:paraId="0944C508" w14:textId="77777777" w:rsidR="0087347C" w:rsidRPr="00CB74C7" w:rsidRDefault="005C2484" w:rsidP="007E31BE">
      <w:pPr>
        <w:spacing w:before="200"/>
        <w:ind w:firstLineChars="201" w:firstLine="563"/>
        <w:jc w:val="both"/>
      </w:pPr>
      <w:r w:rsidRPr="00CB74C7">
        <w:t>Chính phủ trình Ủy ban Thường vụ Quốc hội</w:t>
      </w:r>
      <w:r w:rsidR="0087347C" w:rsidRPr="00CB74C7">
        <w:t xml:space="preserve"> phân bổ vốn đầu tư phát triển nguồn ngân sách trung ương giai đoạn </w:t>
      </w:r>
      <w:r w:rsidR="00062B4C" w:rsidRPr="00CB74C7">
        <w:t>2021</w:t>
      </w:r>
      <w:r w:rsidR="00406594" w:rsidRPr="00CB74C7">
        <w:t>-</w:t>
      </w:r>
      <w:r w:rsidR="00062B4C" w:rsidRPr="00CB74C7">
        <w:t>2025</w:t>
      </w:r>
      <w:r w:rsidR="008068F1" w:rsidRPr="00CB74C7">
        <w:t xml:space="preserve"> còn lại của</w:t>
      </w:r>
      <w:r w:rsidR="0087347C" w:rsidRPr="00CB74C7">
        <w:t xml:space="preserve"> 03 chương trình mục tiêu quốc gia </w:t>
      </w:r>
      <w:r w:rsidR="008068F1" w:rsidRPr="00CB74C7">
        <w:t xml:space="preserve">cho các bộ, cơ quan trung ương và địa phương </w:t>
      </w:r>
      <w:r w:rsidR="0087347C" w:rsidRPr="00CB74C7">
        <w:t>như sau:</w:t>
      </w:r>
    </w:p>
    <w:p w14:paraId="2E476CE5" w14:textId="77777777" w:rsidR="00187095" w:rsidRPr="00CB74C7" w:rsidRDefault="00187095" w:rsidP="007E31BE">
      <w:pPr>
        <w:widowControl w:val="0"/>
        <w:tabs>
          <w:tab w:val="left" w:pos="709"/>
        </w:tabs>
        <w:spacing w:before="200"/>
        <w:ind w:firstLineChars="201" w:firstLine="563"/>
        <w:jc w:val="both"/>
        <w:rPr>
          <w:bCs/>
        </w:rPr>
      </w:pPr>
      <w:r w:rsidRPr="00CB74C7">
        <w:t>a)</w:t>
      </w:r>
      <w:r w:rsidR="00D1584F" w:rsidRPr="00CB74C7">
        <w:t xml:space="preserve"> Đối với</w:t>
      </w:r>
      <w:r w:rsidR="00A121FC" w:rsidRPr="00CB74C7">
        <w:t xml:space="preserve"> 2.942,139 tỷ đồng còn lại của</w:t>
      </w:r>
      <w:r w:rsidR="00D1584F" w:rsidRPr="00CB74C7">
        <w:t xml:space="preserve"> </w:t>
      </w:r>
      <w:r w:rsidRPr="00CB74C7">
        <w:t>Chương trình mục tiêu quốc gia</w:t>
      </w:r>
      <w:r w:rsidR="00D1584F" w:rsidRPr="00CB74C7">
        <w:t xml:space="preserve"> </w:t>
      </w:r>
      <w:r w:rsidR="00D1584F" w:rsidRPr="00CB74C7">
        <w:rPr>
          <w:bCs/>
        </w:rPr>
        <w:t xml:space="preserve">phát triển </w:t>
      </w:r>
      <w:r w:rsidRPr="00CB74C7">
        <w:rPr>
          <w:bCs/>
        </w:rPr>
        <w:t>kinh tế - xã hội</w:t>
      </w:r>
      <w:r w:rsidR="00D1584F" w:rsidRPr="00CB74C7">
        <w:rPr>
          <w:bCs/>
        </w:rPr>
        <w:t xml:space="preserve"> vùng </w:t>
      </w:r>
      <w:r w:rsidRPr="00CB74C7">
        <w:rPr>
          <w:bCs/>
        </w:rPr>
        <w:t xml:space="preserve">đồng bào dân tộc thiểu số và miền núi: </w:t>
      </w:r>
    </w:p>
    <w:p w14:paraId="05294E62" w14:textId="77777777" w:rsidR="00425A9D" w:rsidRPr="00CB74C7" w:rsidRDefault="00425A9D" w:rsidP="007E31BE">
      <w:pPr>
        <w:pStyle w:val="NormalWeb"/>
        <w:spacing w:before="200" w:beforeAutospacing="0" w:after="0" w:afterAutospacing="0"/>
        <w:ind w:firstLineChars="201" w:firstLine="563"/>
        <w:jc w:val="both"/>
        <w:rPr>
          <w:sz w:val="28"/>
          <w:szCs w:val="28"/>
          <w:lang w:val="en-GB"/>
        </w:rPr>
      </w:pPr>
      <w:r w:rsidRPr="00CB74C7">
        <w:rPr>
          <w:sz w:val="28"/>
          <w:szCs w:val="28"/>
          <w:lang w:val="en-GB"/>
        </w:rPr>
        <w:t>- Phân bổ 2.497,732 tỷ đồng cho các bộ, cơ quan trung ương và địa phương. Cụ thể như sau:</w:t>
      </w:r>
    </w:p>
    <w:p w14:paraId="1CB0BA21" w14:textId="77777777" w:rsidR="00D1584F" w:rsidRPr="00CB74C7" w:rsidRDefault="00425A9D" w:rsidP="007E31BE">
      <w:pPr>
        <w:pStyle w:val="NormalWeb"/>
        <w:spacing w:before="200" w:beforeAutospacing="0" w:after="0" w:afterAutospacing="0"/>
        <w:ind w:firstLineChars="201" w:firstLine="563"/>
        <w:jc w:val="both"/>
        <w:rPr>
          <w:sz w:val="28"/>
          <w:szCs w:val="28"/>
          <w:lang w:val="en-GB"/>
        </w:rPr>
      </w:pPr>
      <w:r w:rsidRPr="00CB74C7">
        <w:rPr>
          <w:sz w:val="28"/>
          <w:szCs w:val="28"/>
          <w:lang w:val="en-GB"/>
        </w:rPr>
        <w:t>+</w:t>
      </w:r>
      <w:r w:rsidR="00D1584F" w:rsidRPr="00CB74C7">
        <w:rPr>
          <w:sz w:val="28"/>
          <w:szCs w:val="28"/>
          <w:lang w:val="en-GB"/>
        </w:rPr>
        <w:t xml:space="preserve"> Phân bổ </w:t>
      </w:r>
      <w:r w:rsidR="004750AE" w:rsidRPr="00CB74C7">
        <w:rPr>
          <w:sz w:val="28"/>
          <w:szCs w:val="28"/>
        </w:rPr>
        <w:t>2.138,811</w:t>
      </w:r>
      <w:r w:rsidR="00D1584F" w:rsidRPr="00CB74C7">
        <w:rPr>
          <w:sz w:val="28"/>
          <w:szCs w:val="28"/>
          <w:lang w:val="en-GB"/>
        </w:rPr>
        <w:t xml:space="preserve"> tỷ đồng cho các bộ, cơ quan trung ương để thực hiện một số nhiệm vụ được Thủ tướng Chính phủ giao tại Quyết định số 1719/QĐ-TTg ngày 14 tháng 10 năm 2021 và Quyết định số 39/2021/QĐ</w:t>
      </w:r>
      <w:r w:rsidR="00A121FC" w:rsidRPr="00CB74C7">
        <w:rPr>
          <w:sz w:val="28"/>
          <w:szCs w:val="28"/>
          <w:lang w:val="en-GB"/>
        </w:rPr>
        <w:t>-TTg ngày 30 tháng 12 năm 2021. Cụ thể</w:t>
      </w:r>
      <w:r w:rsidR="00D1584F" w:rsidRPr="00CB74C7">
        <w:rPr>
          <w:sz w:val="28"/>
          <w:szCs w:val="28"/>
          <w:lang w:val="en-GB"/>
        </w:rPr>
        <w:t>:</w:t>
      </w:r>
    </w:p>
    <w:p w14:paraId="42E14421" w14:textId="77777777" w:rsidR="00987F08" w:rsidRPr="00CB74C7" w:rsidRDefault="00425A9D" w:rsidP="007E31BE">
      <w:pPr>
        <w:pStyle w:val="NormalWeb"/>
        <w:spacing w:before="200" w:beforeAutospacing="0" w:after="0" w:afterAutospacing="0"/>
        <w:ind w:firstLineChars="201" w:firstLine="555"/>
        <w:jc w:val="both"/>
        <w:rPr>
          <w:spacing w:val="-4"/>
          <w:sz w:val="28"/>
          <w:szCs w:val="28"/>
          <w:lang w:val="en-GB"/>
        </w:rPr>
      </w:pPr>
      <w:r w:rsidRPr="00CB74C7">
        <w:rPr>
          <w:spacing w:val="-4"/>
          <w:sz w:val="28"/>
          <w:szCs w:val="28"/>
          <w:lang w:val="en-GB"/>
        </w:rPr>
        <w:lastRenderedPageBreak/>
        <w:t>.</w:t>
      </w:r>
      <w:r w:rsidR="004750AE" w:rsidRPr="00CB74C7">
        <w:rPr>
          <w:spacing w:val="-4"/>
          <w:sz w:val="28"/>
          <w:szCs w:val="28"/>
          <w:lang w:val="en-GB"/>
        </w:rPr>
        <w:t xml:space="preserve"> Phân bổ </w:t>
      </w:r>
      <w:r w:rsidR="004750AE" w:rsidRPr="00CB74C7">
        <w:rPr>
          <w:sz w:val="28"/>
          <w:szCs w:val="28"/>
        </w:rPr>
        <w:t>1.185,089 tỷ đồng cho Ủy ban Dân tộc để thực hiện việc đầu tư cơ sở vật chất cho 05 trường</w:t>
      </w:r>
      <w:r w:rsidR="00987F08" w:rsidRPr="00CB74C7">
        <w:rPr>
          <w:rStyle w:val="FootnoteReference"/>
          <w:sz w:val="28"/>
          <w:szCs w:val="28"/>
        </w:rPr>
        <w:footnoteReference w:id="1"/>
      </w:r>
      <w:r w:rsidR="004750AE" w:rsidRPr="00CB74C7">
        <w:rPr>
          <w:sz w:val="28"/>
          <w:szCs w:val="28"/>
        </w:rPr>
        <w:t xml:space="preserve"> đào tạo chuyên ngành về công tác dân tộc thuộc Tiểu dự án 2 Dự án 4 của Chương trình.</w:t>
      </w:r>
    </w:p>
    <w:p w14:paraId="56FF6C0C" w14:textId="77777777" w:rsidR="00D1584F" w:rsidRPr="00CB74C7" w:rsidRDefault="00425A9D" w:rsidP="007E31BE">
      <w:pPr>
        <w:pStyle w:val="NormalWeb"/>
        <w:spacing w:before="200" w:beforeAutospacing="0" w:after="0" w:afterAutospacing="0"/>
        <w:ind w:firstLineChars="201" w:firstLine="563"/>
        <w:jc w:val="both"/>
        <w:rPr>
          <w:spacing w:val="-4"/>
          <w:sz w:val="28"/>
          <w:szCs w:val="28"/>
          <w:lang w:val="en-GB"/>
        </w:rPr>
      </w:pPr>
      <w:r w:rsidRPr="00CB74C7">
        <w:rPr>
          <w:sz w:val="28"/>
          <w:szCs w:val="28"/>
        </w:rPr>
        <w:t>.</w:t>
      </w:r>
      <w:r w:rsidR="004750AE" w:rsidRPr="00CB74C7">
        <w:rPr>
          <w:sz w:val="28"/>
          <w:szCs w:val="28"/>
        </w:rPr>
        <w:t xml:space="preserve"> </w:t>
      </w:r>
      <w:r w:rsidR="00F05528" w:rsidRPr="00CB74C7">
        <w:rPr>
          <w:sz w:val="28"/>
          <w:szCs w:val="28"/>
        </w:rPr>
        <w:t xml:space="preserve">Phân bổ </w:t>
      </w:r>
      <w:r w:rsidR="004750AE" w:rsidRPr="00CB74C7">
        <w:rPr>
          <w:sz w:val="28"/>
          <w:szCs w:val="28"/>
        </w:rPr>
        <w:t>888,816 tỷ đồng cho Bộ Giáo dục và Đào tạo để thực hiện việc đầu tư cơ sở vật chất cho 02 trường đại học</w:t>
      </w:r>
      <w:r w:rsidR="00987F08" w:rsidRPr="00CB74C7">
        <w:rPr>
          <w:rStyle w:val="FootnoteReference"/>
          <w:sz w:val="28"/>
          <w:szCs w:val="28"/>
        </w:rPr>
        <w:footnoteReference w:id="2"/>
      </w:r>
      <w:r w:rsidR="004750AE" w:rsidRPr="00CB74C7">
        <w:rPr>
          <w:sz w:val="28"/>
          <w:szCs w:val="28"/>
        </w:rPr>
        <w:t xml:space="preserve"> nằm trên địa bàn vùng đồng bào dân tộc thiểu số và miền núi thuộc Tiểu dự án 2 Dự án 4 của Chương trình.</w:t>
      </w:r>
      <w:r w:rsidR="00D1584F" w:rsidRPr="00CB74C7">
        <w:rPr>
          <w:spacing w:val="-4"/>
          <w:sz w:val="28"/>
          <w:szCs w:val="28"/>
          <w:lang w:val="en-GB"/>
        </w:rPr>
        <w:t xml:space="preserve"> </w:t>
      </w:r>
    </w:p>
    <w:p w14:paraId="1FE0DBD5" w14:textId="2A27236A" w:rsidR="00D1584F" w:rsidRPr="00CB74C7" w:rsidRDefault="00425A9D" w:rsidP="007E31BE">
      <w:pPr>
        <w:pStyle w:val="NormalWeb"/>
        <w:spacing w:before="240" w:beforeAutospacing="0" w:after="0" w:afterAutospacing="0" w:line="250" w:lineRule="auto"/>
        <w:ind w:firstLineChars="201" w:firstLine="563"/>
        <w:jc w:val="both"/>
        <w:rPr>
          <w:sz w:val="28"/>
          <w:szCs w:val="28"/>
          <w:lang w:val="en-GB"/>
        </w:rPr>
      </w:pPr>
      <w:r w:rsidRPr="00CB74C7">
        <w:rPr>
          <w:sz w:val="28"/>
          <w:szCs w:val="28"/>
          <w:lang w:val="en-GB"/>
        </w:rPr>
        <w:t>.</w:t>
      </w:r>
      <w:r w:rsidR="00D1584F" w:rsidRPr="00CB74C7">
        <w:rPr>
          <w:sz w:val="28"/>
          <w:szCs w:val="28"/>
          <w:lang w:val="en-GB"/>
        </w:rPr>
        <w:t xml:space="preserve"> </w:t>
      </w:r>
      <w:r w:rsidR="005245DF" w:rsidRPr="00CB74C7">
        <w:rPr>
          <w:sz w:val="28"/>
          <w:szCs w:val="28"/>
          <w:lang w:val="en-GB"/>
        </w:rPr>
        <w:t>Phân bổ 60 tỷ đồng cho Bộ Văn hóa, Thể thao và Du lịch để thực hiện việc đ</w:t>
      </w:r>
      <w:r w:rsidR="00D1584F" w:rsidRPr="00CB74C7">
        <w:rPr>
          <w:sz w:val="28"/>
          <w:szCs w:val="28"/>
          <w:lang w:val="en-GB"/>
        </w:rPr>
        <w:t>ầu tư xây dựng bảo tàng sinh thái tại</w:t>
      </w:r>
      <w:r w:rsidR="004D34A7" w:rsidRPr="00CB74C7">
        <w:rPr>
          <w:sz w:val="28"/>
          <w:szCs w:val="28"/>
          <w:lang w:val="en-GB"/>
        </w:rPr>
        <w:t xml:space="preserve"> các</w:t>
      </w:r>
      <w:r w:rsidR="00D1584F" w:rsidRPr="00CB74C7">
        <w:rPr>
          <w:sz w:val="28"/>
          <w:szCs w:val="28"/>
          <w:lang w:val="en-GB"/>
        </w:rPr>
        <w:t xml:space="preserve"> tỉnh Thái Nguyên, tỉnh Kon Tum và một số địa phương khác thuộc Dự án 6 của Chương trình.</w:t>
      </w:r>
    </w:p>
    <w:p w14:paraId="105E3B32" w14:textId="77777777" w:rsidR="00D1584F" w:rsidRPr="00CB74C7" w:rsidRDefault="00425A9D" w:rsidP="007E31BE">
      <w:pPr>
        <w:pStyle w:val="FootnoteText"/>
        <w:spacing w:before="240" w:line="250" w:lineRule="auto"/>
        <w:ind w:firstLineChars="201" w:firstLine="563"/>
        <w:jc w:val="both"/>
        <w:rPr>
          <w:rFonts w:ascii="Times New Roman" w:hAnsi="Times New Roman"/>
          <w:sz w:val="28"/>
          <w:szCs w:val="28"/>
        </w:rPr>
      </w:pPr>
      <w:r w:rsidRPr="00CB74C7">
        <w:rPr>
          <w:rFonts w:ascii="Times New Roman" w:hAnsi="Times New Roman"/>
          <w:sz w:val="28"/>
          <w:szCs w:val="28"/>
          <w:lang w:val="en-GB"/>
        </w:rPr>
        <w:t>.</w:t>
      </w:r>
      <w:r w:rsidR="00D1584F" w:rsidRPr="00CB74C7">
        <w:rPr>
          <w:rFonts w:ascii="Times New Roman" w:hAnsi="Times New Roman"/>
          <w:sz w:val="28"/>
          <w:szCs w:val="28"/>
          <w:lang w:val="en-GB"/>
        </w:rPr>
        <w:t xml:space="preserve"> </w:t>
      </w:r>
      <w:bookmarkStart w:id="0" w:name="_Hlk108023696"/>
      <w:r w:rsidR="00CF0FAF" w:rsidRPr="00CB74C7">
        <w:rPr>
          <w:rFonts w:ascii="Times New Roman" w:hAnsi="Times New Roman"/>
          <w:sz w:val="28"/>
          <w:szCs w:val="28"/>
          <w:lang w:val="en-GB"/>
        </w:rPr>
        <w:t xml:space="preserve">Phân bổ </w:t>
      </w:r>
      <w:bookmarkStart w:id="1" w:name="_Hlk108023801"/>
      <w:r w:rsidR="00CF0FAF" w:rsidRPr="00CB74C7">
        <w:rPr>
          <w:rFonts w:ascii="Times New Roman" w:hAnsi="Times New Roman"/>
          <w:sz w:val="28"/>
          <w:szCs w:val="28"/>
        </w:rPr>
        <w:t xml:space="preserve">4,906 tỷ đồng cho Liên minh Hợp tác xã để </w:t>
      </w:r>
      <w:bookmarkEnd w:id="1"/>
      <w:r w:rsidR="00CF0FAF" w:rsidRPr="00CB74C7">
        <w:rPr>
          <w:rFonts w:ascii="Times New Roman" w:hAnsi="Times New Roman"/>
          <w:sz w:val="28"/>
          <w:szCs w:val="28"/>
        </w:rPr>
        <w:t xml:space="preserve">thực hiện việc </w:t>
      </w:r>
      <w:r w:rsidR="00CF0FAF" w:rsidRPr="00CB74C7">
        <w:rPr>
          <w:rFonts w:ascii="Times New Roman" w:hAnsi="Times New Roman"/>
          <w:sz w:val="28"/>
          <w:szCs w:val="28"/>
          <w:lang w:val="en-GB"/>
        </w:rPr>
        <w:t>đ</w:t>
      </w:r>
      <w:r w:rsidR="00D1584F" w:rsidRPr="00CB74C7">
        <w:rPr>
          <w:rFonts w:ascii="Times New Roman" w:hAnsi="Times New Roman"/>
          <w:sz w:val="28"/>
          <w:szCs w:val="28"/>
          <w:lang w:val="en-GB"/>
        </w:rPr>
        <w:t xml:space="preserve">ầu tư </w:t>
      </w:r>
      <w:r w:rsidR="00D1584F" w:rsidRPr="00CB74C7">
        <w:rPr>
          <w:rFonts w:ascii="Times New Roman" w:hAnsi="Times New Roman"/>
          <w:sz w:val="28"/>
          <w:szCs w:val="28"/>
        </w:rPr>
        <w:t>xây dựng chợ sản phẩm trực tuyến vùng đồng bào dân tộc thiểu số và miền núi</w:t>
      </w:r>
      <w:bookmarkEnd w:id="0"/>
      <w:r w:rsidR="00D1584F" w:rsidRPr="00CB74C7">
        <w:rPr>
          <w:rFonts w:ascii="Times New Roman" w:hAnsi="Times New Roman"/>
          <w:sz w:val="28"/>
          <w:szCs w:val="28"/>
        </w:rPr>
        <w:t xml:space="preserve"> thuộc Tiểu Dự á</w:t>
      </w:r>
      <w:r w:rsidR="00CF0FAF" w:rsidRPr="00CB74C7">
        <w:rPr>
          <w:rFonts w:ascii="Times New Roman" w:hAnsi="Times New Roman"/>
          <w:sz w:val="28"/>
          <w:szCs w:val="28"/>
        </w:rPr>
        <w:t>n 2 Dự án 10 của Chương trình</w:t>
      </w:r>
      <w:r w:rsidR="00D1584F" w:rsidRPr="00CB74C7">
        <w:rPr>
          <w:rFonts w:ascii="Times New Roman" w:hAnsi="Times New Roman"/>
          <w:sz w:val="28"/>
          <w:szCs w:val="28"/>
        </w:rPr>
        <w:t>.</w:t>
      </w:r>
    </w:p>
    <w:p w14:paraId="0A11A537" w14:textId="2AC4B90F" w:rsidR="00187095" w:rsidRPr="00CB74C7" w:rsidRDefault="00425A9D" w:rsidP="007E31BE">
      <w:pPr>
        <w:widowControl w:val="0"/>
        <w:tabs>
          <w:tab w:val="left" w:pos="709"/>
        </w:tabs>
        <w:spacing w:before="240" w:line="250" w:lineRule="auto"/>
        <w:ind w:firstLineChars="201" w:firstLine="563"/>
        <w:jc w:val="both"/>
        <w:rPr>
          <w:bCs/>
        </w:rPr>
      </w:pPr>
      <w:r w:rsidRPr="00CB74C7">
        <w:rPr>
          <w:bCs/>
        </w:rPr>
        <w:t xml:space="preserve"> </w:t>
      </w:r>
      <w:r w:rsidR="00187095" w:rsidRPr="00CB74C7">
        <w:rPr>
          <w:bCs/>
        </w:rPr>
        <w:t>(Nội dung giải trình cơ sở pháp lý, thuyết minh sự cần thiết của việc phân bổ vốn đầu tư phát triển nguồn ngân sách trung ương để thực hiện đầu tư cơ sở hạ tầng cho 09 trường và đầu tư xây dựng các bảo tàng sinh thái, chợ sản phẩm trực tuyến</w:t>
      </w:r>
      <w:r w:rsidR="004D34A7" w:rsidRPr="00CB74C7">
        <w:rPr>
          <w:bCs/>
        </w:rPr>
        <w:t xml:space="preserve"> được báo cáo</w:t>
      </w:r>
      <w:r w:rsidR="00187095" w:rsidRPr="00CB74C7">
        <w:rPr>
          <w:bCs/>
        </w:rPr>
        <w:t xml:space="preserve"> tại Phụ lục </w:t>
      </w:r>
      <w:r w:rsidR="00831C2F" w:rsidRPr="00CB74C7">
        <w:rPr>
          <w:bCs/>
        </w:rPr>
        <w:t>I</w:t>
      </w:r>
      <w:r w:rsidR="00187095" w:rsidRPr="00CB74C7">
        <w:rPr>
          <w:bCs/>
        </w:rPr>
        <w:t xml:space="preserve"> kèm theo).</w:t>
      </w:r>
    </w:p>
    <w:p w14:paraId="61FBDD5C" w14:textId="4AE6F1FF" w:rsidR="00D1584F" w:rsidRPr="00CB74C7" w:rsidRDefault="00425A9D" w:rsidP="007E31BE">
      <w:pPr>
        <w:pStyle w:val="NormalWeb"/>
        <w:spacing w:before="240" w:beforeAutospacing="0" w:after="0" w:afterAutospacing="0" w:line="250" w:lineRule="auto"/>
        <w:ind w:firstLineChars="201" w:firstLine="563"/>
        <w:jc w:val="both"/>
        <w:rPr>
          <w:sz w:val="28"/>
          <w:szCs w:val="28"/>
          <w:lang w:val="en-GB"/>
        </w:rPr>
      </w:pPr>
      <w:r w:rsidRPr="00CB74C7">
        <w:rPr>
          <w:sz w:val="28"/>
          <w:szCs w:val="28"/>
          <w:lang w:val="en-GB"/>
        </w:rPr>
        <w:t>+</w:t>
      </w:r>
      <w:r w:rsidR="00D1584F" w:rsidRPr="00CB74C7">
        <w:rPr>
          <w:sz w:val="28"/>
          <w:szCs w:val="28"/>
          <w:lang w:val="en-GB"/>
        </w:rPr>
        <w:t xml:space="preserve"> Phân bổ 358,921 tỷ đồng bổ sung cho các địa phương</w:t>
      </w:r>
      <w:r w:rsidR="004D34A7" w:rsidRPr="00CB74C7">
        <w:rPr>
          <w:sz w:val="28"/>
          <w:szCs w:val="28"/>
          <w:lang w:val="en-GB"/>
        </w:rPr>
        <w:t xml:space="preserve"> như sau</w:t>
      </w:r>
      <w:r w:rsidR="00D1584F" w:rsidRPr="00CB74C7">
        <w:rPr>
          <w:sz w:val="28"/>
          <w:szCs w:val="28"/>
          <w:lang w:val="en-GB"/>
        </w:rPr>
        <w:t>:</w:t>
      </w:r>
    </w:p>
    <w:p w14:paraId="1667FCF9" w14:textId="5A59DA8D" w:rsidR="00B70DB5" w:rsidRPr="00F46154" w:rsidRDefault="00425A9D" w:rsidP="007E31BE">
      <w:pPr>
        <w:pStyle w:val="NormalWeb"/>
        <w:spacing w:before="240" w:beforeAutospacing="0" w:after="0" w:afterAutospacing="0" w:line="250" w:lineRule="auto"/>
        <w:ind w:firstLineChars="201" w:firstLine="563"/>
        <w:jc w:val="both"/>
        <w:rPr>
          <w:sz w:val="28"/>
          <w:szCs w:val="28"/>
          <w:highlight w:val="yellow"/>
          <w:lang w:val="en-GB"/>
        </w:rPr>
      </w:pPr>
      <w:r w:rsidRPr="00F46154">
        <w:rPr>
          <w:sz w:val="28"/>
          <w:szCs w:val="28"/>
          <w:highlight w:val="yellow"/>
          <w:lang w:val="en-GB"/>
        </w:rPr>
        <w:t>.</w:t>
      </w:r>
      <w:r w:rsidR="00D1584F" w:rsidRPr="00F46154">
        <w:rPr>
          <w:sz w:val="28"/>
          <w:szCs w:val="28"/>
          <w:highlight w:val="yellow"/>
          <w:lang w:val="en-GB"/>
        </w:rPr>
        <w:t xml:space="preserve"> Bổ sung </w:t>
      </w:r>
      <w:r w:rsidR="000F2FB8" w:rsidRPr="00F46154">
        <w:rPr>
          <w:sz w:val="28"/>
          <w:szCs w:val="28"/>
          <w:highlight w:val="yellow"/>
          <w:lang w:val="en-GB"/>
        </w:rPr>
        <w:t>118,509 tỷ đồng</w:t>
      </w:r>
      <w:r w:rsidR="001F1594" w:rsidRPr="00F46154">
        <w:rPr>
          <w:rStyle w:val="FootnoteReference"/>
          <w:sz w:val="28"/>
          <w:szCs w:val="28"/>
          <w:highlight w:val="yellow"/>
          <w:lang w:val="en-GB"/>
        </w:rPr>
        <w:footnoteReference w:id="3"/>
      </w:r>
      <w:r w:rsidR="000F2FB8" w:rsidRPr="00F46154">
        <w:rPr>
          <w:sz w:val="28"/>
          <w:szCs w:val="28"/>
          <w:highlight w:val="yellow"/>
          <w:lang w:val="en-GB"/>
        </w:rPr>
        <w:t xml:space="preserve"> phân bổ</w:t>
      </w:r>
      <w:r w:rsidR="00D1584F" w:rsidRPr="00F46154">
        <w:rPr>
          <w:sz w:val="28"/>
          <w:szCs w:val="28"/>
          <w:highlight w:val="yellow"/>
          <w:lang w:val="en-GB"/>
        </w:rPr>
        <w:t xml:space="preserve"> cho các địa phương để thực hiện Nội dung số 02 “Đầu tư, hỗ trợ phát triển vùng trồng dược liệu quý” thuộc Tiểu dự án 2 Dự án 3 của Chương trình</w:t>
      </w:r>
      <w:r w:rsidR="00190310" w:rsidRPr="00F46154">
        <w:rPr>
          <w:sz w:val="28"/>
          <w:szCs w:val="28"/>
          <w:highlight w:val="yellow"/>
          <w:lang w:val="en-GB"/>
        </w:rPr>
        <w:t>. N</w:t>
      </w:r>
      <w:r w:rsidR="00B70DB5" w:rsidRPr="00F46154">
        <w:rPr>
          <w:sz w:val="28"/>
          <w:szCs w:val="28"/>
          <w:highlight w:val="yellow"/>
          <w:lang w:val="en-GB"/>
        </w:rPr>
        <w:t>guyên tắc, tiêu chí, định mức phân bổ vốn</w:t>
      </w:r>
      <w:r w:rsidR="00190310" w:rsidRPr="00F46154">
        <w:rPr>
          <w:sz w:val="28"/>
          <w:szCs w:val="28"/>
          <w:highlight w:val="yellow"/>
          <w:lang w:val="en-GB"/>
        </w:rPr>
        <w:t xml:space="preserve"> </w:t>
      </w:r>
      <w:r w:rsidR="00190310" w:rsidRPr="00F46154">
        <w:rPr>
          <w:spacing w:val="-4"/>
          <w:sz w:val="28"/>
          <w:szCs w:val="28"/>
          <w:highlight w:val="yellow"/>
          <w:lang w:val="en-GB"/>
        </w:rPr>
        <w:t>thực hiện theo</w:t>
      </w:r>
      <w:r w:rsidR="00B70DB5" w:rsidRPr="00F46154">
        <w:rPr>
          <w:spacing w:val="-4"/>
          <w:sz w:val="28"/>
          <w:szCs w:val="28"/>
          <w:highlight w:val="yellow"/>
          <w:lang w:val="en-GB"/>
        </w:rPr>
        <w:t xml:space="preserve"> quy định tại mục 2 Phụ lục III được ban hành kèm theo Quyết định số 39/2021/QĐ-TTg ngày 30 tháng 12 năm 2021 của Thủ tướng Chính phủ.</w:t>
      </w:r>
    </w:p>
    <w:p w14:paraId="2E609B2C" w14:textId="300C2686" w:rsidR="00D1584F" w:rsidRPr="00CB74C7" w:rsidRDefault="00425A9D" w:rsidP="007E31BE">
      <w:pPr>
        <w:pStyle w:val="NormalWeb"/>
        <w:spacing w:before="240" w:beforeAutospacing="0" w:after="0" w:afterAutospacing="0" w:line="250" w:lineRule="auto"/>
        <w:ind w:firstLineChars="201" w:firstLine="563"/>
        <w:jc w:val="both"/>
        <w:rPr>
          <w:sz w:val="28"/>
          <w:szCs w:val="28"/>
        </w:rPr>
      </w:pPr>
      <w:r w:rsidRPr="00F46154">
        <w:rPr>
          <w:sz w:val="28"/>
          <w:szCs w:val="28"/>
          <w:highlight w:val="yellow"/>
          <w:lang w:val="en-GB"/>
        </w:rPr>
        <w:t>.</w:t>
      </w:r>
      <w:r w:rsidR="00D1584F" w:rsidRPr="00F46154">
        <w:rPr>
          <w:sz w:val="28"/>
          <w:szCs w:val="28"/>
          <w:highlight w:val="yellow"/>
          <w:lang w:val="en-GB"/>
        </w:rPr>
        <w:t xml:space="preserve"> Bổ sung </w:t>
      </w:r>
      <w:r w:rsidR="000F2FB8" w:rsidRPr="00F46154">
        <w:rPr>
          <w:sz w:val="28"/>
          <w:szCs w:val="28"/>
          <w:highlight w:val="yellow"/>
        </w:rPr>
        <w:t>240,412 tỷ đồng</w:t>
      </w:r>
      <w:r w:rsidR="00B70DB5" w:rsidRPr="00F46154">
        <w:rPr>
          <w:rStyle w:val="FootnoteReference"/>
          <w:sz w:val="28"/>
          <w:szCs w:val="28"/>
          <w:highlight w:val="yellow"/>
        </w:rPr>
        <w:footnoteReference w:id="4"/>
      </w:r>
      <w:r w:rsidR="000F2FB8" w:rsidRPr="00F46154">
        <w:rPr>
          <w:sz w:val="28"/>
          <w:szCs w:val="28"/>
          <w:highlight w:val="yellow"/>
          <w:lang w:val="en-GB"/>
        </w:rPr>
        <w:t xml:space="preserve"> phân bổ</w:t>
      </w:r>
      <w:r w:rsidR="00D1584F" w:rsidRPr="00F46154">
        <w:rPr>
          <w:sz w:val="28"/>
          <w:szCs w:val="28"/>
          <w:highlight w:val="yellow"/>
          <w:lang w:val="en-GB"/>
        </w:rPr>
        <w:t xml:space="preserve"> cho </w:t>
      </w:r>
      <w:r w:rsidR="00D1584F" w:rsidRPr="00F46154">
        <w:rPr>
          <w:sz w:val="28"/>
          <w:szCs w:val="28"/>
          <w:highlight w:val="yellow"/>
        </w:rPr>
        <w:t>các địa phương để thực hiện nội dung “Hỗ trợ thiết lập các điểm hỗ trợ đồng bào dân tộc thiểu số ứng dụng công nghệ thông tin tại Ủy ban nhân dân cấp xã để phục vụ phát triển kinh tế - xã hội và đảm bảo an ninh trật tự” thuộc Tiểu dự án</w:t>
      </w:r>
      <w:r w:rsidR="000F2FB8" w:rsidRPr="00F46154">
        <w:rPr>
          <w:sz w:val="28"/>
          <w:szCs w:val="28"/>
          <w:highlight w:val="yellow"/>
        </w:rPr>
        <w:t xml:space="preserve"> 2 Dự án 10 của Chương trình</w:t>
      </w:r>
      <w:r w:rsidR="004C5851" w:rsidRPr="00F46154">
        <w:rPr>
          <w:sz w:val="28"/>
          <w:szCs w:val="28"/>
          <w:highlight w:val="yellow"/>
        </w:rPr>
        <w:t>.</w:t>
      </w:r>
      <w:r w:rsidR="000F2FB8" w:rsidRPr="00F46154">
        <w:rPr>
          <w:sz w:val="28"/>
          <w:szCs w:val="28"/>
          <w:highlight w:val="yellow"/>
        </w:rPr>
        <w:t xml:space="preserve"> </w:t>
      </w:r>
      <w:r w:rsidR="004C5851" w:rsidRPr="00F46154">
        <w:rPr>
          <w:sz w:val="28"/>
          <w:szCs w:val="28"/>
          <w:highlight w:val="yellow"/>
          <w:lang w:val="en-GB"/>
        </w:rPr>
        <w:t>N</w:t>
      </w:r>
      <w:r w:rsidR="00B70DB5" w:rsidRPr="00F46154">
        <w:rPr>
          <w:sz w:val="28"/>
          <w:szCs w:val="28"/>
          <w:highlight w:val="yellow"/>
          <w:lang w:val="en-GB"/>
        </w:rPr>
        <w:t xml:space="preserve">guyên tắc, tiêu chí, định mức phân bổ vốn </w:t>
      </w:r>
      <w:r w:rsidR="004C5851" w:rsidRPr="00F46154">
        <w:rPr>
          <w:sz w:val="28"/>
          <w:szCs w:val="28"/>
          <w:highlight w:val="yellow"/>
          <w:lang w:val="en-GB"/>
        </w:rPr>
        <w:t xml:space="preserve">thực hiện theo </w:t>
      </w:r>
      <w:r w:rsidR="00B70DB5" w:rsidRPr="00F46154">
        <w:rPr>
          <w:sz w:val="28"/>
          <w:szCs w:val="28"/>
          <w:highlight w:val="yellow"/>
          <w:lang w:val="en-GB"/>
        </w:rPr>
        <w:t>quy định tại mục 2 Phụ lục X được ban hành kèm theo Quyết định số 39/2021/QĐ-TTg ngày 30 tháng 12 năm 2021 của Thủ tướng Chính phủ.</w:t>
      </w:r>
    </w:p>
    <w:p w14:paraId="4B2DC219" w14:textId="77777777" w:rsidR="00425A9D" w:rsidRPr="00CB74C7" w:rsidRDefault="00425A9D" w:rsidP="007E31BE">
      <w:pPr>
        <w:spacing w:before="240" w:line="250" w:lineRule="auto"/>
        <w:ind w:firstLineChars="201" w:firstLine="563"/>
        <w:jc w:val="both"/>
      </w:pPr>
      <w:r w:rsidRPr="00CB74C7">
        <w:lastRenderedPageBreak/>
        <w:t>- Chưa phân bổ 444,407 tỷ đồng. Số vốn này dự kiến để thực hiện đầu tư cơ sở vật chất cho 02 trường</w:t>
      </w:r>
      <w:r w:rsidRPr="00CB74C7">
        <w:rPr>
          <w:rStyle w:val="FootnoteReference"/>
        </w:rPr>
        <w:footnoteReference w:id="5"/>
      </w:r>
      <w:r w:rsidRPr="00CB74C7">
        <w:t xml:space="preserve"> (Trường Hữu Nghị T78, Trường Hữu Nghị 80). Chính phủ báo cáo phương án phân bổ, giao kế hoạch số vốn này sau khi việc rà soát, bàn giao, tiếp nhận quản lý 02 trường hoàn thành theo quy định. </w:t>
      </w:r>
    </w:p>
    <w:p w14:paraId="357C0E20" w14:textId="77777777" w:rsidR="00D1584F" w:rsidRPr="00CB74C7" w:rsidRDefault="001B0843" w:rsidP="007E31BE">
      <w:pPr>
        <w:pStyle w:val="FootnoteText"/>
        <w:spacing w:before="180"/>
        <w:ind w:firstLineChars="201" w:firstLine="563"/>
        <w:jc w:val="both"/>
        <w:rPr>
          <w:rFonts w:ascii="Times New Roman" w:hAnsi="Times New Roman"/>
          <w:bCs/>
          <w:iCs/>
          <w:sz w:val="28"/>
          <w:szCs w:val="28"/>
        </w:rPr>
      </w:pPr>
      <w:r w:rsidRPr="00CB74C7">
        <w:rPr>
          <w:rFonts w:ascii="Times New Roman" w:hAnsi="Times New Roman"/>
          <w:bCs/>
          <w:iCs/>
          <w:sz w:val="28"/>
          <w:szCs w:val="28"/>
        </w:rPr>
        <w:t>b)</w:t>
      </w:r>
      <w:r w:rsidR="00D1584F" w:rsidRPr="00CB74C7">
        <w:rPr>
          <w:rFonts w:ascii="Times New Roman" w:hAnsi="Times New Roman"/>
          <w:bCs/>
          <w:iCs/>
          <w:sz w:val="28"/>
          <w:szCs w:val="28"/>
        </w:rPr>
        <w:t xml:space="preserve"> </w:t>
      </w:r>
      <w:r w:rsidR="00D1584F" w:rsidRPr="00CB74C7">
        <w:rPr>
          <w:rFonts w:ascii="Times New Roman" w:hAnsi="Times New Roman"/>
          <w:bCs/>
          <w:sz w:val="28"/>
          <w:szCs w:val="28"/>
        </w:rPr>
        <w:t xml:space="preserve">Đối với </w:t>
      </w:r>
      <w:r w:rsidRPr="00CB74C7">
        <w:rPr>
          <w:rFonts w:ascii="Times New Roman" w:hAnsi="Times New Roman"/>
          <w:bCs/>
          <w:iCs/>
          <w:sz w:val="28"/>
          <w:szCs w:val="28"/>
        </w:rPr>
        <w:t>chương trình mục tiêu quốc gia</w:t>
      </w:r>
      <w:r w:rsidR="00D1584F" w:rsidRPr="00CB74C7">
        <w:rPr>
          <w:rFonts w:ascii="Times New Roman" w:hAnsi="Times New Roman"/>
          <w:bCs/>
          <w:iCs/>
          <w:sz w:val="28"/>
          <w:szCs w:val="28"/>
        </w:rPr>
        <w:t xml:space="preserve"> giảm nghèo bền vững</w:t>
      </w:r>
    </w:p>
    <w:p w14:paraId="76C6E119" w14:textId="77777777" w:rsidR="00051E29" w:rsidRPr="00CB74C7" w:rsidRDefault="001B0843" w:rsidP="007E31BE">
      <w:pPr>
        <w:pStyle w:val="FootnoteText"/>
        <w:spacing w:before="180"/>
        <w:ind w:firstLineChars="201" w:firstLine="563"/>
        <w:jc w:val="both"/>
        <w:rPr>
          <w:rFonts w:ascii="Times New Roman" w:hAnsi="Times New Roman"/>
          <w:sz w:val="28"/>
          <w:szCs w:val="28"/>
          <w:lang w:val="en-GB"/>
        </w:rPr>
      </w:pPr>
      <w:r w:rsidRPr="00CB74C7">
        <w:rPr>
          <w:rFonts w:ascii="Times New Roman" w:hAnsi="Times New Roman"/>
          <w:sz w:val="28"/>
          <w:szCs w:val="28"/>
        </w:rPr>
        <w:t>Phân bổ</w:t>
      </w:r>
      <w:r w:rsidR="00D1584F" w:rsidRPr="00CB74C7">
        <w:rPr>
          <w:rFonts w:ascii="Times New Roman" w:hAnsi="Times New Roman"/>
          <w:sz w:val="28"/>
          <w:szCs w:val="28"/>
        </w:rPr>
        <w:t xml:space="preserve"> </w:t>
      </w:r>
      <w:r w:rsidR="00D1584F" w:rsidRPr="00CB74C7">
        <w:rPr>
          <w:rFonts w:ascii="Times New Roman" w:hAnsi="Times New Roman"/>
          <w:bCs/>
          <w:sz w:val="28"/>
          <w:szCs w:val="28"/>
        </w:rPr>
        <w:t>2.000 tỷ đồng vốn còn lại của Chương trình hỗ trợ 22 huyện nghèo</w:t>
      </w:r>
      <w:r w:rsidR="00D1584F" w:rsidRPr="00CB74C7">
        <w:rPr>
          <w:rStyle w:val="FootnoteReference"/>
          <w:rFonts w:ascii="Times New Roman" w:hAnsi="Times New Roman"/>
          <w:bCs/>
          <w:sz w:val="28"/>
          <w:szCs w:val="28"/>
        </w:rPr>
        <w:footnoteReference w:id="6"/>
      </w:r>
      <w:r w:rsidR="00D1584F" w:rsidRPr="00CB74C7">
        <w:rPr>
          <w:rFonts w:ascii="Times New Roman" w:hAnsi="Times New Roman"/>
          <w:bCs/>
          <w:sz w:val="28"/>
          <w:szCs w:val="28"/>
        </w:rPr>
        <w:t xml:space="preserve"> thuộc 17 </w:t>
      </w:r>
      <w:r w:rsidR="00807D76" w:rsidRPr="00CB74C7">
        <w:rPr>
          <w:rFonts w:ascii="Times New Roman" w:hAnsi="Times New Roman"/>
          <w:bCs/>
          <w:sz w:val="28"/>
          <w:szCs w:val="28"/>
        </w:rPr>
        <w:t>tỉnh</w:t>
      </w:r>
      <w:r w:rsidR="00D1584F" w:rsidRPr="00CB74C7">
        <w:rPr>
          <w:rFonts w:ascii="Times New Roman" w:hAnsi="Times New Roman"/>
          <w:bCs/>
          <w:sz w:val="28"/>
          <w:szCs w:val="28"/>
        </w:rPr>
        <w:t xml:space="preserve"> thoát khỏi tình trạng nghèo, đặc biệt khó khăn giai đoạn 2022-2025 </w:t>
      </w:r>
      <w:r w:rsidR="000C6869" w:rsidRPr="00CB74C7">
        <w:rPr>
          <w:rFonts w:ascii="Times New Roman" w:hAnsi="Times New Roman"/>
          <w:bCs/>
          <w:sz w:val="28"/>
          <w:szCs w:val="28"/>
        </w:rPr>
        <w:t xml:space="preserve">để </w:t>
      </w:r>
      <w:r w:rsidR="00D1584F" w:rsidRPr="00CB74C7">
        <w:rPr>
          <w:rFonts w:ascii="Times New Roman" w:hAnsi="Times New Roman"/>
          <w:bCs/>
          <w:sz w:val="28"/>
          <w:szCs w:val="28"/>
        </w:rPr>
        <w:t xml:space="preserve">thực hiện đầu tư một số công trình giao thông liên xã trên địa bàn huyện nghèo theo quy định tại Quyết định số </w:t>
      </w:r>
      <w:r w:rsidRPr="00CB74C7">
        <w:rPr>
          <w:rFonts w:ascii="Times New Roman" w:hAnsi="Times New Roman"/>
          <w:bCs/>
          <w:sz w:val="28"/>
          <w:szCs w:val="28"/>
        </w:rPr>
        <w:t xml:space="preserve">880/QĐ-TTg ngày 22 tháng 7 năm 2022 của Thủ </w:t>
      </w:r>
      <w:r w:rsidRPr="00CB74C7">
        <w:rPr>
          <w:rFonts w:ascii="Times New Roman" w:hAnsi="Times New Roman"/>
          <w:sz w:val="28"/>
          <w:szCs w:val="28"/>
          <w:lang w:val="en-GB"/>
        </w:rPr>
        <w:t>tướng Chính phủ</w:t>
      </w:r>
      <w:r w:rsidR="00D1584F" w:rsidRPr="00CB74C7">
        <w:rPr>
          <w:rFonts w:ascii="Times New Roman" w:hAnsi="Times New Roman"/>
          <w:sz w:val="28"/>
          <w:szCs w:val="28"/>
          <w:lang w:val="en-GB"/>
        </w:rPr>
        <w:t>.</w:t>
      </w:r>
      <w:r w:rsidR="00347B06" w:rsidRPr="00CB74C7">
        <w:rPr>
          <w:rFonts w:ascii="Times New Roman" w:hAnsi="Times New Roman"/>
          <w:sz w:val="28"/>
          <w:szCs w:val="28"/>
          <w:lang w:val="en-GB"/>
        </w:rPr>
        <w:t xml:space="preserve"> </w:t>
      </w:r>
    </w:p>
    <w:p w14:paraId="7336C1AE" w14:textId="1240E4B4" w:rsidR="00347B06" w:rsidRPr="00CB74C7" w:rsidRDefault="00347B06" w:rsidP="007E31BE">
      <w:pPr>
        <w:pStyle w:val="FootnoteText"/>
        <w:spacing w:before="180"/>
        <w:ind w:firstLineChars="201" w:firstLine="563"/>
        <w:jc w:val="both"/>
        <w:rPr>
          <w:rFonts w:ascii="Times New Roman" w:hAnsi="Times New Roman"/>
          <w:sz w:val="28"/>
          <w:szCs w:val="28"/>
          <w:lang w:val="en-GB"/>
        </w:rPr>
      </w:pPr>
      <w:r w:rsidRPr="00CB74C7">
        <w:rPr>
          <w:rFonts w:ascii="Times New Roman" w:hAnsi="Times New Roman"/>
          <w:sz w:val="28"/>
          <w:szCs w:val="28"/>
          <w:lang w:val="en-GB"/>
        </w:rPr>
        <w:t>(Nội dung giải trình, thuyết minh phương án phân bổ 2.000 tỷ đồng</w:t>
      </w:r>
      <w:r w:rsidR="00051E29" w:rsidRPr="00CB74C7">
        <w:rPr>
          <w:rFonts w:ascii="Times New Roman" w:hAnsi="Times New Roman"/>
          <w:sz w:val="28"/>
          <w:szCs w:val="28"/>
          <w:lang w:val="en-GB"/>
        </w:rPr>
        <w:t xml:space="preserve"> báo cáo</w:t>
      </w:r>
      <w:r w:rsidRPr="00CB74C7">
        <w:rPr>
          <w:rFonts w:ascii="Times New Roman" w:hAnsi="Times New Roman"/>
          <w:sz w:val="28"/>
          <w:szCs w:val="28"/>
          <w:lang w:val="en-GB"/>
        </w:rPr>
        <w:t xml:space="preserve"> tại Phụ lục </w:t>
      </w:r>
      <w:r w:rsidR="00831C2F" w:rsidRPr="00CB74C7">
        <w:rPr>
          <w:rFonts w:ascii="Times New Roman" w:hAnsi="Times New Roman"/>
          <w:sz w:val="28"/>
          <w:szCs w:val="28"/>
          <w:lang w:val="en-GB"/>
        </w:rPr>
        <w:t>II</w:t>
      </w:r>
      <w:r w:rsidR="00611C43" w:rsidRPr="00CB74C7">
        <w:rPr>
          <w:rFonts w:ascii="Times New Roman" w:hAnsi="Times New Roman"/>
          <w:sz w:val="28"/>
          <w:szCs w:val="28"/>
          <w:lang w:val="en-GB"/>
        </w:rPr>
        <w:t xml:space="preserve"> kèm theo</w:t>
      </w:r>
      <w:r w:rsidRPr="00CB74C7">
        <w:rPr>
          <w:rFonts w:ascii="Times New Roman" w:hAnsi="Times New Roman"/>
          <w:sz w:val="28"/>
          <w:szCs w:val="28"/>
          <w:lang w:val="en-GB"/>
        </w:rPr>
        <w:t>).</w:t>
      </w:r>
    </w:p>
    <w:p w14:paraId="16B12B2C" w14:textId="77777777" w:rsidR="001B0843" w:rsidRPr="00CB74C7" w:rsidRDefault="001B0843" w:rsidP="007E31BE">
      <w:pPr>
        <w:widowControl w:val="0"/>
        <w:tabs>
          <w:tab w:val="left" w:pos="709"/>
        </w:tabs>
        <w:spacing w:before="180"/>
        <w:ind w:firstLineChars="201" w:firstLine="563"/>
        <w:jc w:val="both"/>
      </w:pPr>
      <w:r w:rsidRPr="00CB74C7">
        <w:t>c) Đối với Chương trình mục tiêu quốc gia xây dựng nông thôn mới</w:t>
      </w:r>
    </w:p>
    <w:p w14:paraId="25D1ED4F" w14:textId="77777777" w:rsidR="001E51D0" w:rsidRPr="00CB74C7" w:rsidRDefault="001E51D0" w:rsidP="007E31BE">
      <w:pPr>
        <w:pStyle w:val="FootnoteText"/>
        <w:spacing w:before="180"/>
        <w:ind w:firstLineChars="201" w:firstLine="563"/>
        <w:jc w:val="both"/>
        <w:rPr>
          <w:rFonts w:ascii="Times New Roman" w:hAnsi="Times New Roman"/>
          <w:sz w:val="28"/>
          <w:szCs w:val="28"/>
        </w:rPr>
      </w:pPr>
      <w:r w:rsidRPr="00CB74C7">
        <w:rPr>
          <w:rFonts w:ascii="Times New Roman" w:hAnsi="Times New Roman"/>
          <w:sz w:val="28"/>
          <w:szCs w:val="28"/>
        </w:rPr>
        <w:t>Thực hiện phân bổ 3.000 tỷ đồng còn lại của Chương trình cho các địa phương như sau:</w:t>
      </w:r>
    </w:p>
    <w:p w14:paraId="0189BDA1" w14:textId="246CE147" w:rsidR="003461CA" w:rsidRPr="00CB74C7" w:rsidRDefault="001E51D0" w:rsidP="007E31BE">
      <w:pPr>
        <w:pStyle w:val="FootnoteText"/>
        <w:spacing w:before="180"/>
        <w:ind w:firstLineChars="201" w:firstLine="563"/>
        <w:jc w:val="both"/>
        <w:rPr>
          <w:rFonts w:ascii="Times New Roman" w:hAnsi="Times New Roman"/>
          <w:sz w:val="28"/>
          <w:szCs w:val="28"/>
        </w:rPr>
      </w:pPr>
      <w:r w:rsidRPr="00CB74C7">
        <w:rPr>
          <w:rFonts w:ascii="Times New Roman" w:hAnsi="Times New Roman"/>
          <w:sz w:val="28"/>
          <w:szCs w:val="28"/>
        </w:rPr>
        <w:t>-</w:t>
      </w:r>
      <w:r w:rsidR="003461CA" w:rsidRPr="00CB74C7">
        <w:rPr>
          <w:rFonts w:ascii="Times New Roman" w:hAnsi="Times New Roman"/>
          <w:sz w:val="28"/>
          <w:szCs w:val="28"/>
        </w:rPr>
        <w:t xml:space="preserve"> Phân bổ 2.050 tỷ đồng cho 45 tỉnh nhận hỗ trợ từ </w:t>
      </w:r>
      <w:r w:rsidRPr="00CB74C7">
        <w:rPr>
          <w:rFonts w:ascii="Times New Roman" w:hAnsi="Times New Roman"/>
          <w:sz w:val="28"/>
          <w:szCs w:val="28"/>
        </w:rPr>
        <w:t>ngân sách trung ương</w:t>
      </w:r>
      <w:r w:rsidR="003461CA" w:rsidRPr="00CB74C7">
        <w:rPr>
          <w:rFonts w:ascii="Times New Roman" w:hAnsi="Times New Roman"/>
          <w:sz w:val="28"/>
          <w:szCs w:val="28"/>
        </w:rPr>
        <w:t xml:space="preserve"> và </w:t>
      </w:r>
      <w:r w:rsidR="00051E29" w:rsidRPr="00CB74C7">
        <w:rPr>
          <w:rFonts w:ascii="Times New Roman" w:hAnsi="Times New Roman"/>
          <w:sz w:val="28"/>
          <w:szCs w:val="28"/>
        </w:rPr>
        <w:t xml:space="preserve">các </w:t>
      </w:r>
      <w:r w:rsidR="003461CA" w:rsidRPr="00CB74C7">
        <w:rPr>
          <w:rFonts w:ascii="Times New Roman" w:hAnsi="Times New Roman"/>
          <w:sz w:val="28"/>
          <w:szCs w:val="28"/>
        </w:rPr>
        <w:t xml:space="preserve">tỉnh Quảng Nam, </w:t>
      </w:r>
      <w:r w:rsidR="00051E29" w:rsidRPr="00CB74C7">
        <w:rPr>
          <w:rFonts w:ascii="Times New Roman" w:hAnsi="Times New Roman"/>
          <w:sz w:val="28"/>
          <w:szCs w:val="28"/>
        </w:rPr>
        <w:t xml:space="preserve">tỉnh </w:t>
      </w:r>
      <w:r w:rsidR="003461CA" w:rsidRPr="00CB74C7">
        <w:rPr>
          <w:rFonts w:ascii="Times New Roman" w:hAnsi="Times New Roman"/>
          <w:sz w:val="28"/>
          <w:szCs w:val="28"/>
        </w:rPr>
        <w:t>Quảng Ngãi theo các tiêu chí, hệ số phân bổ (xã, huyện, tỉnh được ưu tiên) quy định tại khoản các khoản 1, khoản 2, khoản 3 Điều 5 Quyết định số 07/2022/QĐ-TTg ngày 25 tháng 3 năm 2022 của Thủ tướng Chính phủ.</w:t>
      </w:r>
    </w:p>
    <w:p w14:paraId="1C3C795F" w14:textId="77777777" w:rsidR="00BD3B09" w:rsidRPr="00CB74C7" w:rsidRDefault="001E51D0" w:rsidP="007E31BE">
      <w:pPr>
        <w:pStyle w:val="FootnoteText"/>
        <w:spacing w:before="180"/>
        <w:ind w:firstLineChars="201" w:firstLine="563"/>
        <w:jc w:val="both"/>
        <w:rPr>
          <w:rFonts w:ascii="Times New Roman" w:hAnsi="Times New Roman"/>
          <w:bCs/>
          <w:i/>
          <w:iCs/>
          <w:sz w:val="28"/>
          <w:szCs w:val="28"/>
        </w:rPr>
      </w:pPr>
      <w:r w:rsidRPr="00CB74C7">
        <w:rPr>
          <w:rFonts w:ascii="Times New Roman" w:hAnsi="Times New Roman"/>
          <w:sz w:val="28"/>
          <w:szCs w:val="28"/>
        </w:rPr>
        <w:t>-</w:t>
      </w:r>
      <w:r w:rsidR="00BD3B09" w:rsidRPr="00CB74C7">
        <w:rPr>
          <w:rFonts w:ascii="Times New Roman" w:hAnsi="Times New Roman"/>
          <w:sz w:val="28"/>
          <w:szCs w:val="28"/>
        </w:rPr>
        <w:t xml:space="preserve"> Phân bổ </w:t>
      </w:r>
      <w:r w:rsidR="00BD3B09" w:rsidRPr="00CB74C7">
        <w:rPr>
          <w:rFonts w:ascii="Times New Roman" w:hAnsi="Times New Roman"/>
          <w:iCs/>
          <w:sz w:val="28"/>
          <w:szCs w:val="28"/>
        </w:rPr>
        <w:t xml:space="preserve">300 tỷ đồng cho </w:t>
      </w:r>
      <w:r w:rsidRPr="00CB74C7">
        <w:rPr>
          <w:rFonts w:ascii="Times New Roman" w:hAnsi="Times New Roman"/>
          <w:iCs/>
          <w:sz w:val="28"/>
          <w:szCs w:val="28"/>
        </w:rPr>
        <w:t>30</w:t>
      </w:r>
      <w:r w:rsidR="00BD3B09" w:rsidRPr="00CB74C7">
        <w:rPr>
          <w:rFonts w:ascii="Times New Roman" w:hAnsi="Times New Roman"/>
          <w:iCs/>
          <w:sz w:val="28"/>
          <w:szCs w:val="28"/>
        </w:rPr>
        <w:t xml:space="preserve"> </w:t>
      </w:r>
      <w:r w:rsidR="00807D76" w:rsidRPr="00CB74C7">
        <w:rPr>
          <w:rFonts w:ascii="Times New Roman" w:hAnsi="Times New Roman"/>
          <w:iCs/>
          <w:sz w:val="28"/>
          <w:szCs w:val="28"/>
        </w:rPr>
        <w:t>tỉnh</w:t>
      </w:r>
      <w:r w:rsidR="00BD3B09" w:rsidRPr="00CB74C7">
        <w:rPr>
          <w:rFonts w:ascii="Times New Roman" w:hAnsi="Times New Roman"/>
          <w:iCs/>
          <w:sz w:val="28"/>
          <w:szCs w:val="28"/>
        </w:rPr>
        <w:t xml:space="preserve"> </w:t>
      </w:r>
      <w:r w:rsidR="00BD3B09" w:rsidRPr="00CB74C7">
        <w:rPr>
          <w:rFonts w:ascii="Times New Roman" w:hAnsi="Times New Roman"/>
          <w:sz w:val="28"/>
          <w:szCs w:val="28"/>
        </w:rPr>
        <w:t>thực hiện Chương trình mỗi xã một sản phẩm giai đoạn 2021-2025</w:t>
      </w:r>
      <w:r w:rsidRPr="00CB74C7">
        <w:rPr>
          <w:rFonts w:ascii="Times New Roman" w:hAnsi="Times New Roman"/>
          <w:sz w:val="28"/>
          <w:szCs w:val="28"/>
        </w:rPr>
        <w:t xml:space="preserve"> theo quy định tại Quyết định số 919/QĐ-TTg ngày 01 tháng 8 năm 2022 của Thủ tướng Chính phủ</w:t>
      </w:r>
      <w:r w:rsidR="00BD3B09" w:rsidRPr="00CB74C7">
        <w:rPr>
          <w:rFonts w:ascii="Times New Roman" w:hAnsi="Times New Roman"/>
          <w:sz w:val="28"/>
          <w:szCs w:val="28"/>
        </w:rPr>
        <w:t>.</w:t>
      </w:r>
    </w:p>
    <w:p w14:paraId="5708E79C" w14:textId="0F7896EE" w:rsidR="00066550" w:rsidRPr="00CB74C7" w:rsidRDefault="001E51D0" w:rsidP="007E31BE">
      <w:pPr>
        <w:pStyle w:val="FootnoteText"/>
        <w:spacing w:before="180"/>
        <w:ind w:firstLineChars="201" w:firstLine="563"/>
        <w:jc w:val="both"/>
        <w:rPr>
          <w:rFonts w:ascii="Times New Roman" w:hAnsi="Times New Roman"/>
          <w:bCs/>
          <w:iCs/>
          <w:sz w:val="28"/>
          <w:szCs w:val="28"/>
        </w:rPr>
      </w:pPr>
      <w:r w:rsidRPr="00CB74C7">
        <w:rPr>
          <w:rFonts w:ascii="Times New Roman" w:hAnsi="Times New Roman"/>
          <w:sz w:val="28"/>
          <w:szCs w:val="28"/>
        </w:rPr>
        <w:t>-</w:t>
      </w:r>
      <w:r w:rsidR="00BD3B09" w:rsidRPr="00CB74C7">
        <w:rPr>
          <w:rFonts w:ascii="Times New Roman" w:hAnsi="Times New Roman"/>
          <w:sz w:val="28"/>
          <w:szCs w:val="28"/>
        </w:rPr>
        <w:t xml:space="preserve"> Phân bổ</w:t>
      </w:r>
      <w:r w:rsidR="00BD3B09" w:rsidRPr="00CB74C7">
        <w:rPr>
          <w:rFonts w:ascii="Times New Roman" w:hAnsi="Times New Roman"/>
          <w:iCs/>
          <w:sz w:val="28"/>
          <w:szCs w:val="28"/>
        </w:rPr>
        <w:t xml:space="preserve"> 650 tỷ đồng </w:t>
      </w:r>
      <w:r w:rsidR="00BD3B09" w:rsidRPr="00CB74C7">
        <w:rPr>
          <w:rFonts w:ascii="Times New Roman" w:hAnsi="Times New Roman"/>
          <w:sz w:val="28"/>
          <w:szCs w:val="28"/>
        </w:rPr>
        <w:t xml:space="preserve">cho các </w:t>
      </w:r>
      <w:r w:rsidR="00807D76" w:rsidRPr="00CB74C7">
        <w:rPr>
          <w:rFonts w:ascii="Times New Roman" w:hAnsi="Times New Roman"/>
          <w:sz w:val="28"/>
          <w:szCs w:val="28"/>
        </w:rPr>
        <w:t>tỉnh</w:t>
      </w:r>
      <w:r w:rsidR="00BD3B09" w:rsidRPr="00CB74C7">
        <w:rPr>
          <w:rFonts w:ascii="Times New Roman" w:hAnsi="Times New Roman"/>
          <w:sz w:val="28"/>
          <w:szCs w:val="28"/>
        </w:rPr>
        <w:t xml:space="preserve"> để thực hiện một số nhiệm vụ đột xuất, phát sinh trong quá trình triển khai Chương trình </w:t>
      </w:r>
      <w:r w:rsidR="00BD3B09" w:rsidRPr="00CB74C7">
        <w:rPr>
          <w:rFonts w:ascii="Times New Roman" w:hAnsi="Times New Roman"/>
          <w:bCs/>
          <w:iCs/>
          <w:sz w:val="28"/>
          <w:szCs w:val="28"/>
        </w:rPr>
        <w:t xml:space="preserve">theo quy định tại Khoản 5 Điều 3 Mục 1 Quyết định số 07/2022/QĐ-TTg </w:t>
      </w:r>
      <w:r w:rsidR="00051E29" w:rsidRPr="00CB74C7">
        <w:rPr>
          <w:rFonts w:ascii="Times New Roman" w:hAnsi="Times New Roman"/>
          <w:sz w:val="28"/>
          <w:szCs w:val="28"/>
        </w:rPr>
        <w:t xml:space="preserve">ngày 25 tháng 3 năm 2022 </w:t>
      </w:r>
      <w:r w:rsidR="00BD3B09" w:rsidRPr="00CB74C7">
        <w:rPr>
          <w:rFonts w:ascii="Times New Roman" w:hAnsi="Times New Roman"/>
          <w:bCs/>
          <w:iCs/>
          <w:sz w:val="28"/>
          <w:szCs w:val="28"/>
        </w:rPr>
        <w:t>của Thủ tướng Chính phủ, cụ thể</w:t>
      </w:r>
      <w:r w:rsidR="00066550" w:rsidRPr="00CB74C7">
        <w:rPr>
          <w:rFonts w:ascii="Times New Roman" w:hAnsi="Times New Roman"/>
          <w:bCs/>
          <w:iCs/>
          <w:sz w:val="28"/>
          <w:szCs w:val="28"/>
        </w:rPr>
        <w:t>:</w:t>
      </w:r>
    </w:p>
    <w:p w14:paraId="0BAA3690" w14:textId="77777777" w:rsidR="00066550" w:rsidRPr="00CB74C7" w:rsidRDefault="00066550" w:rsidP="007E31BE">
      <w:pPr>
        <w:pStyle w:val="FootnoteText"/>
        <w:spacing w:before="180"/>
        <w:ind w:firstLineChars="201" w:firstLine="563"/>
        <w:jc w:val="both"/>
        <w:rPr>
          <w:rFonts w:ascii="Times New Roman" w:hAnsi="Times New Roman"/>
          <w:bCs/>
          <w:iCs/>
          <w:sz w:val="28"/>
          <w:szCs w:val="28"/>
        </w:rPr>
      </w:pPr>
      <w:r w:rsidRPr="00CB74C7">
        <w:rPr>
          <w:rFonts w:ascii="Times New Roman" w:hAnsi="Times New Roman"/>
          <w:bCs/>
          <w:iCs/>
          <w:sz w:val="28"/>
          <w:szCs w:val="28"/>
        </w:rPr>
        <w:lastRenderedPageBreak/>
        <w:t>+ Phân bổ</w:t>
      </w:r>
      <w:r w:rsidR="000C6869" w:rsidRPr="00CB74C7">
        <w:rPr>
          <w:rFonts w:ascii="Times New Roman" w:hAnsi="Times New Roman"/>
          <w:bCs/>
          <w:iCs/>
          <w:sz w:val="28"/>
          <w:szCs w:val="28"/>
        </w:rPr>
        <w:t xml:space="preserve"> 40 tỷ đồng bổ sung cho tỉnh Thanh Hóa để tập trung hỗ trợ xã Mường Chanh của huyện Mường Lát hoàn thành các tiêu chí về xã đạt chuẩn nông thôn mới theo tinh thần chỉ đạo của đồng chí Tổng Bí thư Nguyễn Phú Trọng tại Thông báo số 1546-CV/VPTW ngày 19 tháng 9 năm 2011 của Văn phòng Trung ương Đảng</w:t>
      </w:r>
      <w:r w:rsidRPr="00CB74C7">
        <w:rPr>
          <w:rFonts w:ascii="Times New Roman" w:hAnsi="Times New Roman"/>
          <w:bCs/>
          <w:iCs/>
          <w:sz w:val="28"/>
          <w:szCs w:val="28"/>
        </w:rPr>
        <w:t>.</w:t>
      </w:r>
    </w:p>
    <w:p w14:paraId="1BFBD6E1" w14:textId="77777777" w:rsidR="00066550" w:rsidRPr="00CB74C7" w:rsidRDefault="00066550" w:rsidP="007E31BE">
      <w:pPr>
        <w:pStyle w:val="FootnoteText"/>
        <w:spacing w:before="180"/>
        <w:ind w:firstLineChars="201" w:firstLine="563"/>
        <w:jc w:val="both"/>
        <w:rPr>
          <w:rFonts w:ascii="Times New Roman" w:hAnsi="Times New Roman"/>
          <w:sz w:val="28"/>
          <w:szCs w:val="28"/>
        </w:rPr>
      </w:pPr>
      <w:r w:rsidRPr="00CB74C7">
        <w:rPr>
          <w:rFonts w:ascii="Times New Roman" w:hAnsi="Times New Roman"/>
          <w:bCs/>
          <w:iCs/>
          <w:sz w:val="28"/>
          <w:szCs w:val="28"/>
        </w:rPr>
        <w:t>+ Phân bổ</w:t>
      </w:r>
      <w:r w:rsidR="000C6869" w:rsidRPr="00CB74C7">
        <w:rPr>
          <w:rFonts w:ascii="Times New Roman" w:hAnsi="Times New Roman"/>
          <w:sz w:val="28"/>
          <w:szCs w:val="28"/>
        </w:rPr>
        <w:t xml:space="preserve"> </w:t>
      </w:r>
      <w:r w:rsidR="000C6869" w:rsidRPr="00CB74C7">
        <w:rPr>
          <w:rFonts w:ascii="Times New Roman" w:hAnsi="Times New Roman"/>
          <w:bCs/>
          <w:iCs/>
          <w:sz w:val="28"/>
          <w:szCs w:val="28"/>
        </w:rPr>
        <w:t xml:space="preserve">50 tỷ đồng bổ sung cho tỉnh Thái Nguyên để hỗ trợ huyện Định Hóa hoàn thành các tiêu chí nông thôn mới, phấn đấu đạt chuẩn nông thôn mới vào năm 2023 theo tinh thần chỉ đạo của đồng chí Chủ tịch Quốc hội Vương Đình Huệ tại </w:t>
      </w:r>
      <w:r w:rsidR="000C6869" w:rsidRPr="00CB74C7">
        <w:rPr>
          <w:rFonts w:ascii="Times New Roman" w:hAnsi="Times New Roman"/>
          <w:sz w:val="28"/>
          <w:szCs w:val="28"/>
        </w:rPr>
        <w:t>buổi làm việc với tỉnh Thái Nguyên ngày 18 tháng 2 năm 2022 (Biên bản ghi nhớ ngày 15 tháng 3 năm 2022)</w:t>
      </w:r>
      <w:r w:rsidRPr="00CB74C7">
        <w:rPr>
          <w:rFonts w:ascii="Times New Roman" w:hAnsi="Times New Roman"/>
          <w:sz w:val="28"/>
          <w:szCs w:val="28"/>
        </w:rPr>
        <w:t>.</w:t>
      </w:r>
    </w:p>
    <w:p w14:paraId="276F41CB" w14:textId="77777777" w:rsidR="00066550" w:rsidRPr="00CB74C7" w:rsidRDefault="00066550" w:rsidP="009F5E3A">
      <w:pPr>
        <w:pStyle w:val="FootnoteText"/>
        <w:spacing w:before="140"/>
        <w:ind w:firstLineChars="201" w:firstLine="563"/>
        <w:jc w:val="both"/>
        <w:rPr>
          <w:rFonts w:ascii="Times New Roman" w:hAnsi="Times New Roman"/>
          <w:bCs/>
          <w:iCs/>
          <w:sz w:val="28"/>
          <w:szCs w:val="28"/>
        </w:rPr>
      </w:pPr>
      <w:r w:rsidRPr="00CB74C7">
        <w:rPr>
          <w:rFonts w:ascii="Times New Roman" w:hAnsi="Times New Roman"/>
          <w:sz w:val="28"/>
          <w:szCs w:val="28"/>
        </w:rPr>
        <w:t>+ Phân bổ</w:t>
      </w:r>
      <w:r w:rsidR="000C6869" w:rsidRPr="00CB74C7">
        <w:rPr>
          <w:rFonts w:ascii="Times New Roman" w:hAnsi="Times New Roman"/>
          <w:bCs/>
          <w:iCs/>
          <w:sz w:val="28"/>
          <w:szCs w:val="28"/>
        </w:rPr>
        <w:t xml:space="preserve"> 50 tỷ đồng bổ sung cho tỉnh Gia Lai để hỗ trợ Huyện K’bang (là huyện chỉ đạo điểm xây dựng nông thôn mới của Trung ương)</w:t>
      </w:r>
      <w:r w:rsidRPr="00CB74C7">
        <w:rPr>
          <w:rFonts w:ascii="Times New Roman" w:hAnsi="Times New Roman"/>
          <w:bCs/>
          <w:iCs/>
          <w:sz w:val="28"/>
          <w:szCs w:val="28"/>
        </w:rPr>
        <w:t>.</w:t>
      </w:r>
    </w:p>
    <w:p w14:paraId="723BCA3B" w14:textId="74DD0858" w:rsidR="00066550" w:rsidRPr="00CB74C7" w:rsidRDefault="00066550" w:rsidP="009F5E3A">
      <w:pPr>
        <w:pStyle w:val="FootnoteText"/>
        <w:spacing w:before="140"/>
        <w:ind w:firstLineChars="201" w:firstLine="563"/>
        <w:jc w:val="both"/>
        <w:rPr>
          <w:rFonts w:ascii="Times New Roman" w:hAnsi="Times New Roman"/>
          <w:iCs/>
          <w:sz w:val="28"/>
          <w:szCs w:val="28"/>
        </w:rPr>
      </w:pPr>
      <w:r w:rsidRPr="00F46154">
        <w:rPr>
          <w:rFonts w:ascii="Times New Roman" w:hAnsi="Times New Roman"/>
          <w:bCs/>
          <w:iCs/>
          <w:sz w:val="28"/>
          <w:szCs w:val="28"/>
          <w:highlight w:val="yellow"/>
        </w:rPr>
        <w:t>+ Phân bổ</w:t>
      </w:r>
      <w:r w:rsidR="00BD3B09" w:rsidRPr="00F46154">
        <w:rPr>
          <w:rFonts w:ascii="Times New Roman" w:hAnsi="Times New Roman"/>
          <w:bCs/>
          <w:iCs/>
          <w:sz w:val="28"/>
          <w:szCs w:val="28"/>
          <w:highlight w:val="yellow"/>
        </w:rPr>
        <w:t xml:space="preserve"> </w:t>
      </w:r>
      <w:r w:rsidR="00BD3B09" w:rsidRPr="00F46154">
        <w:rPr>
          <w:rFonts w:ascii="Times New Roman" w:hAnsi="Times New Roman"/>
          <w:iCs/>
          <w:sz w:val="28"/>
          <w:szCs w:val="28"/>
          <w:highlight w:val="yellow"/>
        </w:rPr>
        <w:t xml:space="preserve">375 tỷ đồng </w:t>
      </w:r>
      <w:r w:rsidR="00BD3B09" w:rsidRPr="00F46154">
        <w:rPr>
          <w:rFonts w:ascii="Times New Roman" w:hAnsi="Times New Roman"/>
          <w:sz w:val="28"/>
          <w:szCs w:val="28"/>
          <w:highlight w:val="yellow"/>
        </w:rPr>
        <w:t xml:space="preserve">cho 11 tỉnh </w:t>
      </w:r>
      <w:r w:rsidR="00BD3B09" w:rsidRPr="00F46154">
        <w:rPr>
          <w:rFonts w:ascii="Times New Roman" w:hAnsi="Times New Roman"/>
          <w:iCs/>
          <w:sz w:val="28"/>
          <w:szCs w:val="28"/>
          <w:highlight w:val="yellow"/>
        </w:rPr>
        <w:t xml:space="preserve">để </w:t>
      </w:r>
      <w:r w:rsidR="00BD3B09" w:rsidRPr="00F46154">
        <w:rPr>
          <w:rFonts w:ascii="Times New Roman" w:hAnsi="Times New Roman"/>
          <w:sz w:val="28"/>
          <w:szCs w:val="28"/>
          <w:highlight w:val="yellow"/>
        </w:rPr>
        <w:t>hỗ trợ bổ sung nguồn lực cho 15 huyện “trắng xã nông thôn mới”</w:t>
      </w:r>
      <w:r w:rsidR="00051E29" w:rsidRPr="00F46154">
        <w:rPr>
          <w:rStyle w:val="FootnoteReference"/>
          <w:rFonts w:ascii="Times New Roman" w:hAnsi="Times New Roman"/>
          <w:sz w:val="28"/>
          <w:szCs w:val="28"/>
          <w:highlight w:val="yellow"/>
        </w:rPr>
        <w:t xml:space="preserve"> </w:t>
      </w:r>
      <w:r w:rsidR="00051E29" w:rsidRPr="00F46154">
        <w:rPr>
          <w:rStyle w:val="FootnoteReference"/>
          <w:rFonts w:ascii="Times New Roman" w:hAnsi="Times New Roman"/>
          <w:sz w:val="28"/>
          <w:szCs w:val="28"/>
          <w:highlight w:val="yellow"/>
        </w:rPr>
        <w:footnoteReference w:id="7"/>
      </w:r>
      <w:r w:rsidR="00BD3B09" w:rsidRPr="00F46154">
        <w:rPr>
          <w:rFonts w:ascii="Times New Roman" w:hAnsi="Times New Roman"/>
          <w:sz w:val="28"/>
          <w:szCs w:val="28"/>
          <w:highlight w:val="yellow"/>
        </w:rPr>
        <w:t xml:space="preserve"> </w:t>
      </w:r>
      <w:r w:rsidR="00BD3B09" w:rsidRPr="00F46154">
        <w:rPr>
          <w:rFonts w:ascii="Times New Roman" w:hAnsi="Times New Roman"/>
          <w:iCs/>
          <w:sz w:val="28"/>
          <w:szCs w:val="28"/>
          <w:highlight w:val="yellow"/>
        </w:rPr>
        <w:t>(tính đến hết tháng 7 năm 2022)</w:t>
      </w:r>
      <w:r w:rsidRPr="00F46154">
        <w:rPr>
          <w:rFonts w:ascii="Times New Roman" w:hAnsi="Times New Roman"/>
          <w:iCs/>
          <w:sz w:val="28"/>
          <w:szCs w:val="28"/>
          <w:highlight w:val="yellow"/>
        </w:rPr>
        <w:t>.</w:t>
      </w:r>
    </w:p>
    <w:p w14:paraId="7ACA3031" w14:textId="77777777" w:rsidR="00611C43" w:rsidRPr="00CB74C7" w:rsidRDefault="00066550" w:rsidP="009F5E3A">
      <w:pPr>
        <w:pStyle w:val="FootnoteText"/>
        <w:spacing w:before="140"/>
        <w:ind w:firstLineChars="201" w:firstLine="563"/>
        <w:jc w:val="both"/>
        <w:rPr>
          <w:rFonts w:ascii="Times New Roman" w:hAnsi="Times New Roman"/>
          <w:sz w:val="28"/>
          <w:szCs w:val="28"/>
        </w:rPr>
      </w:pPr>
      <w:r w:rsidRPr="00F46154">
        <w:rPr>
          <w:rFonts w:ascii="Times New Roman" w:hAnsi="Times New Roman"/>
          <w:bCs/>
          <w:iCs/>
          <w:sz w:val="28"/>
          <w:szCs w:val="28"/>
          <w:highlight w:val="yellow"/>
        </w:rPr>
        <w:t>+ Phân bổ</w:t>
      </w:r>
      <w:r w:rsidR="00507B70" w:rsidRPr="00F46154">
        <w:rPr>
          <w:rFonts w:ascii="Times New Roman" w:hAnsi="Times New Roman"/>
          <w:bCs/>
          <w:iCs/>
          <w:sz w:val="28"/>
          <w:szCs w:val="28"/>
          <w:highlight w:val="yellow"/>
        </w:rPr>
        <w:t xml:space="preserve"> </w:t>
      </w:r>
      <w:r w:rsidR="00BD3B09" w:rsidRPr="00F46154">
        <w:rPr>
          <w:rFonts w:ascii="Times New Roman" w:hAnsi="Times New Roman"/>
          <w:bCs/>
          <w:iCs/>
          <w:sz w:val="28"/>
          <w:szCs w:val="28"/>
          <w:highlight w:val="yellow"/>
        </w:rPr>
        <w:t>1</w:t>
      </w:r>
      <w:r w:rsidR="000C6869" w:rsidRPr="00F46154">
        <w:rPr>
          <w:rFonts w:ascii="Times New Roman" w:hAnsi="Times New Roman"/>
          <w:bCs/>
          <w:iCs/>
          <w:sz w:val="28"/>
          <w:szCs w:val="28"/>
          <w:highlight w:val="yellow"/>
        </w:rPr>
        <w:t>35</w:t>
      </w:r>
      <w:r w:rsidR="00BD3B09" w:rsidRPr="00F46154">
        <w:rPr>
          <w:rFonts w:ascii="Times New Roman" w:hAnsi="Times New Roman"/>
          <w:bCs/>
          <w:iCs/>
          <w:sz w:val="28"/>
          <w:szCs w:val="28"/>
          <w:highlight w:val="yellow"/>
        </w:rPr>
        <w:t xml:space="preserve"> tỷ đồng </w:t>
      </w:r>
      <w:r w:rsidR="00BD3B09" w:rsidRPr="00F46154">
        <w:rPr>
          <w:rFonts w:ascii="Times New Roman" w:hAnsi="Times New Roman"/>
          <w:sz w:val="28"/>
          <w:szCs w:val="28"/>
          <w:highlight w:val="yellow"/>
        </w:rPr>
        <w:t xml:space="preserve">để hỗ trợ một phần vốn cho 10 </w:t>
      </w:r>
      <w:r w:rsidR="00807D76" w:rsidRPr="00F46154">
        <w:rPr>
          <w:rFonts w:ascii="Times New Roman" w:hAnsi="Times New Roman"/>
          <w:sz w:val="28"/>
          <w:szCs w:val="28"/>
          <w:highlight w:val="yellow"/>
        </w:rPr>
        <w:t>tỉnh</w:t>
      </w:r>
      <w:r w:rsidR="00507B70" w:rsidRPr="00F46154">
        <w:rPr>
          <w:rStyle w:val="FootnoteReference"/>
          <w:rFonts w:ascii="Times New Roman" w:hAnsi="Times New Roman"/>
          <w:sz w:val="28"/>
          <w:szCs w:val="28"/>
          <w:highlight w:val="yellow"/>
        </w:rPr>
        <w:footnoteReference w:id="8"/>
      </w:r>
      <w:r w:rsidR="00BD3B09" w:rsidRPr="00F46154">
        <w:rPr>
          <w:rFonts w:ascii="Times New Roman" w:hAnsi="Times New Roman"/>
          <w:sz w:val="28"/>
          <w:szCs w:val="28"/>
          <w:highlight w:val="yellow"/>
        </w:rPr>
        <w:t xml:space="preserve"> triển khai xây dựng thí điểm một số </w:t>
      </w:r>
      <w:r w:rsidR="00E342E7" w:rsidRPr="00F46154">
        <w:rPr>
          <w:rFonts w:ascii="Times New Roman" w:hAnsi="Times New Roman"/>
          <w:sz w:val="28"/>
          <w:szCs w:val="28"/>
          <w:highlight w:val="yellow"/>
        </w:rPr>
        <w:t>t</w:t>
      </w:r>
      <w:r w:rsidR="00BD3B09" w:rsidRPr="00F46154">
        <w:rPr>
          <w:rFonts w:ascii="Times New Roman" w:hAnsi="Times New Roman"/>
          <w:sz w:val="28"/>
          <w:szCs w:val="28"/>
          <w:highlight w:val="yellow"/>
        </w:rPr>
        <w:t xml:space="preserve">rung tâm thu mua - cung </w:t>
      </w:r>
      <w:bookmarkStart w:id="2" w:name="_GoBack"/>
      <w:bookmarkEnd w:id="2"/>
      <w:r w:rsidR="00BD3B09" w:rsidRPr="00F46154">
        <w:rPr>
          <w:rFonts w:ascii="Times New Roman" w:hAnsi="Times New Roman"/>
          <w:sz w:val="28"/>
          <w:szCs w:val="28"/>
          <w:highlight w:val="yellow"/>
        </w:rPr>
        <w:t>ứng nông sản an toàn cấp huyện thuộc Nội dung 06 Nội dung thành phần số 02 của Chương trình.</w:t>
      </w:r>
    </w:p>
    <w:p w14:paraId="39A7C442" w14:textId="4106096A" w:rsidR="00BD3B09" w:rsidRPr="00CB74C7" w:rsidRDefault="00611C43" w:rsidP="009F5E3A">
      <w:pPr>
        <w:pStyle w:val="FootnoteText"/>
        <w:spacing w:before="140"/>
        <w:ind w:firstLineChars="201" w:firstLine="563"/>
        <w:jc w:val="both"/>
        <w:rPr>
          <w:rFonts w:ascii="Times New Roman" w:hAnsi="Times New Roman"/>
          <w:bCs/>
          <w:iCs/>
          <w:sz w:val="28"/>
          <w:szCs w:val="28"/>
        </w:rPr>
      </w:pPr>
      <w:r w:rsidRPr="00CB74C7">
        <w:rPr>
          <w:rFonts w:ascii="Times New Roman" w:hAnsi="Times New Roman"/>
          <w:bCs/>
          <w:iCs/>
          <w:sz w:val="28"/>
          <w:szCs w:val="28"/>
        </w:rPr>
        <w:t>(Nội dung giải trình, thuyết minh phương án phân bổ 3.000 tỷ đồng</w:t>
      </w:r>
      <w:r w:rsidR="001B44F4" w:rsidRPr="00CB74C7">
        <w:rPr>
          <w:rFonts w:ascii="Times New Roman" w:hAnsi="Times New Roman"/>
          <w:bCs/>
          <w:iCs/>
          <w:sz w:val="28"/>
          <w:szCs w:val="28"/>
        </w:rPr>
        <w:t xml:space="preserve"> báo cáo</w:t>
      </w:r>
      <w:r w:rsidRPr="00CB74C7">
        <w:rPr>
          <w:rFonts w:ascii="Times New Roman" w:hAnsi="Times New Roman"/>
          <w:bCs/>
          <w:iCs/>
          <w:sz w:val="28"/>
          <w:szCs w:val="28"/>
        </w:rPr>
        <w:t xml:space="preserve"> tại Phụ lục </w:t>
      </w:r>
      <w:r w:rsidR="00831C2F" w:rsidRPr="00CB74C7">
        <w:rPr>
          <w:rFonts w:ascii="Times New Roman" w:hAnsi="Times New Roman"/>
          <w:bCs/>
          <w:iCs/>
          <w:sz w:val="28"/>
          <w:szCs w:val="28"/>
        </w:rPr>
        <w:t>III</w:t>
      </w:r>
      <w:r w:rsidRPr="00CB74C7">
        <w:rPr>
          <w:rFonts w:ascii="Times New Roman" w:hAnsi="Times New Roman"/>
          <w:bCs/>
          <w:iCs/>
          <w:sz w:val="28"/>
          <w:szCs w:val="28"/>
        </w:rPr>
        <w:t xml:space="preserve"> kèm theo)</w:t>
      </w:r>
      <w:r w:rsidR="00BD3B09" w:rsidRPr="00CB74C7">
        <w:rPr>
          <w:rFonts w:ascii="Times New Roman" w:hAnsi="Times New Roman"/>
          <w:bCs/>
          <w:iCs/>
          <w:sz w:val="28"/>
          <w:szCs w:val="28"/>
        </w:rPr>
        <w:t xml:space="preserve"> </w:t>
      </w:r>
    </w:p>
    <w:p w14:paraId="7420E693" w14:textId="29BFBD41" w:rsidR="001E51D0" w:rsidRPr="00CB74C7" w:rsidRDefault="001E51D0" w:rsidP="009F5E3A">
      <w:pPr>
        <w:widowControl w:val="0"/>
        <w:tabs>
          <w:tab w:val="left" w:pos="709"/>
        </w:tabs>
        <w:spacing w:before="140"/>
        <w:ind w:firstLineChars="201" w:firstLine="573"/>
        <w:jc w:val="both"/>
        <w:rPr>
          <w:spacing w:val="4"/>
        </w:rPr>
      </w:pPr>
      <w:r w:rsidRPr="00CB74C7">
        <w:rPr>
          <w:b/>
          <w:spacing w:val="4"/>
          <w:lang w:val="es-ES"/>
        </w:rPr>
        <w:t>I</w:t>
      </w:r>
      <w:r w:rsidR="00BA21FB" w:rsidRPr="00CB74C7">
        <w:rPr>
          <w:b/>
          <w:spacing w:val="4"/>
          <w:lang w:val="es-ES"/>
        </w:rPr>
        <w:t>V</w:t>
      </w:r>
      <w:r w:rsidRPr="00CB74C7">
        <w:rPr>
          <w:b/>
          <w:spacing w:val="4"/>
          <w:lang w:val="es-ES"/>
        </w:rPr>
        <w:t xml:space="preserve">. VỀ NỘI DUNG TRÌNH BỔ SUNG </w:t>
      </w:r>
      <w:r w:rsidR="007E015C" w:rsidRPr="00CB74C7">
        <w:rPr>
          <w:b/>
          <w:spacing w:val="4"/>
          <w:lang w:val="es-ES"/>
        </w:rPr>
        <w:t>VỐN NƯỚC NGOÀI</w:t>
      </w:r>
      <w:r w:rsidRPr="00CB74C7">
        <w:rPr>
          <w:b/>
          <w:spacing w:val="4"/>
          <w:lang w:val="es-ES"/>
        </w:rPr>
        <w:t xml:space="preserve"> CHO CHƯƠNG TRÌNH MỤC TIÊU QUỐC GIA XÂY DỰNG NÔNG THÔN MỚI</w:t>
      </w:r>
      <w:r w:rsidR="00A801C8" w:rsidRPr="00CB74C7">
        <w:rPr>
          <w:b/>
          <w:spacing w:val="4"/>
          <w:lang w:val="es-ES"/>
        </w:rPr>
        <w:t xml:space="preserve"> GIAI ĐOẠN 2021-2025</w:t>
      </w:r>
    </w:p>
    <w:p w14:paraId="2D3A83FF" w14:textId="77777777" w:rsidR="007E015C" w:rsidRPr="00CB74C7" w:rsidRDefault="007E015C" w:rsidP="009F5E3A">
      <w:pPr>
        <w:widowControl w:val="0"/>
        <w:tabs>
          <w:tab w:val="left" w:pos="709"/>
        </w:tabs>
        <w:spacing w:before="140"/>
        <w:ind w:firstLineChars="201" w:firstLine="563"/>
        <w:jc w:val="both"/>
      </w:pPr>
      <w:r w:rsidRPr="00CB74C7">
        <w:t xml:space="preserve">1. Căn cứ đề xuất </w:t>
      </w:r>
    </w:p>
    <w:p w14:paraId="38E6AB5F" w14:textId="77777777" w:rsidR="007E015C" w:rsidRPr="00CB74C7" w:rsidRDefault="007E015C" w:rsidP="009F5E3A">
      <w:pPr>
        <w:widowControl w:val="0"/>
        <w:tabs>
          <w:tab w:val="left" w:pos="709"/>
        </w:tabs>
        <w:spacing w:before="140"/>
        <w:ind w:firstLineChars="201" w:firstLine="563"/>
        <w:jc w:val="both"/>
      </w:pPr>
      <w:r w:rsidRPr="00CB74C7">
        <w:t xml:space="preserve">a) Tại khoản 2 Điều 67 Luật Đầu tư công năm 2019 quy định </w:t>
      </w:r>
      <w:r w:rsidRPr="00CB74C7">
        <w:rPr>
          <w:i/>
        </w:rPr>
        <w:t>“</w:t>
      </w:r>
      <w:r w:rsidRPr="00CB74C7">
        <w:rPr>
          <w:i/>
          <w:shd w:val="clear" w:color="auto" w:fill="FFFFFF"/>
        </w:rPr>
        <w:t>Ủy ban Thường vụ Quốc hội quyết định điều chỉnh kế hoạch đầu tư công trung hạn và hằng năm vốn ngân sách trung ương giữa các Bộ, cơ quan trung ương và địa phương trong trường hợp không thay đổi tổng mức vốn trung hạn và hằng năm đã được Quốc hội quyết định.”.</w:t>
      </w:r>
    </w:p>
    <w:p w14:paraId="04493E45" w14:textId="0FF534D6" w:rsidR="007E015C" w:rsidRPr="00CB74C7" w:rsidRDefault="007E015C" w:rsidP="009F5E3A">
      <w:pPr>
        <w:spacing w:before="140"/>
        <w:ind w:firstLineChars="201" w:firstLine="563"/>
        <w:jc w:val="both"/>
        <w:rPr>
          <w:lang w:val="vi-VN"/>
        </w:rPr>
      </w:pPr>
      <w:r w:rsidRPr="00CB74C7">
        <w:rPr>
          <w:lang w:val="es-ES"/>
        </w:rPr>
        <w:t xml:space="preserve">b) Tại khoản 2 Điều 7 </w:t>
      </w:r>
      <w:r w:rsidRPr="00CB74C7">
        <w:rPr>
          <w:lang w:val="vi-VN"/>
        </w:rPr>
        <w:t>Nghị quyết số 29/2021/QH15, Quốc hội giao Chính phủ: “</w:t>
      </w:r>
      <w:r w:rsidRPr="00CB74C7">
        <w:rPr>
          <w:i/>
          <w:lang w:val="es-ES"/>
        </w:rPr>
        <w:t xml:space="preserve">Đối với các dự án chưa đáp ứng thủ tục đầu tư theo quy định, các khoản vốn chưa phân bổ, Chính phủ khẩn trương hoàn thiện thủ tục đầu tư, báo cáo </w:t>
      </w:r>
      <w:r w:rsidRPr="00CB74C7">
        <w:rPr>
          <w:i/>
          <w:spacing w:val="-4"/>
          <w:lang w:val="es-ES"/>
        </w:rPr>
        <w:t>Ủy ban Thường vụ Quốc hội cho ý kiến trước khi giao kế hoạch đầu tư công trung hạn giai đoạn 2021-2025 cho từng dự án theo đúng quy định của pháp luật</w:t>
      </w:r>
      <w:r w:rsidRPr="00CB74C7">
        <w:rPr>
          <w:bCs/>
          <w:i/>
          <w:iCs/>
          <w:spacing w:val="-4"/>
          <w:lang w:val="vi-VN"/>
        </w:rPr>
        <w:t>”</w:t>
      </w:r>
      <w:r w:rsidRPr="00CB74C7">
        <w:rPr>
          <w:spacing w:val="-4"/>
          <w:lang w:val="vi-VN"/>
        </w:rPr>
        <w:t>.</w:t>
      </w:r>
      <w:r w:rsidRPr="00CB74C7">
        <w:rPr>
          <w:lang w:val="vi-VN"/>
        </w:rPr>
        <w:t xml:space="preserve"> </w:t>
      </w:r>
    </w:p>
    <w:p w14:paraId="08E69FFB" w14:textId="77777777" w:rsidR="007E015C" w:rsidRPr="00CB74C7" w:rsidRDefault="007E015C" w:rsidP="009F5E3A">
      <w:pPr>
        <w:spacing w:before="140"/>
        <w:ind w:firstLineChars="201" w:firstLine="563"/>
        <w:jc w:val="both"/>
      </w:pPr>
      <w:r w:rsidRPr="00CB74C7">
        <w:lastRenderedPageBreak/>
        <w:t xml:space="preserve">c) Tại điểm b khoản 3 Điều 1 Nghị quyết số 25/2021/QH15, Quốc hội giao Chính phủ: </w:t>
      </w:r>
      <w:r w:rsidRPr="00CB74C7">
        <w:rPr>
          <w:i/>
        </w:rPr>
        <w:t>“</w:t>
      </w:r>
      <w:r w:rsidRPr="00CB74C7">
        <w:rPr>
          <w:i/>
          <w:shd w:val="clear" w:color="auto" w:fill="FFFFFF"/>
        </w:rPr>
        <w:t>Trong quá trình điều hành, Chính phủ tiếp tục cân đối ngân sách trung ương để ưu tiên hỗ trợ thêm cho Chương trình phù hợp với điều kiện thực tế và có giải pháp huy động hợp lý mọi nguồn vốn hợp pháp để thực hiện”</w:t>
      </w:r>
      <w:r w:rsidRPr="00CB74C7">
        <w:rPr>
          <w:shd w:val="clear" w:color="auto" w:fill="FFFFFF"/>
        </w:rPr>
        <w:t>.</w:t>
      </w:r>
    </w:p>
    <w:p w14:paraId="12941B88" w14:textId="77777777" w:rsidR="007E015C" w:rsidRPr="00CB74C7" w:rsidRDefault="007E015C" w:rsidP="009F5E3A">
      <w:pPr>
        <w:pStyle w:val="NormalWeb"/>
        <w:spacing w:before="140" w:beforeAutospacing="0" w:after="0" w:afterAutospacing="0"/>
        <w:ind w:firstLineChars="201" w:firstLine="563"/>
        <w:jc w:val="both"/>
        <w:rPr>
          <w:bCs/>
          <w:sz w:val="28"/>
          <w:szCs w:val="28"/>
        </w:rPr>
      </w:pPr>
      <w:r w:rsidRPr="00CB74C7">
        <w:rPr>
          <w:bCs/>
          <w:sz w:val="28"/>
          <w:szCs w:val="28"/>
        </w:rPr>
        <w:t>2. Nội dung đề xuất bổ sung vốn nước ngoài cho Chương trình mục tiêu quốc gia xây dựng nông thôn mới</w:t>
      </w:r>
      <w:r w:rsidR="00F90E40" w:rsidRPr="00CB74C7">
        <w:rPr>
          <w:bCs/>
          <w:sz w:val="28"/>
          <w:szCs w:val="28"/>
        </w:rPr>
        <w:t xml:space="preserve"> giai đoạn 2021-2025</w:t>
      </w:r>
    </w:p>
    <w:p w14:paraId="56F0DE7C" w14:textId="77777777" w:rsidR="00C33099" w:rsidRPr="00CB74C7" w:rsidRDefault="00C33099" w:rsidP="009F5E3A">
      <w:pPr>
        <w:pStyle w:val="NormalWeb"/>
        <w:spacing w:before="140" w:beforeAutospacing="0" w:after="0" w:afterAutospacing="0"/>
        <w:ind w:firstLineChars="201" w:firstLine="563"/>
        <w:jc w:val="both"/>
        <w:rPr>
          <w:bCs/>
          <w:sz w:val="28"/>
          <w:szCs w:val="28"/>
        </w:rPr>
      </w:pPr>
      <w:r w:rsidRPr="00CB74C7">
        <w:rPr>
          <w:bCs/>
          <w:sz w:val="28"/>
          <w:szCs w:val="28"/>
        </w:rPr>
        <w:t>a) Sự cần thiết</w:t>
      </w:r>
      <w:r w:rsidR="00F90E40" w:rsidRPr="00CB74C7">
        <w:rPr>
          <w:bCs/>
          <w:sz w:val="28"/>
          <w:szCs w:val="28"/>
        </w:rPr>
        <w:t xml:space="preserve"> </w:t>
      </w:r>
    </w:p>
    <w:p w14:paraId="71943015" w14:textId="497E4D85" w:rsidR="005255B0" w:rsidRPr="00CB74C7" w:rsidRDefault="005255B0" w:rsidP="009F5E3A">
      <w:pPr>
        <w:widowControl w:val="0"/>
        <w:tabs>
          <w:tab w:val="left" w:pos="709"/>
        </w:tabs>
        <w:spacing w:before="140"/>
        <w:ind w:firstLineChars="201" w:firstLine="563"/>
        <w:jc w:val="both"/>
        <w:rPr>
          <w:bCs/>
          <w:iCs/>
        </w:rPr>
      </w:pPr>
      <w:r w:rsidRPr="00CB74C7">
        <w:rPr>
          <w:bCs/>
          <w:iCs/>
        </w:rPr>
        <w:t xml:space="preserve">Chương trình đầu tư phát triển mạng lưới y tế cơ sở vùng khó khăn đã được bổ sung vào Kế hoạch đầu tư công trung hạn giai đoạn 2016-2020 theo quy định tại Nghị quyết số 71/2018/QH14 ngày 12 tháng 11 năm 2018 của Quốc hội. Đồng thời, Thủ tướng Chính phủ đã phê duyệt Chương trình đầu tư phát triển mạng lưới y tế cơ sở vùng khó khăn để thực hiện nội dung số 7 </w:t>
      </w:r>
      <w:r w:rsidR="00465C3A" w:rsidRPr="00CB74C7">
        <w:rPr>
          <w:bCs/>
          <w:iCs/>
        </w:rPr>
        <w:t xml:space="preserve">thuộc </w:t>
      </w:r>
      <w:r w:rsidRPr="00CB74C7">
        <w:rPr>
          <w:bCs/>
          <w:iCs/>
        </w:rPr>
        <w:t>Nội dung thành phần số 2 về phát triển hạ tầng kinh tế - xã hội trong Chương trình mục tiêu quốc gia xây dựng nông thôn mới giai đoạn 2016-2020</w:t>
      </w:r>
      <w:r w:rsidR="00465C3A" w:rsidRPr="00CB74C7">
        <w:rPr>
          <w:rStyle w:val="FootnoteReference"/>
          <w:bCs/>
          <w:iCs/>
        </w:rPr>
        <w:footnoteReference w:id="9"/>
      </w:r>
      <w:r w:rsidRPr="00CB74C7">
        <w:rPr>
          <w:bCs/>
          <w:iCs/>
        </w:rPr>
        <w:t xml:space="preserve"> tại các Quyết định số 1467/QĐ-TTg ngày 02 tháng 11 năm 2018 và Quyết định số 758/QĐ-TTg ngày 19 tháng 6 năm 2019. Nguồn vốn đầu tư là vốn vay ưu đãi từ Ngân hàng Phát triển </w:t>
      </w:r>
      <w:r w:rsidR="003F3461" w:rsidRPr="00CB74C7">
        <w:rPr>
          <w:bCs/>
          <w:iCs/>
        </w:rPr>
        <w:t>c</w:t>
      </w:r>
      <w:r w:rsidRPr="00CB74C7">
        <w:rPr>
          <w:bCs/>
          <w:iCs/>
        </w:rPr>
        <w:t>hâu Á và được thực hiện theo phương thức hòa đồng ngân sách nhà nước</w:t>
      </w:r>
      <w:r w:rsidRPr="00CB74C7">
        <w:rPr>
          <w:bCs/>
          <w:iCs/>
          <w:vertAlign w:val="superscript"/>
        </w:rPr>
        <w:footnoteReference w:id="10"/>
      </w:r>
      <w:r w:rsidRPr="00CB74C7">
        <w:rPr>
          <w:bCs/>
          <w:iCs/>
        </w:rPr>
        <w:t>.</w:t>
      </w:r>
    </w:p>
    <w:p w14:paraId="5D058B31" w14:textId="6859240D" w:rsidR="005D22A9" w:rsidRPr="00CB74C7" w:rsidRDefault="00F90E40" w:rsidP="007E31BE">
      <w:pPr>
        <w:widowControl w:val="0"/>
        <w:tabs>
          <w:tab w:val="left" w:pos="709"/>
        </w:tabs>
        <w:spacing w:before="180"/>
        <w:ind w:firstLineChars="201" w:firstLine="563"/>
        <w:jc w:val="both"/>
        <w:rPr>
          <w:bCs/>
          <w:iCs/>
        </w:rPr>
      </w:pPr>
      <w:r w:rsidRPr="00CB74C7">
        <w:rPr>
          <w:bCs/>
          <w:iCs/>
        </w:rPr>
        <w:t xml:space="preserve">Việc huy động thêm nguồn lực ưu đãi để bổ sung vốn cho đầu tư phát triển mạng lưới y tế cơ sở là giải pháp quan trọng để </w:t>
      </w:r>
      <w:r w:rsidR="0046186E" w:rsidRPr="00CB74C7">
        <w:rPr>
          <w:bCs/>
          <w:iCs/>
        </w:rPr>
        <w:t>đầu tư cơ sở vật chất, tăng cường năng lực tuyến y tế cơ sở đảm bảo cung ứng đầy đủ các dịch vụ chăm sóc sức khỏe ban đầu, khám bệnh, chữa bệnh cho từng người dân ngay tại cơ sở; đồng thời, để thực hiện Nội dung 0</w:t>
      </w:r>
      <w:r w:rsidR="00465C3A" w:rsidRPr="00CB74C7">
        <w:rPr>
          <w:bCs/>
          <w:iCs/>
        </w:rPr>
        <w:t>8</w:t>
      </w:r>
      <w:r w:rsidR="0046186E" w:rsidRPr="00CB74C7">
        <w:rPr>
          <w:bCs/>
          <w:iCs/>
        </w:rPr>
        <w:t xml:space="preserve"> thuộc Nội dung thành phần số 0</w:t>
      </w:r>
      <w:r w:rsidR="00465C3A" w:rsidRPr="00CB74C7">
        <w:rPr>
          <w:bCs/>
          <w:iCs/>
        </w:rPr>
        <w:t>2</w:t>
      </w:r>
      <w:r w:rsidR="0046186E" w:rsidRPr="00CB74C7">
        <w:rPr>
          <w:bCs/>
          <w:iCs/>
        </w:rPr>
        <w:t xml:space="preserve"> của Chương trình mục tiêu quốc gia xây dựng nông thôn mới </w:t>
      </w:r>
      <w:r w:rsidR="00465C3A" w:rsidRPr="00CB74C7">
        <w:rPr>
          <w:bCs/>
          <w:iCs/>
        </w:rPr>
        <w:t xml:space="preserve">giai đoạn 2021-2025 </w:t>
      </w:r>
      <w:r w:rsidR="0046186E" w:rsidRPr="00CB74C7">
        <w:rPr>
          <w:bCs/>
          <w:iCs/>
        </w:rPr>
        <w:t>ban hành kèm theo Quyết định số 263/QĐ-TTg ngày 22 tháng 02 năm 2022 của Thủ tướng Chính phủ</w:t>
      </w:r>
      <w:r w:rsidRPr="00CB74C7">
        <w:rPr>
          <w:bCs/>
          <w:iCs/>
        </w:rPr>
        <w:t xml:space="preserve">. </w:t>
      </w:r>
      <w:r w:rsidR="00FE2BFF" w:rsidRPr="00CB74C7">
        <w:rPr>
          <w:bCs/>
          <w:iCs/>
        </w:rPr>
        <w:t>Qua đó</w:t>
      </w:r>
      <w:r w:rsidRPr="00CB74C7">
        <w:rPr>
          <w:bCs/>
          <w:iCs/>
        </w:rPr>
        <w:t xml:space="preserve"> sẽ góp phần thực hiện hiệu quả việc lồng ghép trong điều trị ngay tại cơ sở, giảm quá tải cho các bệnh viện tuyến trên, bảo đảm công bằng, hiệu quả trong công tác bảo vệ, chăm sóc và nâng cao sức khỏe nhân dân, </w:t>
      </w:r>
      <w:r w:rsidR="00796B19" w:rsidRPr="00CB74C7">
        <w:rPr>
          <w:bCs/>
          <w:iCs/>
        </w:rPr>
        <w:t xml:space="preserve">góp phần </w:t>
      </w:r>
      <w:r w:rsidR="0046186E" w:rsidRPr="00CB74C7">
        <w:rPr>
          <w:bCs/>
          <w:iCs/>
        </w:rPr>
        <w:t xml:space="preserve">hoàn thành tiêu chí số 15 về y tế thuộc Bộ tiêu chí quốc gia về xã nông thôn mới </w:t>
      </w:r>
      <w:r w:rsidR="00465C3A" w:rsidRPr="00CB74C7">
        <w:rPr>
          <w:bCs/>
          <w:iCs/>
        </w:rPr>
        <w:t>giai đoạn 2021-2025</w:t>
      </w:r>
      <w:r w:rsidR="0046186E" w:rsidRPr="00CB74C7">
        <w:rPr>
          <w:bCs/>
          <w:iCs/>
        </w:rPr>
        <w:t>.</w:t>
      </w:r>
    </w:p>
    <w:p w14:paraId="38B9B07E" w14:textId="651C64EE" w:rsidR="00F90E40" w:rsidRPr="00CB74C7" w:rsidRDefault="00F90E40" w:rsidP="007E31BE">
      <w:pPr>
        <w:widowControl w:val="0"/>
        <w:tabs>
          <w:tab w:val="left" w:pos="709"/>
        </w:tabs>
        <w:spacing w:before="180"/>
        <w:ind w:firstLineChars="201" w:firstLine="563"/>
        <w:jc w:val="both"/>
      </w:pPr>
      <w:r w:rsidRPr="00CB74C7">
        <w:rPr>
          <w:bCs/>
        </w:rPr>
        <w:t xml:space="preserve">Tại Tờ trình số 252/TTr-CP ngày 20 tháng 7 năm 2021 và Báo cáo số 251/BC-CP ngày 20 tháng 7 năm 2021 </w:t>
      </w:r>
      <w:r w:rsidR="00F01127" w:rsidRPr="00CB74C7">
        <w:rPr>
          <w:bCs/>
        </w:rPr>
        <w:t xml:space="preserve">của Chính phủ về </w:t>
      </w:r>
      <w:r w:rsidRPr="00CB74C7">
        <w:rPr>
          <w:bCs/>
        </w:rPr>
        <w:t xml:space="preserve">đề xuất chủ trương đầu tư Chương trình mục tiêu quốc gia xây dựng nông thôn mới giai đoạn 2021-2025, Chính phủ đã báo cáo Quốc hội xem xét 88,6 triệu USD (tương đương 2.050 tỷ đồng) vốn vay từ Ngân hàng Phát triển châu Á trong tổng 30.000 tỷ đồng vốn đầu tư phát triển nguồn ngân sách trung ương của Chương trình mục tiêu quốc gia xây dựng nông thôn mới giai đoạn 2021-2025. Tuy nhiên, tại Nghị quyết số 25/2021/QH15 ngày 28 tháng 7 năm 2021 không thể </w:t>
      </w:r>
      <w:r w:rsidRPr="00CB74C7">
        <w:rPr>
          <w:bCs/>
        </w:rPr>
        <w:lastRenderedPageBreak/>
        <w:t xml:space="preserve">hiện rõ cơ cấu vốn </w:t>
      </w:r>
      <w:r w:rsidR="00F01127" w:rsidRPr="00CB74C7">
        <w:rPr>
          <w:bCs/>
        </w:rPr>
        <w:t>n</w:t>
      </w:r>
      <w:r w:rsidRPr="00CB74C7">
        <w:rPr>
          <w:bCs/>
        </w:rPr>
        <w:t>ước ngoài (88,6 triệu USD vốn vay) trong tổng số 30.000 tỷ vốn đầu tư phát triển nguồn ngân sách trung ương giai đoạn 2021-2025 của Chương trình mục tiêu quốc gia xây dựng nông thôn mới</w:t>
      </w:r>
      <w:r w:rsidR="004E790A" w:rsidRPr="00CB74C7">
        <w:rPr>
          <w:bCs/>
        </w:rPr>
        <w:t>; đồng thời, tại Nghị quyết số 29/2021/QH15 ngày 28 tháng 7 năm 2021, Quốc hội quyết nghị bố trí 30.000 tỷ đồng vốn</w:t>
      </w:r>
      <w:r w:rsidR="00235954" w:rsidRPr="00CB74C7">
        <w:rPr>
          <w:bCs/>
        </w:rPr>
        <w:t xml:space="preserve"> trong nước trong</w:t>
      </w:r>
      <w:r w:rsidR="004E790A" w:rsidRPr="00CB74C7">
        <w:rPr>
          <w:bCs/>
        </w:rPr>
        <w:t xml:space="preserve"> kế hoạch đầu tư công trung hạn nguồn ngân sách nhà nước giai đoạn 2021-2025 để thực hiện Chương trình mục tiêu quốc gia xây dựng nông thôn mới</w:t>
      </w:r>
      <w:r w:rsidRPr="00CB74C7">
        <w:rPr>
          <w:bCs/>
        </w:rPr>
        <w:t xml:space="preserve">. Do vậy, chưa có cơ sở </w:t>
      </w:r>
      <w:r w:rsidR="00235954" w:rsidRPr="00CB74C7">
        <w:rPr>
          <w:bCs/>
        </w:rPr>
        <w:t xml:space="preserve">để </w:t>
      </w:r>
      <w:r w:rsidRPr="00CB74C7">
        <w:rPr>
          <w:bCs/>
        </w:rPr>
        <w:t>phân bổ 88,6 triệu USD (tương đương 2.050 tỷ đồng) vốn vay cho 16 tỉnh tham gia thực hiện Chương trình đầu tư phát triển mạng lưới y tế cơ sở vùng khó khăn.</w:t>
      </w:r>
    </w:p>
    <w:p w14:paraId="46B49582" w14:textId="77777777" w:rsidR="00F90E40" w:rsidRPr="00CB74C7" w:rsidRDefault="00F90E40" w:rsidP="000F55BC">
      <w:pPr>
        <w:widowControl w:val="0"/>
        <w:tabs>
          <w:tab w:val="left" w:pos="709"/>
        </w:tabs>
        <w:spacing w:before="240" w:line="245" w:lineRule="auto"/>
        <w:ind w:firstLine="567"/>
        <w:jc w:val="both"/>
      </w:pPr>
      <w:r w:rsidRPr="00CB74C7">
        <w:t xml:space="preserve">Bên cạnh đó, khoản vay 88,6 triệu USD là khoản vay ưu đãi cuối cùng của Ngân hàng Phát triển châu Á dành cho Việt Nam (khoản vay AFD) và thời hạn </w:t>
      </w:r>
      <w:r w:rsidRPr="00CB74C7">
        <w:rPr>
          <w:lang w:val="de-DE"/>
        </w:rPr>
        <w:t>cuối cùng để rút vốn từ Ngân hàng Phát triển châu Á về ngân sách nhà nước là ngày 31 tháng 3 năm 2023</w:t>
      </w:r>
      <w:r w:rsidRPr="00CB74C7">
        <w:rPr>
          <w:rStyle w:val="FootnoteReference"/>
          <w:lang w:val="de-DE"/>
        </w:rPr>
        <w:footnoteReference w:id="11"/>
      </w:r>
      <w:r w:rsidRPr="00CB74C7">
        <w:t>. Nếu không kịp thời hoàn thiện các thủ tục bổ sung 88,6 triệu USD này vào kế hoạch đầu tư công trung hạn giai đoạn 2021-2025 sẽ không thể huy động thêm nguồn vốn ưu đãi này cho thực hiện Chương trình mục tiêu quốc gia xây dựng nông thôn mới.</w:t>
      </w:r>
      <w:r w:rsidR="00D64C10" w:rsidRPr="00CB74C7">
        <w:t xml:space="preserve"> </w:t>
      </w:r>
    </w:p>
    <w:p w14:paraId="18D87DDC" w14:textId="77777777" w:rsidR="00F90E40" w:rsidRPr="00CB74C7" w:rsidRDefault="00F90E40" w:rsidP="000F55BC">
      <w:pPr>
        <w:widowControl w:val="0"/>
        <w:tabs>
          <w:tab w:val="left" w:pos="851"/>
        </w:tabs>
        <w:spacing w:before="240" w:line="245" w:lineRule="auto"/>
        <w:ind w:firstLine="567"/>
        <w:jc w:val="both"/>
      </w:pPr>
      <w:r w:rsidRPr="00CB74C7">
        <w:t>b) Đề xuất bổ sung 88,6 triệu USD cho Chương trình mục tiêu quốc gia xây dựng nông thôn mới giai đoạn 2021-2025</w:t>
      </w:r>
    </w:p>
    <w:p w14:paraId="44612E66" w14:textId="77777777" w:rsidR="00F90E40" w:rsidRPr="00CB74C7" w:rsidRDefault="001013E9" w:rsidP="000F55BC">
      <w:pPr>
        <w:widowControl w:val="0"/>
        <w:tabs>
          <w:tab w:val="left" w:pos="851"/>
        </w:tabs>
        <w:spacing w:before="240" w:line="245" w:lineRule="auto"/>
        <w:ind w:firstLine="567"/>
        <w:jc w:val="both"/>
      </w:pPr>
      <w:r w:rsidRPr="00CB74C7">
        <w:t xml:space="preserve">Chính phủ trình Ủy ban Thường vụ Quốc hội quyết định việc bổ sung 88,6 triệu USD vốn vay Ngân hàng Phát triển </w:t>
      </w:r>
      <w:r w:rsidR="003F3461" w:rsidRPr="00CB74C7">
        <w:t>c</w:t>
      </w:r>
      <w:r w:rsidRPr="00CB74C7">
        <w:t xml:space="preserve">hâu Á vào kế hoạch đầu tư công trung hạn giai đoạn 2021-2025 của Chương trình mục tiêu quốc gia xây dựng nông thôn mới để </w:t>
      </w:r>
      <w:r w:rsidR="00F90E40" w:rsidRPr="00CB74C7">
        <w:t xml:space="preserve">có thêm nguồn lực </w:t>
      </w:r>
      <w:r w:rsidRPr="00CB74C7">
        <w:t>thực hiện mục tiêu của Chương trình đầu tư phát triển mạng lưới y tế cơ sở vùng khó khăn theo nhiệm vụ được</w:t>
      </w:r>
      <w:r w:rsidR="005255B0" w:rsidRPr="00CB74C7">
        <w:t xml:space="preserve"> Thủ tướng Chính phủ giao </w:t>
      </w:r>
      <w:r w:rsidRPr="00CB74C7">
        <w:t xml:space="preserve">tại các Quyết định số 1467/QĐ-TTg ngày 02 tháng 11 năm 2018, Quyết định số 758/QĐ-TTg ngày 19 tháng 6 năm 2019 và </w:t>
      </w:r>
      <w:r w:rsidR="005255B0" w:rsidRPr="00CB74C7">
        <w:t xml:space="preserve">đáp ứng nguyện vọng của 16 </w:t>
      </w:r>
      <w:r w:rsidRPr="00CB74C7">
        <w:t xml:space="preserve">tỉnh tham gia Chương trình vay vốn từ Ngân hàng Phát triển </w:t>
      </w:r>
      <w:r w:rsidR="003F3461" w:rsidRPr="00CB74C7">
        <w:t>c</w:t>
      </w:r>
      <w:r w:rsidRPr="00CB74C7">
        <w:t>hâu Á.</w:t>
      </w:r>
      <w:r w:rsidR="0020264C" w:rsidRPr="00CB74C7">
        <w:t xml:space="preserve"> </w:t>
      </w:r>
    </w:p>
    <w:p w14:paraId="5F3DD1D9" w14:textId="59D49E49" w:rsidR="005255B0" w:rsidRPr="00CB74C7" w:rsidRDefault="0020264C" w:rsidP="000F55BC">
      <w:pPr>
        <w:widowControl w:val="0"/>
        <w:tabs>
          <w:tab w:val="left" w:pos="851"/>
        </w:tabs>
        <w:spacing w:before="240" w:line="245" w:lineRule="auto"/>
        <w:ind w:firstLine="567"/>
        <w:jc w:val="both"/>
      </w:pPr>
      <w:r w:rsidRPr="00CB74C7">
        <w:t>Việc đề xuất</w:t>
      </w:r>
      <w:r w:rsidR="00BF4F54" w:rsidRPr="00CB74C7">
        <w:t xml:space="preserve"> Ủy ban Thường vụ Quốc hội quyết định </w:t>
      </w:r>
      <w:r w:rsidRPr="00CB74C7">
        <w:t xml:space="preserve">bổ sung </w:t>
      </w:r>
      <w:r w:rsidR="00883388" w:rsidRPr="00CB74C7">
        <w:t xml:space="preserve">88,6 triệu </w:t>
      </w:r>
      <w:r w:rsidR="00883388" w:rsidRPr="00CB74C7">
        <w:lastRenderedPageBreak/>
        <w:t xml:space="preserve">USD vốn vay cho Chương trình mục tiêu quốc gia xây dựng nông thôn mới </w:t>
      </w:r>
      <w:r w:rsidR="00BF4F54" w:rsidRPr="00CB74C7">
        <w:t xml:space="preserve">giai đoạn 2021-2025 </w:t>
      </w:r>
      <w:r w:rsidRPr="00CB74C7">
        <w:t xml:space="preserve">phù hợp với quy định tại khoản 2 Điều 67 Luật Đầu tư công năm 2019, </w:t>
      </w:r>
      <w:r w:rsidRPr="00CB74C7">
        <w:rPr>
          <w:lang w:val="es-ES"/>
        </w:rPr>
        <w:t xml:space="preserve">khoản 2 Điều 7 </w:t>
      </w:r>
      <w:r w:rsidRPr="00CB74C7">
        <w:rPr>
          <w:lang w:val="vi-VN"/>
        </w:rPr>
        <w:t>Nghị quyết số 29/2021/QH15</w:t>
      </w:r>
      <w:r w:rsidRPr="00CB74C7">
        <w:t xml:space="preserve"> </w:t>
      </w:r>
      <w:r w:rsidR="00235954" w:rsidRPr="00CB74C7">
        <w:t xml:space="preserve">ngày 28 tháng 7 năm 2021 của Quốc hội </w:t>
      </w:r>
      <w:r w:rsidRPr="00CB74C7">
        <w:t>và điểm b khoản 3 Điều 1 Nghị quyết số 25/2021/QH15 ngày 28 tháng 7 năm 2022 của Quốc hội.</w:t>
      </w:r>
    </w:p>
    <w:p w14:paraId="61A86705" w14:textId="37F1649B" w:rsidR="00C33099" w:rsidRPr="00CB74C7" w:rsidRDefault="00F90E40" w:rsidP="000F55BC">
      <w:pPr>
        <w:widowControl w:val="0"/>
        <w:tabs>
          <w:tab w:val="left" w:pos="851"/>
        </w:tabs>
        <w:spacing w:before="240" w:line="245" w:lineRule="auto"/>
        <w:ind w:firstLine="567"/>
        <w:jc w:val="both"/>
      </w:pPr>
      <w:r w:rsidRPr="00CB74C7">
        <w:t>c</w:t>
      </w:r>
      <w:r w:rsidR="00C33099" w:rsidRPr="00CB74C7">
        <w:t xml:space="preserve">) Phương án phân bổ 88,6 triệu USD (tương đương 2.050 tỷ đồng) vốn </w:t>
      </w:r>
      <w:r w:rsidR="00C7388A" w:rsidRPr="00CB74C7">
        <w:t>nước ngoài cho các địa phương</w:t>
      </w:r>
    </w:p>
    <w:p w14:paraId="148507F5" w14:textId="02BE743D" w:rsidR="00036403" w:rsidRPr="00CB74C7" w:rsidRDefault="001E51D0" w:rsidP="000F55BC">
      <w:pPr>
        <w:widowControl w:val="0"/>
        <w:tabs>
          <w:tab w:val="left" w:pos="851"/>
        </w:tabs>
        <w:spacing w:before="240" w:line="245" w:lineRule="auto"/>
        <w:ind w:firstLine="567"/>
        <w:jc w:val="both"/>
      </w:pPr>
      <w:r w:rsidRPr="00CB74C7">
        <w:t xml:space="preserve">Trên cơ sở đề xuất bổ sung 88,6 triệu USD vốn vay nêu trên, Chính phủ </w:t>
      </w:r>
      <w:r w:rsidR="000D6D72" w:rsidRPr="00CB74C7">
        <w:t>trình Ủy ban Thường vụ Quốc hội quyết định</w:t>
      </w:r>
      <w:r w:rsidRPr="00CB74C7">
        <w:t xml:space="preserve"> </w:t>
      </w:r>
      <w:r w:rsidR="00D64C10" w:rsidRPr="00CB74C7">
        <w:t xml:space="preserve">phương án </w:t>
      </w:r>
      <w:r w:rsidRPr="00CB74C7">
        <w:t xml:space="preserve">phân bổ 2.050 tỷ đồng vốn nước ngoài cho 16 </w:t>
      </w:r>
      <w:r w:rsidR="00807D76" w:rsidRPr="00CB74C7">
        <w:t>tỉnh</w:t>
      </w:r>
      <w:r w:rsidR="00C33099" w:rsidRPr="00CB74C7">
        <w:rPr>
          <w:rStyle w:val="FootnoteReference"/>
        </w:rPr>
        <w:footnoteReference w:id="12"/>
      </w:r>
      <w:r w:rsidRPr="00CB74C7">
        <w:t xml:space="preserve"> tham gia thực hiện Chương trình đầu tư phát triển mạng lưới y tế cơ sở vùng khó khăn</w:t>
      </w:r>
      <w:r w:rsidR="00271E10" w:rsidRPr="00CB74C7">
        <w:t>. Nguyên tắc, tiêu chí, định mức phân bổ thực hiện</w:t>
      </w:r>
      <w:r w:rsidRPr="00CB74C7">
        <w:t xml:space="preserve"> theo quy định tại khoản 5 Điều 5 Quyết định số 07/2022/QĐ-TTg ngày 25 tháng 3 năm 2022 của Thủ tướng Chính phủ</w:t>
      </w:r>
      <w:r w:rsidR="00B16C9E" w:rsidRPr="00CB74C7">
        <w:rPr>
          <w:rStyle w:val="FootnoteReference"/>
        </w:rPr>
        <w:footnoteReference w:id="13"/>
      </w:r>
      <w:r w:rsidRPr="00CB74C7">
        <w:t>.</w:t>
      </w:r>
    </w:p>
    <w:p w14:paraId="4E8EED03" w14:textId="634D33AA" w:rsidR="001E51D0" w:rsidRPr="00CB74C7" w:rsidRDefault="00036403" w:rsidP="007E31BE">
      <w:pPr>
        <w:widowControl w:val="0"/>
        <w:tabs>
          <w:tab w:val="left" w:pos="851"/>
        </w:tabs>
        <w:spacing w:before="160"/>
        <w:ind w:firstLineChars="201" w:firstLine="555"/>
        <w:jc w:val="both"/>
        <w:rPr>
          <w:spacing w:val="-4"/>
        </w:rPr>
      </w:pPr>
      <w:r w:rsidRPr="00CB74C7">
        <w:rPr>
          <w:bCs/>
          <w:spacing w:val="-4"/>
        </w:rPr>
        <w:t>(Nội dung giải trình, thuyết minh phương án phân bổ 88,6 triệu USD (tương đương 2.050 tỷ đồng) cho các địa phương</w:t>
      </w:r>
      <w:r w:rsidR="00271E10" w:rsidRPr="00CB74C7">
        <w:rPr>
          <w:bCs/>
          <w:spacing w:val="-4"/>
        </w:rPr>
        <w:t xml:space="preserve"> báo cáo</w:t>
      </w:r>
      <w:r w:rsidRPr="00CB74C7">
        <w:rPr>
          <w:bCs/>
          <w:spacing w:val="-4"/>
        </w:rPr>
        <w:t xml:space="preserve"> tại Phụ lục </w:t>
      </w:r>
      <w:r w:rsidR="00831C2F" w:rsidRPr="00CB74C7">
        <w:rPr>
          <w:bCs/>
          <w:spacing w:val="-4"/>
        </w:rPr>
        <w:t>IV</w:t>
      </w:r>
      <w:r w:rsidRPr="00CB74C7">
        <w:rPr>
          <w:bCs/>
          <w:spacing w:val="-4"/>
        </w:rPr>
        <w:t xml:space="preserve"> kèm theo)</w:t>
      </w:r>
      <w:r w:rsidR="001E51D0" w:rsidRPr="00CB74C7">
        <w:rPr>
          <w:spacing w:val="-4"/>
        </w:rPr>
        <w:t xml:space="preserve"> </w:t>
      </w:r>
    </w:p>
    <w:p w14:paraId="5C276FF8" w14:textId="0F4573DE" w:rsidR="00CD629F" w:rsidRPr="00CB74C7" w:rsidRDefault="00962F63" w:rsidP="007E31BE">
      <w:pPr>
        <w:spacing w:before="160"/>
        <w:ind w:firstLineChars="201" w:firstLine="565"/>
        <w:jc w:val="both"/>
        <w:rPr>
          <w:b/>
          <w:lang w:val="es-ES"/>
        </w:rPr>
      </w:pPr>
      <w:r w:rsidRPr="00CB74C7">
        <w:rPr>
          <w:b/>
          <w:lang w:val="es-ES"/>
        </w:rPr>
        <w:t>V</w:t>
      </w:r>
      <w:r w:rsidR="008B56E3" w:rsidRPr="00CB74C7">
        <w:rPr>
          <w:b/>
          <w:lang w:val="es-ES"/>
        </w:rPr>
        <w:t xml:space="preserve">. </w:t>
      </w:r>
      <w:r w:rsidR="005E2A5E" w:rsidRPr="00CB74C7">
        <w:rPr>
          <w:b/>
          <w:lang w:val="es-ES"/>
        </w:rPr>
        <w:t>ĐỀ XUẤT, KIẾN NGHỊ</w:t>
      </w:r>
    </w:p>
    <w:p w14:paraId="6FFF5BCD" w14:textId="77777777" w:rsidR="007C03C5" w:rsidRPr="00CB74C7" w:rsidRDefault="00962F63" w:rsidP="007E31BE">
      <w:pPr>
        <w:spacing w:before="160"/>
        <w:ind w:firstLineChars="201" w:firstLine="563"/>
        <w:jc w:val="both"/>
        <w:rPr>
          <w:lang w:val="es-ES"/>
        </w:rPr>
      </w:pPr>
      <w:r w:rsidRPr="00CB74C7">
        <w:rPr>
          <w:lang w:val="es-ES"/>
        </w:rPr>
        <w:t>Trên cơ sở các nội dung báo cáo nêu trên</w:t>
      </w:r>
      <w:r w:rsidR="00EF2A87" w:rsidRPr="00CB74C7">
        <w:rPr>
          <w:lang w:val="es-ES"/>
        </w:rPr>
        <w:t xml:space="preserve">, </w:t>
      </w:r>
      <w:r w:rsidR="009B60EE" w:rsidRPr="00CB74C7">
        <w:rPr>
          <w:lang w:val="es-ES"/>
        </w:rPr>
        <w:t xml:space="preserve">Chính phủ trình </w:t>
      </w:r>
      <w:r w:rsidR="00E20B93" w:rsidRPr="00CB74C7">
        <w:rPr>
          <w:lang w:val="es-ES"/>
        </w:rPr>
        <w:t>Ủy ban Thường vụ Quốc hội</w:t>
      </w:r>
      <w:r w:rsidR="007C03C5" w:rsidRPr="00CB74C7">
        <w:rPr>
          <w:lang w:val="es-ES"/>
        </w:rPr>
        <w:t>:</w:t>
      </w:r>
    </w:p>
    <w:p w14:paraId="3271B817" w14:textId="77777777" w:rsidR="001C3AD6" w:rsidRPr="00CB74C7" w:rsidRDefault="00962F63" w:rsidP="007E31BE">
      <w:pPr>
        <w:pStyle w:val="NormalWeb"/>
        <w:spacing w:before="160" w:beforeAutospacing="0" w:after="0" w:afterAutospacing="0"/>
        <w:ind w:firstLineChars="201" w:firstLine="563"/>
        <w:jc w:val="both"/>
        <w:rPr>
          <w:sz w:val="28"/>
          <w:szCs w:val="28"/>
        </w:rPr>
      </w:pPr>
      <w:r w:rsidRPr="00CB74C7">
        <w:rPr>
          <w:sz w:val="28"/>
          <w:szCs w:val="28"/>
        </w:rPr>
        <w:t>1</w:t>
      </w:r>
      <w:r w:rsidR="009E102D" w:rsidRPr="00CB74C7">
        <w:rPr>
          <w:sz w:val="28"/>
          <w:szCs w:val="28"/>
        </w:rPr>
        <w:t xml:space="preserve">. </w:t>
      </w:r>
      <w:r w:rsidR="00021039" w:rsidRPr="00CB74C7">
        <w:rPr>
          <w:sz w:val="28"/>
          <w:szCs w:val="28"/>
        </w:rPr>
        <w:t>Cho ý kiến về</w:t>
      </w:r>
      <w:r w:rsidR="001C3AD6" w:rsidRPr="00CB74C7">
        <w:rPr>
          <w:sz w:val="28"/>
          <w:szCs w:val="28"/>
        </w:rPr>
        <w:t xml:space="preserve"> </w:t>
      </w:r>
      <w:r w:rsidR="00021039" w:rsidRPr="00CB74C7">
        <w:rPr>
          <w:sz w:val="28"/>
          <w:szCs w:val="28"/>
        </w:rPr>
        <w:t xml:space="preserve">phương án </w:t>
      </w:r>
      <w:r w:rsidR="001C3AD6" w:rsidRPr="00CB74C7">
        <w:rPr>
          <w:sz w:val="28"/>
          <w:szCs w:val="28"/>
        </w:rPr>
        <w:t xml:space="preserve">phân bổ </w:t>
      </w:r>
      <w:r w:rsidR="006D74CA" w:rsidRPr="00CB74C7">
        <w:rPr>
          <w:sz w:val="28"/>
          <w:szCs w:val="28"/>
        </w:rPr>
        <w:t>7</w:t>
      </w:r>
      <w:r w:rsidR="00346C8F" w:rsidRPr="00CB74C7">
        <w:rPr>
          <w:sz w:val="28"/>
          <w:szCs w:val="28"/>
        </w:rPr>
        <w:t>.</w:t>
      </w:r>
      <w:r w:rsidR="006D74CA" w:rsidRPr="00CB74C7">
        <w:rPr>
          <w:sz w:val="28"/>
          <w:szCs w:val="28"/>
        </w:rPr>
        <w:t>942</w:t>
      </w:r>
      <w:r w:rsidR="00346C8F" w:rsidRPr="00CB74C7">
        <w:rPr>
          <w:sz w:val="28"/>
          <w:szCs w:val="28"/>
        </w:rPr>
        <w:t>,</w:t>
      </w:r>
      <w:r w:rsidR="006D74CA" w:rsidRPr="00CB74C7">
        <w:rPr>
          <w:sz w:val="28"/>
          <w:szCs w:val="28"/>
        </w:rPr>
        <w:t>139</w:t>
      </w:r>
      <w:r w:rsidR="00346C8F" w:rsidRPr="00CB74C7">
        <w:rPr>
          <w:sz w:val="28"/>
          <w:szCs w:val="28"/>
        </w:rPr>
        <w:t xml:space="preserve"> </w:t>
      </w:r>
      <w:r w:rsidR="009E102D" w:rsidRPr="00CB74C7">
        <w:rPr>
          <w:sz w:val="28"/>
          <w:szCs w:val="28"/>
        </w:rPr>
        <w:t>tỷ đồng vốn đầu tư phát triển nguồn ngân sách trung ương giai đoạn 2021-2025 còn lại của 03 chương trình mục tiêu quốc gia</w:t>
      </w:r>
      <w:r w:rsidR="005E2A5E" w:rsidRPr="00CB74C7">
        <w:rPr>
          <w:sz w:val="28"/>
          <w:szCs w:val="28"/>
        </w:rPr>
        <w:t xml:space="preserve"> cho các bộ, cơ quan trung ương và địa phương</w:t>
      </w:r>
      <w:r w:rsidR="00021039" w:rsidRPr="00CB74C7">
        <w:rPr>
          <w:sz w:val="28"/>
          <w:szCs w:val="28"/>
        </w:rPr>
        <w:t xml:space="preserve"> </w:t>
      </w:r>
      <w:r w:rsidR="005E2A5E" w:rsidRPr="00CB74C7">
        <w:rPr>
          <w:sz w:val="28"/>
          <w:szCs w:val="28"/>
        </w:rPr>
        <w:t>theo đề xuất tại Mục II nêu trên.</w:t>
      </w:r>
      <w:r w:rsidR="00021039" w:rsidRPr="00CB74C7">
        <w:rPr>
          <w:sz w:val="28"/>
          <w:szCs w:val="28"/>
        </w:rPr>
        <w:t xml:space="preserve"> </w:t>
      </w:r>
      <w:r w:rsidR="00346C8F" w:rsidRPr="00CB74C7">
        <w:rPr>
          <w:sz w:val="28"/>
          <w:szCs w:val="28"/>
        </w:rPr>
        <w:t>Trong đó:</w:t>
      </w:r>
    </w:p>
    <w:p w14:paraId="4FB0247E" w14:textId="77777777" w:rsidR="00A0739D" w:rsidRPr="00CB74C7" w:rsidRDefault="00346C8F" w:rsidP="007E31BE">
      <w:pPr>
        <w:widowControl w:val="0"/>
        <w:spacing w:before="160"/>
        <w:ind w:firstLineChars="201" w:firstLine="571"/>
        <w:jc w:val="both"/>
        <w:rPr>
          <w:spacing w:val="4"/>
          <w:lang w:val="pt-BR"/>
        </w:rPr>
      </w:pPr>
      <w:r w:rsidRPr="00CB74C7">
        <w:rPr>
          <w:spacing w:val="4"/>
          <w:lang w:val="pt-BR"/>
        </w:rPr>
        <w:t xml:space="preserve">a) </w:t>
      </w:r>
      <w:r w:rsidR="00A0739D" w:rsidRPr="00CB74C7">
        <w:rPr>
          <w:spacing w:val="4"/>
          <w:lang w:val="pt-BR"/>
        </w:rPr>
        <w:t>Phân bổ 7.497,732 tỷ đồng cho các bộ, cơ quan trung ương và địa phương thực hiện 03 chương trình như sau:</w:t>
      </w:r>
    </w:p>
    <w:p w14:paraId="3374E352" w14:textId="77777777" w:rsidR="00346C8F" w:rsidRPr="00CB74C7" w:rsidRDefault="00A0739D" w:rsidP="007E31BE">
      <w:pPr>
        <w:widowControl w:val="0"/>
        <w:spacing w:before="160"/>
        <w:ind w:firstLineChars="201" w:firstLine="571"/>
        <w:jc w:val="both"/>
        <w:rPr>
          <w:spacing w:val="-2"/>
          <w:lang w:val="es-ES"/>
        </w:rPr>
      </w:pPr>
      <w:r w:rsidRPr="00CB74C7">
        <w:rPr>
          <w:spacing w:val="4"/>
          <w:lang w:val="pt-BR"/>
        </w:rPr>
        <w:t xml:space="preserve">- </w:t>
      </w:r>
      <w:r w:rsidR="00346C8F" w:rsidRPr="00CB74C7">
        <w:rPr>
          <w:spacing w:val="4"/>
          <w:lang w:val="pt-BR"/>
        </w:rPr>
        <w:t xml:space="preserve">Chương trình mục tiêu quốc gia phát triển kinh tế - xã hội vùng đồng bào dân tộc thiểu số và miền núi là </w:t>
      </w:r>
      <w:r w:rsidR="00723427" w:rsidRPr="00CB74C7">
        <w:rPr>
          <w:spacing w:val="4"/>
          <w:lang w:val="pt-BR"/>
        </w:rPr>
        <w:t>2</w:t>
      </w:r>
      <w:r w:rsidR="00346C8F" w:rsidRPr="00CB74C7">
        <w:rPr>
          <w:spacing w:val="4"/>
          <w:lang w:val="pt-BR"/>
        </w:rPr>
        <w:t>.</w:t>
      </w:r>
      <w:r w:rsidRPr="00CB74C7">
        <w:rPr>
          <w:spacing w:val="4"/>
          <w:lang w:val="pt-BR"/>
        </w:rPr>
        <w:t>497</w:t>
      </w:r>
      <w:r w:rsidR="00346C8F" w:rsidRPr="00CB74C7">
        <w:rPr>
          <w:spacing w:val="4"/>
          <w:lang w:val="pt-BR"/>
        </w:rPr>
        <w:t>,</w:t>
      </w:r>
      <w:r w:rsidRPr="00CB74C7">
        <w:rPr>
          <w:spacing w:val="4"/>
          <w:lang w:val="pt-BR"/>
        </w:rPr>
        <w:t>732</w:t>
      </w:r>
      <w:r w:rsidR="00346C8F" w:rsidRPr="00CB74C7">
        <w:rPr>
          <w:spacing w:val="4"/>
          <w:lang w:val="pt-BR"/>
        </w:rPr>
        <w:t xml:space="preserve"> tỷ đồng. </w:t>
      </w:r>
    </w:p>
    <w:p w14:paraId="264189B2" w14:textId="77777777" w:rsidR="00346C8F" w:rsidRPr="00CB74C7" w:rsidRDefault="00A0739D" w:rsidP="007E31BE">
      <w:pPr>
        <w:widowControl w:val="0"/>
        <w:spacing w:before="160"/>
        <w:ind w:firstLineChars="201" w:firstLine="563"/>
        <w:jc w:val="both"/>
        <w:rPr>
          <w:lang w:val="es-ES"/>
        </w:rPr>
      </w:pPr>
      <w:r w:rsidRPr="00CB74C7">
        <w:rPr>
          <w:lang w:val="pt-BR"/>
        </w:rPr>
        <w:t>-</w:t>
      </w:r>
      <w:r w:rsidR="00346C8F" w:rsidRPr="00CB74C7">
        <w:rPr>
          <w:lang w:val="pt-BR"/>
        </w:rPr>
        <w:t xml:space="preserve"> Chương trình mục tiêu quốc gia giảm nghèo bền vững là 2.000 tỷ đồng.</w:t>
      </w:r>
    </w:p>
    <w:p w14:paraId="3B4C4163" w14:textId="77777777" w:rsidR="00A0739D" w:rsidRPr="00CB74C7" w:rsidRDefault="00A0739D" w:rsidP="007E31BE">
      <w:pPr>
        <w:widowControl w:val="0"/>
        <w:spacing w:before="160"/>
        <w:ind w:firstLineChars="201" w:firstLine="551"/>
        <w:jc w:val="both"/>
        <w:rPr>
          <w:spacing w:val="-6"/>
          <w:lang w:val="pt-BR"/>
        </w:rPr>
      </w:pPr>
      <w:r w:rsidRPr="00CB74C7">
        <w:rPr>
          <w:spacing w:val="-6"/>
          <w:lang w:val="pt-BR"/>
        </w:rPr>
        <w:t>-</w:t>
      </w:r>
      <w:r w:rsidR="00346C8F" w:rsidRPr="00CB74C7">
        <w:rPr>
          <w:spacing w:val="-6"/>
          <w:lang w:val="pt-BR"/>
        </w:rPr>
        <w:t xml:space="preserve"> Chương trình mục tiêu quốc gia xây dựng nông thôn mới là 3.000 tỷ đồng.</w:t>
      </w:r>
    </w:p>
    <w:p w14:paraId="777556FE" w14:textId="0A6AF0C9" w:rsidR="00346C8F" w:rsidRPr="00CB74C7" w:rsidRDefault="00A0739D" w:rsidP="007E31BE">
      <w:pPr>
        <w:widowControl w:val="0"/>
        <w:spacing w:before="160"/>
        <w:ind w:firstLineChars="201" w:firstLine="551"/>
        <w:jc w:val="both"/>
        <w:rPr>
          <w:spacing w:val="-6"/>
          <w:lang w:val="pt-BR"/>
        </w:rPr>
      </w:pPr>
      <w:r w:rsidRPr="00CB74C7">
        <w:rPr>
          <w:spacing w:val="-6"/>
          <w:lang w:val="pt-BR"/>
        </w:rPr>
        <w:t xml:space="preserve">b) </w:t>
      </w:r>
      <w:r w:rsidR="00803D5C" w:rsidRPr="00CB74C7">
        <w:rPr>
          <w:spacing w:val="-6"/>
          <w:lang w:val="pt-BR"/>
        </w:rPr>
        <w:t>Để lại c</w:t>
      </w:r>
      <w:r w:rsidRPr="00CB74C7">
        <w:rPr>
          <w:spacing w:val="-6"/>
          <w:lang w:val="pt-BR"/>
        </w:rPr>
        <w:t xml:space="preserve">hưa phân bổ </w:t>
      </w:r>
      <w:r w:rsidRPr="00CB74C7">
        <w:t xml:space="preserve">444,407 tỷ đồng của Chương trình mục tiêu quốc </w:t>
      </w:r>
      <w:r w:rsidRPr="00CB74C7">
        <w:lastRenderedPageBreak/>
        <w:t xml:space="preserve">gia phát triển kinh tế - xã hội vùng đồng bào dân tộc thiểu số </w:t>
      </w:r>
      <w:r w:rsidR="00C74D6A" w:rsidRPr="00CB74C7">
        <w:t xml:space="preserve">và miền núi. Số vốn này dự kiến </w:t>
      </w:r>
      <w:r w:rsidRPr="00CB74C7">
        <w:t xml:space="preserve">để đầu tư cơ sở vật chất cho 02 trường (Trường Hữu Nghị T78, Trường Hữu Nghị 80). Chính phủ báo cáo </w:t>
      </w:r>
      <w:r w:rsidR="00F60BAA" w:rsidRPr="00CB74C7">
        <w:t xml:space="preserve">Ủy ban Thường vụ Quốc hội </w:t>
      </w:r>
      <w:r w:rsidRPr="00CB74C7">
        <w:t xml:space="preserve">phương án phân bổ, giao kế hoạch số vốn này sau khi </w:t>
      </w:r>
      <w:r w:rsidR="00C74D6A" w:rsidRPr="00CB74C7">
        <w:t xml:space="preserve">hoàn thành </w:t>
      </w:r>
      <w:r w:rsidRPr="00CB74C7">
        <w:t>việc rà soát, bàn giao, tiếp nhận quản lý 02 trường theo quy định.</w:t>
      </w:r>
      <w:r w:rsidR="00346C8F" w:rsidRPr="00CB74C7">
        <w:rPr>
          <w:spacing w:val="-6"/>
          <w:lang w:val="pt-BR"/>
        </w:rPr>
        <w:t xml:space="preserve"> </w:t>
      </w:r>
    </w:p>
    <w:p w14:paraId="6B973AEB" w14:textId="77777777" w:rsidR="00962F63" w:rsidRPr="00CB74C7" w:rsidRDefault="00962F63" w:rsidP="007E31BE">
      <w:pPr>
        <w:widowControl w:val="0"/>
        <w:spacing w:before="160"/>
        <w:ind w:firstLineChars="201" w:firstLine="563"/>
        <w:jc w:val="both"/>
        <w:rPr>
          <w:spacing w:val="-6"/>
          <w:lang w:val="es-ES"/>
        </w:rPr>
      </w:pPr>
      <w:r w:rsidRPr="00CB74C7">
        <w:t xml:space="preserve">2. Bổ sung 88,6 triệu USD (tương đương 2.050 tỷ đồng) vốn vay từ Ngân hàng Phát triển </w:t>
      </w:r>
      <w:r w:rsidR="003F3461" w:rsidRPr="00CB74C7">
        <w:t>c</w:t>
      </w:r>
      <w:r w:rsidRPr="00CB74C7">
        <w:t xml:space="preserve">hâu Á vào kế hoạch đầu tư công trung hạn giai đoạn 2021-2025 của Chương trình mục tiêu quốc gia xây dựng nông thôn mới để thực hiện Chương trình đầu tư phát triển mạng lưới y tế cơ sở vùng khó khăn. Nguồn bổ sung từ nguồn </w:t>
      </w:r>
      <w:r w:rsidR="00540E9D" w:rsidRPr="00CB74C7">
        <w:t xml:space="preserve">kế hoạch </w:t>
      </w:r>
      <w:r w:rsidRPr="00CB74C7">
        <w:t xml:space="preserve">vốn nước ngoài chưa phân bổ </w:t>
      </w:r>
      <w:r w:rsidR="00540E9D" w:rsidRPr="00CB74C7">
        <w:t xml:space="preserve">(90.342,102 tỷ đồng) </w:t>
      </w:r>
      <w:r w:rsidRPr="00CB74C7">
        <w:t xml:space="preserve">tại Nghị quyết số 29/2021/QH15 ngày 28 tháng 7 năm 2021 của Quốc hội. Đồng thời, cho ý kiến về phương án phân bổ 2.050 tỷ đồng vốn nước ngoài bổ sung cho 16 </w:t>
      </w:r>
      <w:r w:rsidR="00807D76" w:rsidRPr="00CB74C7">
        <w:t>tỉnh</w:t>
      </w:r>
      <w:r w:rsidRPr="00CB74C7">
        <w:t xml:space="preserve"> tham gia Chương trình đầu tư phát triển mạng lưới y tế cơ sở vùng khó khăn.</w:t>
      </w:r>
    </w:p>
    <w:p w14:paraId="23BC31E6" w14:textId="368C777E" w:rsidR="00021039" w:rsidRPr="00CB74C7" w:rsidRDefault="00021039" w:rsidP="007E31BE">
      <w:pPr>
        <w:widowControl w:val="0"/>
        <w:tabs>
          <w:tab w:val="left" w:pos="709"/>
        </w:tabs>
        <w:spacing w:before="240"/>
        <w:ind w:firstLineChars="201" w:firstLine="563"/>
        <w:jc w:val="both"/>
      </w:pPr>
      <w:r w:rsidRPr="00CB74C7">
        <w:t xml:space="preserve">(Phương án phân bổ </w:t>
      </w:r>
      <w:r w:rsidR="00C74D6A" w:rsidRPr="00CB74C7">
        <w:rPr>
          <w:spacing w:val="4"/>
          <w:lang w:val="pt-BR"/>
        </w:rPr>
        <w:t>7.497,732</w:t>
      </w:r>
      <w:r w:rsidRPr="00CB74C7">
        <w:t xml:space="preserve"> tỷ đồng vốn đầu tư phát triển nguồn ngân sách trung ương giai đoạn 2021</w:t>
      </w:r>
      <w:r w:rsidR="009F5E3A" w:rsidRPr="00CB74C7">
        <w:t xml:space="preserve"> </w:t>
      </w:r>
      <w:r w:rsidRPr="00CB74C7">
        <w:t>-</w:t>
      </w:r>
      <w:r w:rsidR="009F5E3A" w:rsidRPr="00CB74C7">
        <w:t xml:space="preserve"> </w:t>
      </w:r>
      <w:r w:rsidRPr="00CB74C7">
        <w:t xml:space="preserve">2025 còn lại của 03 chương trình mục tiêu quốc gia </w:t>
      </w:r>
      <w:r w:rsidR="00962F63" w:rsidRPr="00CB74C7">
        <w:t xml:space="preserve">và phương án phân bổ 2.050 tỷ đồng vốn bổ sung cho Chương trình mục tiêu quốc gia xây dựng nông thôn mới </w:t>
      </w:r>
      <w:r w:rsidRPr="00CB74C7">
        <w:t>cho các bộ, cơ quan trung ương và địa phương</w:t>
      </w:r>
      <w:r w:rsidR="00C74D6A" w:rsidRPr="00CB74C7">
        <w:t xml:space="preserve"> báo cáo</w:t>
      </w:r>
      <w:r w:rsidRPr="00CB74C7">
        <w:t xml:space="preserve"> tại Phụ lục </w:t>
      </w:r>
      <w:r w:rsidR="00831C2F" w:rsidRPr="00CB74C7">
        <w:t>V</w:t>
      </w:r>
      <w:r w:rsidRPr="00CB74C7">
        <w:t xml:space="preserve"> kèm theo)</w:t>
      </w:r>
      <w:r w:rsidR="00962F63" w:rsidRPr="00CB74C7">
        <w:t>.</w:t>
      </w:r>
    </w:p>
    <w:p w14:paraId="05D30705" w14:textId="7A920DB9" w:rsidR="008B56E3" w:rsidRPr="00CB74C7" w:rsidRDefault="00D94F05" w:rsidP="007E31BE">
      <w:pPr>
        <w:spacing w:before="240"/>
        <w:ind w:firstLineChars="201" w:firstLine="563"/>
        <w:jc w:val="both"/>
        <w:rPr>
          <w:lang w:val="es-ES"/>
        </w:rPr>
      </w:pPr>
      <w:r w:rsidRPr="00CB74C7">
        <w:rPr>
          <w:kern w:val="28"/>
        </w:rPr>
        <w:t>Sau</w:t>
      </w:r>
      <w:r w:rsidR="00A75328" w:rsidRPr="00CB74C7">
        <w:rPr>
          <w:kern w:val="28"/>
        </w:rPr>
        <w:t xml:space="preserve"> khi có </w:t>
      </w:r>
      <w:r w:rsidR="000B6131" w:rsidRPr="00CB74C7">
        <w:rPr>
          <w:lang w:val="es-ES"/>
        </w:rPr>
        <w:t>Nghị quyết của Ủy ban Thường vụ Quốc hội cho ý kiến về phân bổ, giao kế hoạch vốn</w:t>
      </w:r>
      <w:r w:rsidR="00406594" w:rsidRPr="00CB74C7">
        <w:rPr>
          <w:lang w:val="es-ES"/>
        </w:rPr>
        <w:t xml:space="preserve"> đầu tư phát triển nguồn</w:t>
      </w:r>
      <w:r w:rsidR="000B6131" w:rsidRPr="00CB74C7">
        <w:rPr>
          <w:lang w:val="es-ES"/>
        </w:rPr>
        <w:t xml:space="preserve"> ngân sách trung ương</w:t>
      </w:r>
      <w:r w:rsidR="00852E6D" w:rsidRPr="00CB74C7">
        <w:rPr>
          <w:lang w:val="es-ES"/>
        </w:rPr>
        <w:t xml:space="preserve"> giai đoạn 2021</w:t>
      </w:r>
      <w:r w:rsidR="009F5E3A" w:rsidRPr="00CB74C7">
        <w:rPr>
          <w:lang w:val="es-ES"/>
        </w:rPr>
        <w:t xml:space="preserve"> </w:t>
      </w:r>
      <w:r w:rsidR="00852E6D" w:rsidRPr="00CB74C7">
        <w:rPr>
          <w:lang w:val="es-ES"/>
        </w:rPr>
        <w:t>-</w:t>
      </w:r>
      <w:r w:rsidR="009F5E3A" w:rsidRPr="00CB74C7">
        <w:rPr>
          <w:lang w:val="es-ES"/>
        </w:rPr>
        <w:t xml:space="preserve"> </w:t>
      </w:r>
      <w:r w:rsidR="00852E6D" w:rsidRPr="00CB74C7">
        <w:rPr>
          <w:lang w:val="es-ES"/>
        </w:rPr>
        <w:t>2025</w:t>
      </w:r>
      <w:r w:rsidR="00406594" w:rsidRPr="00CB74C7">
        <w:rPr>
          <w:lang w:val="es-ES"/>
        </w:rPr>
        <w:t xml:space="preserve"> còn lại của</w:t>
      </w:r>
      <w:r w:rsidR="000B6131" w:rsidRPr="00CB74C7">
        <w:rPr>
          <w:lang w:val="es-ES"/>
        </w:rPr>
        <w:t xml:space="preserve"> </w:t>
      </w:r>
      <w:r w:rsidR="00B61B7E" w:rsidRPr="00CB74C7">
        <w:rPr>
          <w:lang w:val="es-ES"/>
        </w:rPr>
        <w:t>03</w:t>
      </w:r>
      <w:r w:rsidR="000B6131" w:rsidRPr="00CB74C7">
        <w:rPr>
          <w:lang w:val="es-ES"/>
        </w:rPr>
        <w:t xml:space="preserve"> chương trình mục tiêu quốc gia, Chính phủ chỉ đạo các bộ, cơ quan trung ương hoàn thiện phương án, trình Thủ tướng Chính phủ giao kế hoạch vốn</w:t>
      </w:r>
      <w:r w:rsidR="00271290" w:rsidRPr="00CB74C7">
        <w:rPr>
          <w:lang w:val="es-ES"/>
        </w:rPr>
        <w:t xml:space="preserve"> bổ sung cho các bộ, cơ quan trung ương và địa phương</w:t>
      </w:r>
      <w:r w:rsidR="000B6131" w:rsidRPr="00CB74C7">
        <w:rPr>
          <w:lang w:val="es-ES"/>
        </w:rPr>
        <w:t xml:space="preserve"> theo quy định pháp luật</w:t>
      </w:r>
      <w:r w:rsidR="008B56E3" w:rsidRPr="00CB74C7">
        <w:rPr>
          <w:lang w:val="es-ES"/>
        </w:rPr>
        <w:t>.</w:t>
      </w:r>
    </w:p>
    <w:p w14:paraId="0BC102B7" w14:textId="0AFF002C" w:rsidR="002E7A6D" w:rsidRPr="00CB74C7" w:rsidRDefault="009537C7" w:rsidP="007E31BE">
      <w:pPr>
        <w:spacing w:before="240"/>
        <w:ind w:firstLineChars="201" w:firstLine="563"/>
        <w:jc w:val="both"/>
        <w:rPr>
          <w:lang w:val="es-ES"/>
        </w:rPr>
      </w:pPr>
      <w:r w:rsidRPr="00CB74C7">
        <w:rPr>
          <w:lang w:val="es-ES"/>
        </w:rPr>
        <w:t xml:space="preserve">Kính trình </w:t>
      </w:r>
      <w:r w:rsidR="00F82EE6" w:rsidRPr="00CB74C7">
        <w:rPr>
          <w:lang w:val="es-ES"/>
        </w:rPr>
        <w:t xml:space="preserve">Ủy ban Thường vụ Quốc hội </w:t>
      </w:r>
      <w:r w:rsidRPr="00CB74C7">
        <w:rPr>
          <w:lang w:val="es-ES"/>
        </w:rPr>
        <w:t xml:space="preserve">xem xét, </w:t>
      </w:r>
      <w:r w:rsidR="00F82EE6" w:rsidRPr="00CB74C7">
        <w:rPr>
          <w:lang w:val="es-ES"/>
        </w:rPr>
        <w:t>cho ý kiế</w:t>
      </w:r>
      <w:r w:rsidR="001C3F5D" w:rsidRPr="00CB74C7">
        <w:rPr>
          <w:lang w:val="es-ES"/>
        </w:rPr>
        <w:t>n</w:t>
      </w:r>
      <w:r w:rsidRPr="00CB74C7">
        <w:rPr>
          <w:lang w:val="es-ES"/>
        </w:rPr>
        <w:t>.</w:t>
      </w:r>
    </w:p>
    <w:p w14:paraId="73B65F63" w14:textId="77777777" w:rsidR="004951C5" w:rsidRPr="00CB74C7" w:rsidRDefault="004951C5" w:rsidP="007E31BE">
      <w:pPr>
        <w:spacing w:before="240"/>
        <w:ind w:firstLineChars="201" w:firstLine="563"/>
        <w:jc w:val="both"/>
        <w:rPr>
          <w:lang w:val="es-ES"/>
        </w:rPr>
      </w:pPr>
    </w:p>
    <w:tbl>
      <w:tblPr>
        <w:tblW w:w="8964" w:type="dxa"/>
        <w:tblLayout w:type="fixed"/>
        <w:tblLook w:val="01E0" w:firstRow="1" w:lastRow="1" w:firstColumn="1" w:lastColumn="1" w:noHBand="0" w:noVBand="0"/>
      </w:tblPr>
      <w:tblGrid>
        <w:gridCol w:w="4570"/>
        <w:gridCol w:w="4394"/>
      </w:tblGrid>
      <w:tr w:rsidR="004951C5" w:rsidRPr="00CB74C7" w14:paraId="0247F7F3" w14:textId="77777777" w:rsidTr="004951C5">
        <w:trPr>
          <w:trHeight w:val="1666"/>
        </w:trPr>
        <w:tc>
          <w:tcPr>
            <w:tcW w:w="4570" w:type="dxa"/>
          </w:tcPr>
          <w:p w14:paraId="00327705" w14:textId="77777777" w:rsidR="004951C5" w:rsidRPr="00CB74C7" w:rsidRDefault="004951C5" w:rsidP="004951C5">
            <w:pPr>
              <w:autoSpaceDE w:val="0"/>
              <w:autoSpaceDN w:val="0"/>
              <w:ind w:left="-74"/>
              <w:rPr>
                <w:rFonts w:eastAsia="Calibri"/>
                <w:b/>
                <w:bCs/>
                <w:i/>
                <w:iCs/>
                <w:sz w:val="24"/>
                <w:szCs w:val="22"/>
                <w:lang w:val="nl-NL"/>
              </w:rPr>
            </w:pPr>
            <w:r w:rsidRPr="00CB74C7">
              <w:rPr>
                <w:rFonts w:eastAsia="Calibri"/>
                <w:b/>
                <w:bCs/>
                <w:i/>
                <w:iCs/>
                <w:sz w:val="24"/>
                <w:szCs w:val="22"/>
                <w:lang w:val="nl-NL"/>
              </w:rPr>
              <w:t>Nơi nhận:</w:t>
            </w:r>
          </w:p>
          <w:p w14:paraId="2B0CB915" w14:textId="77777777" w:rsidR="004951C5" w:rsidRPr="00CB74C7" w:rsidRDefault="004951C5" w:rsidP="004951C5">
            <w:pPr>
              <w:autoSpaceDE w:val="0"/>
              <w:autoSpaceDN w:val="0"/>
              <w:ind w:left="-74"/>
              <w:rPr>
                <w:rFonts w:eastAsia="Calibri"/>
                <w:sz w:val="22"/>
                <w:szCs w:val="24"/>
                <w:lang w:val="nl-NL"/>
              </w:rPr>
            </w:pPr>
            <w:r w:rsidRPr="00CB74C7">
              <w:rPr>
                <w:rFonts w:eastAsia="Calibri"/>
                <w:sz w:val="22"/>
                <w:szCs w:val="24"/>
                <w:lang w:val="nl-NL"/>
              </w:rPr>
              <w:t>- Như trên (15b);</w:t>
            </w:r>
          </w:p>
          <w:p w14:paraId="2225324C" w14:textId="77777777" w:rsidR="004951C5" w:rsidRPr="00CB74C7" w:rsidRDefault="004951C5" w:rsidP="004951C5">
            <w:pPr>
              <w:tabs>
                <w:tab w:val="left" w:pos="3516"/>
              </w:tabs>
              <w:autoSpaceDE w:val="0"/>
              <w:autoSpaceDN w:val="0"/>
              <w:ind w:left="-74"/>
              <w:rPr>
                <w:rFonts w:eastAsia="Calibri"/>
                <w:sz w:val="22"/>
                <w:szCs w:val="24"/>
                <w:lang w:val="nl-NL"/>
              </w:rPr>
            </w:pPr>
            <w:r w:rsidRPr="00CB74C7">
              <w:rPr>
                <w:rFonts w:eastAsia="Calibri"/>
                <w:sz w:val="22"/>
                <w:szCs w:val="24"/>
                <w:lang w:val="nl-NL"/>
              </w:rPr>
              <w:t>- Thủ tướng, các PTTg Chính phủ;</w:t>
            </w:r>
            <w:r w:rsidRPr="00CB74C7">
              <w:rPr>
                <w:rFonts w:eastAsia="Calibri"/>
                <w:sz w:val="22"/>
                <w:szCs w:val="24"/>
                <w:lang w:val="nl-NL"/>
              </w:rPr>
              <w:tab/>
            </w:r>
          </w:p>
          <w:p w14:paraId="08076368" w14:textId="4843F0A6" w:rsidR="004951C5" w:rsidRPr="00CB74C7" w:rsidRDefault="004951C5" w:rsidP="004951C5">
            <w:pPr>
              <w:tabs>
                <w:tab w:val="left" w:pos="3516"/>
              </w:tabs>
              <w:autoSpaceDE w:val="0"/>
              <w:autoSpaceDN w:val="0"/>
              <w:ind w:left="-74"/>
              <w:rPr>
                <w:rFonts w:eastAsia="Calibri"/>
                <w:sz w:val="22"/>
                <w:szCs w:val="24"/>
                <w:lang w:val="nl-NL"/>
              </w:rPr>
            </w:pPr>
            <w:r w:rsidRPr="00CB74C7">
              <w:rPr>
                <w:rFonts w:eastAsia="Calibri"/>
                <w:sz w:val="22"/>
                <w:szCs w:val="24"/>
                <w:lang w:val="nl-NL"/>
              </w:rPr>
              <w:t xml:space="preserve">- Hội đồng </w:t>
            </w:r>
            <w:r w:rsidR="009F5E3A" w:rsidRPr="00CB74C7">
              <w:rPr>
                <w:rFonts w:eastAsia="Calibri"/>
                <w:sz w:val="22"/>
                <w:szCs w:val="24"/>
                <w:lang w:val="nl-NL"/>
              </w:rPr>
              <w:t>D</w:t>
            </w:r>
            <w:r w:rsidRPr="00CB74C7">
              <w:rPr>
                <w:rFonts w:eastAsia="Calibri"/>
                <w:sz w:val="22"/>
                <w:szCs w:val="24"/>
                <w:lang w:val="nl-NL"/>
              </w:rPr>
              <w:t>ân tộc và các Ủy ban của Quốc hội;</w:t>
            </w:r>
          </w:p>
          <w:p w14:paraId="1E7D3F6F" w14:textId="77777777" w:rsidR="004951C5" w:rsidRPr="00CB74C7" w:rsidRDefault="004951C5" w:rsidP="004951C5">
            <w:pPr>
              <w:autoSpaceDE w:val="0"/>
              <w:autoSpaceDN w:val="0"/>
              <w:ind w:left="-74"/>
              <w:rPr>
                <w:rFonts w:eastAsia="Calibri"/>
                <w:sz w:val="22"/>
                <w:szCs w:val="24"/>
                <w:lang w:val="nl-NL"/>
              </w:rPr>
            </w:pPr>
            <w:r w:rsidRPr="00CB74C7">
              <w:rPr>
                <w:rFonts w:eastAsia="Calibri"/>
                <w:sz w:val="22"/>
                <w:szCs w:val="24"/>
                <w:lang w:val="nl-NL"/>
              </w:rPr>
              <w:t>- Văn phòng Quốc hội;</w:t>
            </w:r>
          </w:p>
          <w:p w14:paraId="45F75712" w14:textId="77777777" w:rsidR="004951C5" w:rsidRPr="00CB74C7" w:rsidRDefault="004951C5" w:rsidP="004951C5">
            <w:pPr>
              <w:autoSpaceDE w:val="0"/>
              <w:autoSpaceDN w:val="0"/>
              <w:ind w:left="-74"/>
              <w:rPr>
                <w:rFonts w:eastAsia="Calibri"/>
                <w:sz w:val="22"/>
                <w:szCs w:val="24"/>
                <w:lang w:val="nl-NL"/>
              </w:rPr>
            </w:pPr>
            <w:r w:rsidRPr="00CB74C7">
              <w:rPr>
                <w:rFonts w:eastAsia="Calibri"/>
                <w:sz w:val="22"/>
                <w:szCs w:val="24"/>
                <w:lang w:val="nl-NL"/>
              </w:rPr>
              <w:t>- Kiểm toán Nhà nước;</w:t>
            </w:r>
          </w:p>
          <w:p w14:paraId="3CD42DE6" w14:textId="77777777" w:rsidR="004951C5" w:rsidRPr="00CB74C7" w:rsidRDefault="004951C5" w:rsidP="004951C5">
            <w:pPr>
              <w:autoSpaceDE w:val="0"/>
              <w:autoSpaceDN w:val="0"/>
              <w:ind w:left="-74"/>
              <w:rPr>
                <w:rFonts w:eastAsia="Calibri"/>
                <w:sz w:val="22"/>
                <w:szCs w:val="24"/>
                <w:lang w:val="nl-NL"/>
              </w:rPr>
            </w:pPr>
            <w:r w:rsidRPr="00CB74C7">
              <w:rPr>
                <w:rFonts w:eastAsia="Calibri"/>
                <w:sz w:val="22"/>
                <w:szCs w:val="24"/>
                <w:lang w:val="nl-NL"/>
              </w:rPr>
              <w:t>- Bộ Kế hoạch và Đầu tư (2b);</w:t>
            </w:r>
          </w:p>
          <w:p w14:paraId="32F19AA9" w14:textId="77777777" w:rsidR="004951C5" w:rsidRPr="00CB74C7" w:rsidRDefault="004951C5" w:rsidP="004951C5">
            <w:pPr>
              <w:autoSpaceDE w:val="0"/>
              <w:autoSpaceDN w:val="0"/>
              <w:ind w:left="-74"/>
              <w:rPr>
                <w:rFonts w:eastAsia="Calibri"/>
                <w:sz w:val="22"/>
                <w:szCs w:val="24"/>
                <w:lang w:val="nl-NL"/>
              </w:rPr>
            </w:pPr>
            <w:r w:rsidRPr="00CB74C7">
              <w:rPr>
                <w:rFonts w:eastAsia="Calibri"/>
                <w:sz w:val="22"/>
                <w:szCs w:val="24"/>
                <w:lang w:val="nl-NL"/>
              </w:rPr>
              <w:t>- Bộ Tài chính;</w:t>
            </w:r>
          </w:p>
          <w:p w14:paraId="79C71185" w14:textId="77777777" w:rsidR="004951C5" w:rsidRPr="00CB74C7" w:rsidRDefault="004951C5" w:rsidP="004951C5">
            <w:pPr>
              <w:autoSpaceDE w:val="0"/>
              <w:autoSpaceDN w:val="0"/>
              <w:ind w:left="-74"/>
              <w:rPr>
                <w:rFonts w:eastAsia="Calibri"/>
                <w:sz w:val="22"/>
                <w:szCs w:val="24"/>
                <w:lang w:val="nl-NL"/>
              </w:rPr>
            </w:pPr>
            <w:r w:rsidRPr="00CB74C7">
              <w:rPr>
                <w:rFonts w:eastAsia="Calibri"/>
                <w:sz w:val="22"/>
                <w:szCs w:val="24"/>
                <w:lang w:val="nl-NL"/>
              </w:rPr>
              <w:t xml:space="preserve">- VPCP: BTCN, các PCN, Trợ lý TTg, </w:t>
            </w:r>
          </w:p>
          <w:p w14:paraId="64F80A22" w14:textId="0BD722EF" w:rsidR="004951C5" w:rsidRPr="00CB74C7" w:rsidRDefault="004951C5" w:rsidP="004951C5">
            <w:pPr>
              <w:autoSpaceDE w:val="0"/>
              <w:autoSpaceDN w:val="0"/>
              <w:ind w:left="-74"/>
              <w:rPr>
                <w:rFonts w:eastAsia="Calibri"/>
                <w:sz w:val="22"/>
                <w:szCs w:val="24"/>
                <w:lang w:val="nl-NL"/>
              </w:rPr>
            </w:pPr>
            <w:r w:rsidRPr="00CB74C7">
              <w:rPr>
                <w:rFonts w:eastAsia="Calibri"/>
                <w:sz w:val="22"/>
                <w:szCs w:val="24"/>
                <w:lang w:val="nl-NL"/>
              </w:rPr>
              <w:t xml:space="preserve"> các Vụ: TKBT, TH;</w:t>
            </w:r>
          </w:p>
          <w:p w14:paraId="62E324A0" w14:textId="59E04580" w:rsidR="004951C5" w:rsidRPr="00CB74C7" w:rsidRDefault="004951C5" w:rsidP="004951C5">
            <w:pPr>
              <w:ind w:left="-74"/>
            </w:pPr>
            <w:r w:rsidRPr="00CB74C7">
              <w:rPr>
                <w:rFonts w:eastAsia="Calibri"/>
                <w:sz w:val="22"/>
                <w:szCs w:val="24"/>
                <w:lang w:val="nl-NL"/>
              </w:rPr>
              <w:t>- Lưu: VT, KTTH (2).</w:t>
            </w:r>
          </w:p>
        </w:tc>
        <w:tc>
          <w:tcPr>
            <w:tcW w:w="4394" w:type="dxa"/>
          </w:tcPr>
          <w:p w14:paraId="3F00FC92" w14:textId="7201F262" w:rsidR="004951C5" w:rsidRPr="00CB74C7" w:rsidRDefault="004951C5" w:rsidP="00165024">
            <w:pPr>
              <w:jc w:val="center"/>
              <w:rPr>
                <w:b/>
                <w:spacing w:val="-6"/>
              </w:rPr>
            </w:pPr>
            <w:r w:rsidRPr="00CB74C7">
              <w:rPr>
                <w:b/>
                <w:spacing w:val="-6"/>
              </w:rPr>
              <w:t>TM. CHÍNH PHỦ</w:t>
            </w:r>
          </w:p>
          <w:p w14:paraId="4FBC7E74" w14:textId="1C074085" w:rsidR="004951C5" w:rsidRPr="00CB74C7" w:rsidRDefault="004951C5" w:rsidP="00165024">
            <w:pPr>
              <w:jc w:val="center"/>
              <w:rPr>
                <w:b/>
                <w:spacing w:val="-6"/>
              </w:rPr>
            </w:pPr>
            <w:r w:rsidRPr="00CB74C7">
              <w:rPr>
                <w:b/>
                <w:spacing w:val="-6"/>
              </w:rPr>
              <w:t>TUQ. THỦ TƯỚNG</w:t>
            </w:r>
          </w:p>
          <w:p w14:paraId="5D42E16B" w14:textId="7C8720D3" w:rsidR="004951C5" w:rsidRPr="00CB74C7" w:rsidRDefault="004951C5" w:rsidP="00165024">
            <w:pPr>
              <w:jc w:val="center"/>
              <w:rPr>
                <w:b/>
                <w:spacing w:val="-6"/>
              </w:rPr>
            </w:pPr>
            <w:r w:rsidRPr="00CB74C7">
              <w:rPr>
                <w:b/>
                <w:spacing w:val="-6"/>
              </w:rPr>
              <w:t>BỘ TRƯỞNG</w:t>
            </w:r>
          </w:p>
          <w:p w14:paraId="67034AEB" w14:textId="54B6042C" w:rsidR="004951C5" w:rsidRPr="00CB74C7" w:rsidRDefault="004951C5" w:rsidP="00165024">
            <w:pPr>
              <w:jc w:val="center"/>
              <w:rPr>
                <w:b/>
                <w:spacing w:val="-6"/>
              </w:rPr>
            </w:pPr>
            <w:r w:rsidRPr="00CB74C7">
              <w:rPr>
                <w:b/>
                <w:spacing w:val="-6"/>
              </w:rPr>
              <w:t>BỘ KẾ HOẠCH VÀ ĐẦU TƯ</w:t>
            </w:r>
          </w:p>
          <w:p w14:paraId="23E63CD7" w14:textId="77777777" w:rsidR="004951C5" w:rsidRPr="00CB74C7" w:rsidRDefault="004951C5" w:rsidP="00165024">
            <w:pPr>
              <w:widowControl w:val="0"/>
              <w:autoSpaceDE w:val="0"/>
              <w:autoSpaceDN w:val="0"/>
              <w:adjustRightInd w:val="0"/>
              <w:jc w:val="center"/>
              <w:textAlignment w:val="center"/>
              <w:rPr>
                <w:b/>
                <w:sz w:val="18"/>
                <w:szCs w:val="26"/>
              </w:rPr>
            </w:pPr>
          </w:p>
          <w:p w14:paraId="2FAD39D1" w14:textId="77777777" w:rsidR="000663A5" w:rsidRPr="00CB74C7" w:rsidRDefault="000663A5" w:rsidP="00165024">
            <w:pPr>
              <w:widowControl w:val="0"/>
              <w:autoSpaceDE w:val="0"/>
              <w:autoSpaceDN w:val="0"/>
              <w:adjustRightInd w:val="0"/>
              <w:jc w:val="center"/>
              <w:textAlignment w:val="center"/>
              <w:rPr>
                <w:b/>
                <w:sz w:val="24"/>
                <w:szCs w:val="26"/>
              </w:rPr>
            </w:pPr>
          </w:p>
          <w:p w14:paraId="52B8C8BD" w14:textId="5783AFC7" w:rsidR="004951C5" w:rsidRPr="00CB74C7" w:rsidRDefault="000663A5" w:rsidP="00165024">
            <w:pPr>
              <w:widowControl w:val="0"/>
              <w:autoSpaceDE w:val="0"/>
              <w:autoSpaceDN w:val="0"/>
              <w:adjustRightInd w:val="0"/>
              <w:jc w:val="center"/>
              <w:textAlignment w:val="center"/>
              <w:rPr>
                <w:b/>
                <w:sz w:val="24"/>
                <w:szCs w:val="26"/>
                <w:lang w:val="vi-VN"/>
              </w:rPr>
            </w:pPr>
            <w:r w:rsidRPr="00CB74C7">
              <w:rPr>
                <w:b/>
                <w:sz w:val="24"/>
                <w:szCs w:val="26"/>
                <w:lang w:val="vi-VN"/>
              </w:rPr>
              <w:t>(Đã ký)</w:t>
            </w:r>
          </w:p>
          <w:p w14:paraId="0D516EBC" w14:textId="77777777" w:rsidR="000663A5" w:rsidRPr="00CB74C7" w:rsidRDefault="000663A5" w:rsidP="00165024">
            <w:pPr>
              <w:widowControl w:val="0"/>
              <w:autoSpaceDE w:val="0"/>
              <w:autoSpaceDN w:val="0"/>
              <w:adjustRightInd w:val="0"/>
              <w:jc w:val="center"/>
              <w:textAlignment w:val="center"/>
              <w:rPr>
                <w:b/>
                <w:sz w:val="24"/>
                <w:szCs w:val="26"/>
                <w:lang w:val="vi-VN"/>
              </w:rPr>
            </w:pPr>
          </w:p>
          <w:p w14:paraId="15F9E330" w14:textId="77777777" w:rsidR="004951C5" w:rsidRPr="00CB74C7" w:rsidRDefault="004951C5" w:rsidP="00165024">
            <w:pPr>
              <w:widowControl w:val="0"/>
              <w:tabs>
                <w:tab w:val="left" w:pos="795"/>
              </w:tabs>
              <w:autoSpaceDE w:val="0"/>
              <w:autoSpaceDN w:val="0"/>
              <w:adjustRightInd w:val="0"/>
              <w:textAlignment w:val="center"/>
              <w:rPr>
                <w:b/>
                <w:bCs/>
                <w:sz w:val="18"/>
                <w:szCs w:val="26"/>
              </w:rPr>
            </w:pPr>
            <w:r w:rsidRPr="00CB74C7">
              <w:rPr>
                <w:b/>
                <w:bCs/>
                <w:sz w:val="18"/>
                <w:szCs w:val="26"/>
              </w:rPr>
              <w:tab/>
            </w:r>
          </w:p>
          <w:p w14:paraId="2E8D6AD3" w14:textId="1714D421" w:rsidR="004951C5" w:rsidRPr="00CB74C7" w:rsidRDefault="004951C5" w:rsidP="00165024">
            <w:pPr>
              <w:jc w:val="center"/>
              <w:rPr>
                <w:b/>
              </w:rPr>
            </w:pPr>
            <w:r w:rsidRPr="00CB74C7">
              <w:rPr>
                <w:b/>
              </w:rPr>
              <w:t>Nguyễn Chí Dũng</w:t>
            </w:r>
          </w:p>
        </w:tc>
      </w:tr>
    </w:tbl>
    <w:p w14:paraId="0691ED4B" w14:textId="44911B79" w:rsidR="009D5594" w:rsidRPr="00CB74C7" w:rsidRDefault="009D5594" w:rsidP="00540E9D">
      <w:pPr>
        <w:spacing w:before="120" w:after="120"/>
        <w:ind w:firstLine="851"/>
        <w:jc w:val="both"/>
        <w:rPr>
          <w:lang w:val="es-ES"/>
        </w:rPr>
      </w:pPr>
    </w:p>
    <w:p w14:paraId="0DD7D105" w14:textId="2B7A5B0C" w:rsidR="004951C5" w:rsidRPr="00CB74C7" w:rsidRDefault="004951C5" w:rsidP="00540E9D">
      <w:pPr>
        <w:spacing w:before="120" w:after="120"/>
        <w:ind w:firstLine="851"/>
        <w:jc w:val="both"/>
        <w:rPr>
          <w:lang w:val="es-ES"/>
        </w:rPr>
      </w:pPr>
    </w:p>
    <w:p w14:paraId="1003B7F9" w14:textId="77777777" w:rsidR="004951C5" w:rsidRPr="00CB74C7" w:rsidRDefault="004951C5" w:rsidP="00540E9D">
      <w:pPr>
        <w:spacing w:before="120" w:after="120"/>
        <w:ind w:firstLine="851"/>
        <w:jc w:val="both"/>
        <w:rPr>
          <w:lang w:val="es-ES"/>
        </w:rPr>
      </w:pPr>
    </w:p>
    <w:p w14:paraId="5DB5EF24" w14:textId="77777777" w:rsidR="001659D6" w:rsidRPr="00CB74C7" w:rsidRDefault="001659D6" w:rsidP="00540E9D">
      <w:pPr>
        <w:spacing w:before="120" w:after="120" w:line="276" w:lineRule="auto"/>
        <w:rPr>
          <w:lang w:val="da-DK"/>
        </w:rPr>
      </w:pPr>
    </w:p>
    <w:sectPr w:rsidR="001659D6" w:rsidRPr="00CB74C7" w:rsidSect="007E31BE">
      <w:headerReference w:type="default" r:id="rId9"/>
      <w:pgSz w:w="11907" w:h="16840" w:code="9"/>
      <w:pgMar w:top="1418" w:right="1134" w:bottom="1134" w:left="1985" w:header="51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68969" w14:textId="77777777" w:rsidR="00EB36BC" w:rsidRDefault="00EB36BC">
      <w:r>
        <w:separator/>
      </w:r>
    </w:p>
  </w:endnote>
  <w:endnote w:type="continuationSeparator" w:id="0">
    <w:p w14:paraId="6FBAD30F" w14:textId="77777777" w:rsidR="00EB36BC" w:rsidRDefault="00EB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游明朝">
    <w:panose1 w:val="00000000000000000000"/>
    <w:charset w:val="8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4D36B" w14:textId="77777777" w:rsidR="00EB36BC" w:rsidRDefault="00EB36BC">
      <w:r>
        <w:separator/>
      </w:r>
    </w:p>
  </w:footnote>
  <w:footnote w:type="continuationSeparator" w:id="0">
    <w:p w14:paraId="305AFBC6" w14:textId="77777777" w:rsidR="00EB36BC" w:rsidRDefault="00EB36BC">
      <w:r>
        <w:continuationSeparator/>
      </w:r>
    </w:p>
  </w:footnote>
  <w:footnote w:id="1">
    <w:p w14:paraId="12501BCA" w14:textId="77777777"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Các Trường: Dự bị Đại học Dân tộc Trung ương, Dự bị Đại học Dân tộc Sầm Sơn, Dự bị Đại học Dân tộc Nha Trang, Dự bị Đại học Thành phố Hồ Chí Minh, Trường Phổ thông vùng cao Việt Bắc. </w:t>
      </w:r>
    </w:p>
  </w:footnote>
  <w:footnote w:id="2">
    <w:p w14:paraId="2646CA2F" w14:textId="77777777"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Các trường: Đại học Tây Bắc, Đại học Tây Nguyên.</w:t>
      </w:r>
    </w:p>
  </w:footnote>
  <w:footnote w:id="3">
    <w:p w14:paraId="04C73097" w14:textId="77777777" w:rsidR="004C5851" w:rsidRPr="007E31BE" w:rsidRDefault="004C5851" w:rsidP="007E31BE">
      <w:pPr>
        <w:pStyle w:val="NormalWeb"/>
        <w:spacing w:before="0" w:beforeAutospacing="0" w:after="0" w:afterAutospacing="0"/>
        <w:ind w:firstLine="567"/>
        <w:jc w:val="both"/>
        <w:rPr>
          <w:spacing w:val="4"/>
          <w:sz w:val="20"/>
          <w:szCs w:val="20"/>
          <w:lang w:val="en-GB"/>
        </w:rPr>
      </w:pPr>
      <w:r w:rsidRPr="000C1CD3">
        <w:rPr>
          <w:rStyle w:val="FootnoteReference"/>
          <w:sz w:val="20"/>
          <w:szCs w:val="20"/>
        </w:rPr>
        <w:footnoteRef/>
      </w:r>
      <w:r w:rsidRPr="000C1CD3">
        <w:rPr>
          <w:sz w:val="20"/>
          <w:szCs w:val="20"/>
        </w:rPr>
        <w:t xml:space="preserve"> </w:t>
      </w:r>
      <w:r w:rsidRPr="000C1CD3">
        <w:rPr>
          <w:sz w:val="20"/>
          <w:szCs w:val="20"/>
          <w:lang w:val="en-GB"/>
        </w:rPr>
        <w:t xml:space="preserve">Số vốn bổ sung được chuyển từ vốn dự kiến giao Ủy ban Dân tộc thực hiện Nội dung số 03 “Thúc đẩy khởi sự kinh doanh, khởi nghiệp và thu hút đầu tư vùng đồng bào dân tộc thiểu số và miền núi” thuộc Tiểu dự </w:t>
      </w:r>
      <w:r w:rsidRPr="007E31BE">
        <w:rPr>
          <w:spacing w:val="4"/>
          <w:sz w:val="20"/>
          <w:szCs w:val="20"/>
          <w:lang w:val="en-GB"/>
        </w:rPr>
        <w:t>án 2, Dự án 3 của Chương trình theo đề xuất tại Tờ trình số 134/TTr-CP ngày 19 tháng 4 năm 2022 của Chính phủ.</w:t>
      </w:r>
    </w:p>
  </w:footnote>
  <w:footnote w:id="4">
    <w:p w14:paraId="689FB737" w14:textId="77777777"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Số vốn bổ sung được chuyển từ số vốn dự kiến giao Ủy ban Dân tộc đầu hạ tầng cơ sở để thực hiện các giải pháp chuyển đổi số thực hiện Chương trình thuộc Tiểu Dự án 2 Dự án 10 của Chương trình </w:t>
      </w:r>
      <w:r w:rsidRPr="000C1CD3">
        <w:rPr>
          <w:rFonts w:ascii="Times New Roman" w:hAnsi="Times New Roman"/>
          <w:lang w:val="en-GB"/>
        </w:rPr>
        <w:t>theo đề xuất tại Tờ trình số 134/TTr-CP ngày 19 tháng 4 năm 2022 của Chính phủ</w:t>
      </w:r>
      <w:r w:rsidRPr="000C1CD3">
        <w:rPr>
          <w:rFonts w:ascii="Times New Roman" w:hAnsi="Times New Roman"/>
        </w:rPr>
        <w:t>.</w:t>
      </w:r>
    </w:p>
  </w:footnote>
  <w:footnote w:id="5">
    <w:p w14:paraId="5244B92F" w14:textId="2925BB29"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Theo Quyết định số 1719/QĐ-TTg ngày 14 tháng 10 năm 2021 của Thủ tướng Chính phủ, Ủy ban Dân tộc được giao là cơ quan chủ trì thực hiện việc đầu tư cơ sở vật chất cho 02 trường. Tuy nhiên, Bộ Giáo dục và Đào tạo đang chủ trì, phối hợp với các cơ quan trung ương </w:t>
      </w:r>
      <w:r w:rsidRPr="000C1CD3">
        <w:rPr>
          <w:rFonts w:ascii="Times New Roman" w:hAnsi="Times New Roman"/>
          <w:i/>
        </w:rPr>
        <w:t>(Bộ Ngoại giao, Bộ Nội vụ, Bộ Tư pháp, Ủy ban Dân tộc, Hội đồng Dân tộc, Ủy ban Văn hóa - Giáo dục, Ủy ban Đối ngoại của Quốc hội)</w:t>
      </w:r>
      <w:r w:rsidRPr="000C1CD3">
        <w:rPr>
          <w:rFonts w:ascii="Times New Roman" w:hAnsi="Times New Roman"/>
        </w:rPr>
        <w:t xml:space="preserve"> thực hiện việc rà soát, thống nhất phương án kiện toàn cơ quan quản lý 02 trường để báo cáo Thủ tướng Chính phủ; chưa hoàn thành việc bàn giao, tiếp nhận từ trực thuộc quản lý của Bộ Giáo dục và Đào tạo về trực thuộc quản lý của Ủy ban Dân tộc theo quy định. Do vậy, chưa có đầy đủ cơ sở đề xuất giao số vốn này cho Ủy ban Dân tộc.</w:t>
      </w:r>
    </w:p>
  </w:footnote>
  <w:footnote w:id="6">
    <w:p w14:paraId="318111BF" w14:textId="3F5DF7D1"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Các huyện: Quản Bạ, Bắc Mê (tỉnh Hà Giang); Hà Quảng, Trùng Khánh (tỉnh Cao Bằng); Văn Quan (tỉnh Lạng Sơn); Bắc Hà (tỉnh Lào Cai); Sơn Động (tỉnh Bắc Giang); Đà Bắc (tỉnh Hòa Bình); Thuận Châu (tỉnh Sơn La); Phong Thổ (tỉnh Lai Châu); Tuần Giáo, Mường Ảng (tỉnh Điện Biên); Thường Xuân, Bá Thước (tỉnh Thanh Hóa); A Lưới (tỉnh Thừa Thiên Huế); Phước Sơn, Bắc Trà My (tỉnh Quảng Nam); An Lão (tỉnh Bình Định); Khánh Sơn (tỉnh Khánh Hòa); M’Đrăk (tỉnh Đăk Lăk); Đăk Glong (tỉnh Đăk Nông); Tri Tôn (tỉnh An Giang).</w:t>
      </w:r>
    </w:p>
  </w:footnote>
  <w:footnote w:id="7">
    <w:p w14:paraId="7757607F" w14:textId="0A50380F" w:rsidR="00051E29" w:rsidRPr="0073510B" w:rsidRDefault="00051E29"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w:t>
      </w:r>
      <w:r w:rsidRPr="0073510B">
        <w:rPr>
          <w:rFonts w:ascii="Times New Roman" w:hAnsi="Times New Roman"/>
          <w:iCs/>
        </w:rPr>
        <w:t xml:space="preserve">Các huyện: </w:t>
      </w:r>
      <w:r w:rsidRPr="0073510B">
        <w:rPr>
          <w:rFonts w:ascii="Times New Roman" w:hAnsi="Times New Roman"/>
        </w:rPr>
        <w:t xml:space="preserve">Huyện Bảo Lâm, huyện Nguyên Bình (tỉnh </w:t>
      </w:r>
      <w:r w:rsidRPr="0073510B">
        <w:rPr>
          <w:rFonts w:ascii="Times New Roman" w:hAnsi="Times New Roman"/>
          <w:bCs/>
        </w:rPr>
        <w:t>Cao Bằng</w:t>
      </w:r>
      <w:r w:rsidRPr="0073510B">
        <w:rPr>
          <w:rFonts w:ascii="Times New Roman" w:hAnsi="Times New Roman"/>
        </w:rPr>
        <w:t xml:space="preserve">); huyện Mù Căng Chải (tỉnh </w:t>
      </w:r>
      <w:r w:rsidRPr="0073510B">
        <w:rPr>
          <w:rFonts w:ascii="Times New Roman" w:hAnsi="Times New Roman"/>
          <w:bCs/>
        </w:rPr>
        <w:t>Yên Bái</w:t>
      </w:r>
      <w:r w:rsidRPr="0073510B">
        <w:rPr>
          <w:rFonts w:ascii="Times New Roman" w:hAnsi="Times New Roman"/>
        </w:rPr>
        <w:t xml:space="preserve">); huyện Pắc Nặm (tỉnh </w:t>
      </w:r>
      <w:r w:rsidRPr="0073510B">
        <w:rPr>
          <w:rFonts w:ascii="Times New Roman" w:hAnsi="Times New Roman"/>
          <w:bCs/>
        </w:rPr>
        <w:t>Bắc Kạn</w:t>
      </w:r>
      <w:r w:rsidRPr="0073510B">
        <w:rPr>
          <w:rFonts w:ascii="Times New Roman" w:hAnsi="Times New Roman"/>
        </w:rPr>
        <w:t xml:space="preserve">); huyện Tủa Chùa, huyện Tuần Giáo, huyện Điện Biên Đông, huyện Mường Chà (tỉnh </w:t>
      </w:r>
      <w:r w:rsidRPr="0073510B">
        <w:rPr>
          <w:rFonts w:ascii="Times New Roman" w:hAnsi="Times New Roman"/>
          <w:bCs/>
        </w:rPr>
        <w:t>Điện Biên</w:t>
      </w:r>
      <w:r w:rsidRPr="0073510B">
        <w:rPr>
          <w:rFonts w:ascii="Times New Roman" w:hAnsi="Times New Roman"/>
        </w:rPr>
        <w:t xml:space="preserve">); huyện Mường Lát (tỉnh </w:t>
      </w:r>
      <w:r w:rsidRPr="0073510B">
        <w:rPr>
          <w:rFonts w:ascii="Times New Roman" w:hAnsi="Times New Roman"/>
          <w:bCs/>
        </w:rPr>
        <w:t>Thanh Hóa</w:t>
      </w:r>
      <w:r w:rsidRPr="0073510B">
        <w:rPr>
          <w:rFonts w:ascii="Times New Roman" w:hAnsi="Times New Roman"/>
        </w:rPr>
        <w:t xml:space="preserve">); huyện Quế Phong (tỉnh </w:t>
      </w:r>
      <w:r w:rsidRPr="0073510B">
        <w:rPr>
          <w:rFonts w:ascii="Times New Roman" w:hAnsi="Times New Roman"/>
          <w:bCs/>
        </w:rPr>
        <w:t>Nghệ An</w:t>
      </w:r>
      <w:r w:rsidRPr="0073510B">
        <w:rPr>
          <w:rFonts w:ascii="Times New Roman" w:hAnsi="Times New Roman"/>
        </w:rPr>
        <w:t xml:space="preserve">); huyện Nam Giang (tỉnh </w:t>
      </w:r>
      <w:r w:rsidRPr="0073510B">
        <w:rPr>
          <w:rFonts w:ascii="Times New Roman" w:hAnsi="Times New Roman"/>
          <w:bCs/>
        </w:rPr>
        <w:t>Quảng Nam</w:t>
      </w:r>
      <w:r w:rsidRPr="0073510B">
        <w:rPr>
          <w:rFonts w:ascii="Times New Roman" w:hAnsi="Times New Roman"/>
        </w:rPr>
        <w:t xml:space="preserve">); huyện Sơn Tây (tỉnh </w:t>
      </w:r>
      <w:r w:rsidRPr="0073510B">
        <w:rPr>
          <w:rFonts w:ascii="Times New Roman" w:hAnsi="Times New Roman"/>
          <w:bCs/>
        </w:rPr>
        <w:t>Quảng Ngãi</w:t>
      </w:r>
      <w:r w:rsidRPr="0073510B">
        <w:rPr>
          <w:rFonts w:ascii="Times New Roman" w:hAnsi="Times New Roman"/>
        </w:rPr>
        <w:t xml:space="preserve">); huyện Khánh Sơn (tỉnh </w:t>
      </w:r>
      <w:r w:rsidRPr="0073510B">
        <w:rPr>
          <w:rFonts w:ascii="Times New Roman" w:hAnsi="Times New Roman"/>
          <w:bCs/>
        </w:rPr>
        <w:t>Khánh Hòa</w:t>
      </w:r>
      <w:r w:rsidRPr="0073510B">
        <w:rPr>
          <w:rFonts w:ascii="Times New Roman" w:hAnsi="Times New Roman"/>
        </w:rPr>
        <w:t xml:space="preserve">); huyện Bắc Ái (tỉnh </w:t>
      </w:r>
      <w:r w:rsidRPr="0073510B">
        <w:rPr>
          <w:rFonts w:ascii="Times New Roman" w:hAnsi="Times New Roman"/>
          <w:bCs/>
        </w:rPr>
        <w:t>Ninh Thuận</w:t>
      </w:r>
      <w:r w:rsidRPr="0073510B">
        <w:rPr>
          <w:rFonts w:ascii="Times New Roman" w:hAnsi="Times New Roman"/>
        </w:rPr>
        <w:t xml:space="preserve">); huyện Tuy Đức (tỉnh </w:t>
      </w:r>
      <w:r w:rsidRPr="0073510B">
        <w:rPr>
          <w:rFonts w:ascii="Times New Roman" w:hAnsi="Times New Roman"/>
          <w:bCs/>
        </w:rPr>
        <w:t>Đắk Nông</w:t>
      </w:r>
      <w:r w:rsidRPr="0073510B">
        <w:rPr>
          <w:rFonts w:ascii="Times New Roman" w:hAnsi="Times New Roman"/>
        </w:rPr>
        <w:t xml:space="preserve">); huyện Tu Mơ Rông (tỉnh </w:t>
      </w:r>
      <w:r w:rsidRPr="0073510B">
        <w:rPr>
          <w:rFonts w:ascii="Times New Roman" w:hAnsi="Times New Roman"/>
          <w:bCs/>
        </w:rPr>
        <w:t>Kon Tum</w:t>
      </w:r>
      <w:r w:rsidRPr="0073510B">
        <w:rPr>
          <w:rFonts w:ascii="Times New Roman" w:hAnsi="Times New Roman"/>
        </w:rPr>
        <w:t>)</w:t>
      </w:r>
      <w:r w:rsidR="0073510B">
        <w:rPr>
          <w:rFonts w:ascii="Times New Roman" w:hAnsi="Times New Roman"/>
        </w:rPr>
        <w:t>.</w:t>
      </w:r>
    </w:p>
  </w:footnote>
  <w:footnote w:id="8">
    <w:p w14:paraId="77EE9184" w14:textId="77777777"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Các tỉnh: </w:t>
      </w:r>
      <w:r w:rsidRPr="000C1CD3">
        <w:rPr>
          <w:rFonts w:ascii="Times New Roman" w:hAnsi="Times New Roman"/>
          <w:iCs/>
        </w:rPr>
        <w:t>Yên Bái, Hòa Bình, Thái Bình, Nghệ An, Quảng Nam, Ninh Thuận, Gia Lai, Sóc Trăng, Đồng Tháp, Kiên Giang.</w:t>
      </w:r>
    </w:p>
  </w:footnote>
  <w:footnote w:id="9">
    <w:p w14:paraId="0D70BFE3" w14:textId="3851D70F" w:rsidR="004C5851" w:rsidRPr="000C1CD3" w:rsidRDefault="004C5851" w:rsidP="007333F2">
      <w:pPr>
        <w:pStyle w:val="FootnoteText"/>
        <w:ind w:firstLine="851"/>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Tại Quyết định số 1600/QĐ-TTg ngày 16 tháng 8 năm 2016 của Thủ tướng Chính phủ</w:t>
      </w:r>
      <w:r w:rsidR="009F5E3A">
        <w:rPr>
          <w:rFonts w:ascii="Times New Roman" w:hAnsi="Times New Roman"/>
        </w:rPr>
        <w:t>.</w:t>
      </w:r>
    </w:p>
  </w:footnote>
  <w:footnote w:id="10">
    <w:p w14:paraId="16516712" w14:textId="77777777" w:rsidR="004C5851" w:rsidRPr="000C1CD3" w:rsidRDefault="004C5851" w:rsidP="0074617A">
      <w:pPr>
        <w:pStyle w:val="FootnoteText"/>
        <w:ind w:firstLine="851"/>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Tại Hiệp định vay số 3758 VIE (COL) ngày 06 tháng 8 năm 2019.</w:t>
      </w:r>
    </w:p>
  </w:footnote>
  <w:footnote w:id="11">
    <w:p w14:paraId="4BEBE997" w14:textId="77777777"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Quá trình tiếp nhận khoản vay ưu đãi này gặp một số khó khăn, 03 lần phải thực hiện các thủ tục gia hạn, cụ thể: </w:t>
      </w:r>
    </w:p>
    <w:p w14:paraId="346D2DB5" w14:textId="77777777" w:rsidR="004C5851" w:rsidRPr="000C1CD3" w:rsidRDefault="004C5851" w:rsidP="007E31BE">
      <w:pPr>
        <w:pStyle w:val="FootnoteText"/>
        <w:ind w:firstLine="567"/>
        <w:jc w:val="both"/>
        <w:rPr>
          <w:rFonts w:ascii="Times New Roman" w:hAnsi="Times New Roman"/>
          <w:color w:val="000000"/>
        </w:rPr>
      </w:pPr>
      <w:r w:rsidRPr="000C1CD3">
        <w:rPr>
          <w:rFonts w:ascii="Times New Roman" w:hAnsi="Times New Roman"/>
        </w:rPr>
        <w:t xml:space="preserve">(i) Hiệp định vay </w:t>
      </w:r>
      <w:r w:rsidRPr="000C1CD3">
        <w:rPr>
          <w:rFonts w:ascii="Times New Roman" w:hAnsi="Times New Roman"/>
          <w:color w:val="000000"/>
        </w:rPr>
        <w:t>88,6 triệu USD được ký kết ngày 06 tháng 8 năm 2019 và thời hạn đóng sổ khoản vay là 31 tháng 3 năm 2020. Thời hạn này không đủ để hoàn thành các thủ tục bổ sung 88,6 triệu USD cho Chương trình mục tiêu quốc gia xây dựng nông thôn mới giai đoạn 2016-2020, vì vậy, đã phải thực hiện các thủ tục gia hạn đến 31 tháng 3 năm 2021 (gia hạn lần 1).</w:t>
      </w:r>
    </w:p>
    <w:p w14:paraId="5B7F4927" w14:textId="77777777" w:rsidR="004C5851" w:rsidRPr="000C1CD3" w:rsidRDefault="004C5851" w:rsidP="007E31BE">
      <w:pPr>
        <w:pStyle w:val="FootnoteText"/>
        <w:ind w:firstLine="567"/>
        <w:jc w:val="both"/>
        <w:rPr>
          <w:rFonts w:ascii="Times New Roman" w:hAnsi="Times New Roman"/>
        </w:rPr>
      </w:pPr>
      <w:r w:rsidRPr="000C1CD3">
        <w:rPr>
          <w:rFonts w:ascii="Times New Roman" w:hAnsi="Times New Roman"/>
        </w:rPr>
        <w:t>(ii) Tháng 9 năm 2020, Chính phủ trình đề xuất chủ trương đầu tư Chương trình mục tiêu quốc gia xây dựng nông thôn mới giai đoạn 2021-2025, nhưng chưa Quốc hội thông qua trước thời điểm 31 tháng 3 năm 2021. Vì vậy, đã phải thực hiện thủ tục gia hạn vốn vay này đến 31 tháng 3 năm 2022 (gia hạn lần 2).</w:t>
      </w:r>
    </w:p>
    <w:p w14:paraId="3D263330" w14:textId="77777777" w:rsidR="004C5851" w:rsidRPr="000C1CD3" w:rsidRDefault="004C5851" w:rsidP="007E31BE">
      <w:pPr>
        <w:pStyle w:val="FootnoteText"/>
        <w:ind w:firstLine="567"/>
        <w:jc w:val="both"/>
        <w:rPr>
          <w:rFonts w:ascii="Times New Roman" w:hAnsi="Times New Roman"/>
        </w:rPr>
      </w:pPr>
      <w:r w:rsidRPr="000C1CD3">
        <w:rPr>
          <w:rFonts w:ascii="Times New Roman" w:hAnsi="Times New Roman"/>
        </w:rPr>
        <w:t xml:space="preserve">(iii) Tại Nghị quyết số 25/2021/QH15 </w:t>
      </w:r>
      <w:r w:rsidRPr="000C1CD3">
        <w:rPr>
          <w:rFonts w:ascii="Times New Roman" w:hAnsi="Times New Roman"/>
          <w:color w:val="000000"/>
        </w:rPr>
        <w:t>ngày 28 tháng 7 năm 2021 của Quốc hội không thể hiện rõ cơ cấu vốn trong nước và vốn nước ngoài (88,6 triệu USD vốn vay thực hiện Chương trình đầu tư phát triển mạng lưới y tế cơ sở vùng khó khăn) trong tổng số 30.000 tỷ đồng vốn đầu tư phát triển nguồn ngân sách trung ương của Chương trình mục tiêu quốc gia xây dựng nông thôn mới giai đoạn 2021-2025. Do vậy, không có đủ cơ sở để phân bổ vốn thực hiện Chương trình đầu tư phát triển mạng lưới y tế cơ sở vùng khó khăn; phải tiếp tục thực hiện thủ tục gia hạn thời hạn rút 88,6 triệu USD vốn vay đến ngày 31 tháng 3 năm 2023 (gia hạn lần 3).</w:t>
      </w:r>
    </w:p>
  </w:footnote>
  <w:footnote w:id="12">
    <w:p w14:paraId="7D867FFE" w14:textId="77777777"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Các địa phương: Điện Biên, Lai Châu, Tuyên Quang, Phú Thọ, Bắc Giang, Nghệ An, Hà Tĩnh, Quảng Nam, Phú Yên, Bình Thuận, Gia Lai, Kon Tum, Đăk Nông, Bình Phước, Sóc Trăng, Cà Mau.</w:t>
      </w:r>
    </w:p>
  </w:footnote>
  <w:footnote w:id="13">
    <w:p w14:paraId="2BE91F06" w14:textId="77777777" w:rsidR="004C5851" w:rsidRPr="000C1CD3" w:rsidRDefault="004C5851" w:rsidP="007E31BE">
      <w:pPr>
        <w:pStyle w:val="FootnoteText"/>
        <w:ind w:firstLine="567"/>
        <w:jc w:val="both"/>
        <w:rPr>
          <w:rFonts w:ascii="Times New Roman" w:hAnsi="Times New Roman"/>
        </w:rPr>
      </w:pPr>
      <w:r w:rsidRPr="000C1CD3">
        <w:rPr>
          <w:rStyle w:val="FootnoteReference"/>
          <w:rFonts w:ascii="Times New Roman" w:hAnsi="Times New Roman"/>
        </w:rPr>
        <w:footnoteRef/>
      </w:r>
      <w:r w:rsidRPr="000C1CD3">
        <w:rPr>
          <w:rFonts w:ascii="Times New Roman" w:hAnsi="Times New Roman"/>
        </w:rPr>
        <w:t xml:space="preserve"> Theo quy định tại khoản 5 Điều 5 Quyết định số 07/2022/QĐ-TTg ngày 25 tháng 3 năm 2022 của Thủ tướng Chính phủ, </w:t>
      </w:r>
      <w:r w:rsidRPr="000C1CD3">
        <w:rPr>
          <w:rFonts w:ascii="Times New Roman" w:hAnsi="Times New Roman"/>
          <w:i/>
        </w:rPr>
        <w:t>“</w:t>
      </w:r>
      <w:r w:rsidRPr="000C1CD3">
        <w:rPr>
          <w:rFonts w:ascii="Times New Roman" w:hAnsi="Times New Roman"/>
          <w:i/>
          <w:color w:val="000000"/>
          <w:shd w:val="clear" w:color="auto" w:fill="FFFFFF"/>
          <w:lang w:val="vi-VN"/>
        </w:rPr>
        <w:t>Tiêu chí phân bổ vốn cho Chương trình vốn vay ADB được xác định dựa trên các nguyên tắc, tiêu chí phân bổ đã được quy định cụ thể tại Hiệp định vay vốn giữa nước Cộng hòa xã hội chủ nghĩa Việt Nam và Ngân hàng Phát triển châu Á, các Quyết định của Thủ tướng Chính phủ: số 1467/QĐ-TTg ngày 02 tháng 11 năm 2018, số 758/QĐ-TTg ngày 19 tháng 6 năm 2019 về việc phê duyệt chủ trương đầu tư Chương trình vốn vay ADB; các văn bản của Bộ Y tế phê duyệt Báo cáo nghiên cứu khả thi và quyết định đầu tư Chương trình v</w:t>
      </w:r>
      <w:r w:rsidRPr="000C1CD3">
        <w:rPr>
          <w:rFonts w:ascii="Times New Roman" w:hAnsi="Times New Roman"/>
          <w:i/>
          <w:color w:val="000000"/>
          <w:shd w:val="clear" w:color="auto" w:fill="FFFFFF"/>
        </w:rPr>
        <w:t>ố</w:t>
      </w:r>
      <w:r w:rsidRPr="000C1CD3">
        <w:rPr>
          <w:rFonts w:ascii="Times New Roman" w:hAnsi="Times New Roman"/>
          <w:i/>
          <w:color w:val="000000"/>
          <w:shd w:val="clear" w:color="auto" w:fill="FFFFFF"/>
          <w:lang w:val="vi-VN"/>
        </w:rPr>
        <w:t>n vay ADB theo quy định</w:t>
      </w:r>
      <w:r w:rsidRPr="000C1CD3">
        <w:rPr>
          <w:rFonts w:ascii="Times New Roman" w:hAnsi="Times New Roman"/>
          <w:i/>
          <w:color w:val="000000"/>
          <w:shd w:val="clear" w:color="auto" w:fill="FFFFFF"/>
        </w:rPr>
        <w:t>”</w:t>
      </w:r>
      <w:r w:rsidRPr="000C1CD3">
        <w:rPr>
          <w:rFonts w:ascii="Times New Roman" w:hAnsi="Times New Roman"/>
          <w:i/>
          <w:color w:val="000000"/>
          <w:shd w:val="clear" w:color="auto" w:fill="FFFFFF"/>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59D77" w14:textId="2558BCDE" w:rsidR="004C5851" w:rsidRDefault="004C5851">
    <w:pPr>
      <w:pStyle w:val="Header"/>
      <w:jc w:val="center"/>
    </w:pPr>
    <w:r>
      <w:fldChar w:fldCharType="begin"/>
    </w:r>
    <w:r>
      <w:instrText xml:space="preserve"> PAGE   \* MERGEFORMAT </w:instrText>
    </w:r>
    <w:r>
      <w:fldChar w:fldCharType="separate"/>
    </w:r>
    <w:r w:rsidR="00F46154">
      <w:rPr>
        <w:noProof/>
      </w:rPr>
      <w:t>6</w:t>
    </w:r>
    <w:r>
      <w:rPr>
        <w:noProof/>
      </w:rPr>
      <w:fldChar w:fldCharType="end"/>
    </w:r>
  </w:p>
  <w:p w14:paraId="6636A350" w14:textId="77777777" w:rsidR="004C5851" w:rsidRDefault="004C5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1EB71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FF608D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FE6CE9"/>
    <w:multiLevelType w:val="hybridMultilevel"/>
    <w:tmpl w:val="DC5E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110D5F"/>
    <w:multiLevelType w:val="hybridMultilevel"/>
    <w:tmpl w:val="005E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6E6393"/>
    <w:multiLevelType w:val="hybridMultilevel"/>
    <w:tmpl w:val="109A5A2E"/>
    <w:lvl w:ilvl="0" w:tplc="B128E4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D33862"/>
    <w:multiLevelType w:val="multilevel"/>
    <w:tmpl w:val="2D84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DD70B2"/>
    <w:multiLevelType w:val="multilevel"/>
    <w:tmpl w:val="7E9CBA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45349"/>
    <w:multiLevelType w:val="hybridMultilevel"/>
    <w:tmpl w:val="C778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B4038"/>
    <w:multiLevelType w:val="hybridMultilevel"/>
    <w:tmpl w:val="ECB46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C21F9C"/>
    <w:multiLevelType w:val="hybridMultilevel"/>
    <w:tmpl w:val="E904E4A2"/>
    <w:lvl w:ilvl="0" w:tplc="268C0DE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num>
  <w:num w:numId="2">
    <w:abstractNumId w:val="0"/>
  </w:num>
  <w:num w:numId="3">
    <w:abstractNumId w:val="9"/>
  </w:num>
  <w:num w:numId="4">
    <w:abstractNumId w:val="4"/>
  </w:num>
  <w:num w:numId="5">
    <w:abstractNumId w:val="1"/>
  </w:num>
  <w:num w:numId="6">
    <w:abstractNumId w:val="5"/>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9C"/>
    <w:rsid w:val="00000215"/>
    <w:rsid w:val="000005C6"/>
    <w:rsid w:val="00000B32"/>
    <w:rsid w:val="00001423"/>
    <w:rsid w:val="00001908"/>
    <w:rsid w:val="000029EE"/>
    <w:rsid w:val="00002AD3"/>
    <w:rsid w:val="00003445"/>
    <w:rsid w:val="000037C8"/>
    <w:rsid w:val="00003F5B"/>
    <w:rsid w:val="00004CD2"/>
    <w:rsid w:val="00004D11"/>
    <w:rsid w:val="00004DC1"/>
    <w:rsid w:val="00005759"/>
    <w:rsid w:val="00005C52"/>
    <w:rsid w:val="000060D6"/>
    <w:rsid w:val="000062B8"/>
    <w:rsid w:val="000066BA"/>
    <w:rsid w:val="000068A9"/>
    <w:rsid w:val="00006B40"/>
    <w:rsid w:val="00006F77"/>
    <w:rsid w:val="00007B17"/>
    <w:rsid w:val="000101C5"/>
    <w:rsid w:val="00010A91"/>
    <w:rsid w:val="00010E66"/>
    <w:rsid w:val="00010FD4"/>
    <w:rsid w:val="00013E9C"/>
    <w:rsid w:val="000147D5"/>
    <w:rsid w:val="0001486C"/>
    <w:rsid w:val="00014B6B"/>
    <w:rsid w:val="00014D39"/>
    <w:rsid w:val="00014F10"/>
    <w:rsid w:val="000159FA"/>
    <w:rsid w:val="00015C5C"/>
    <w:rsid w:val="00016160"/>
    <w:rsid w:val="0002051A"/>
    <w:rsid w:val="00020522"/>
    <w:rsid w:val="00021039"/>
    <w:rsid w:val="0002108B"/>
    <w:rsid w:val="000220EF"/>
    <w:rsid w:val="000222CB"/>
    <w:rsid w:val="000224DA"/>
    <w:rsid w:val="000229DD"/>
    <w:rsid w:val="00023101"/>
    <w:rsid w:val="00023144"/>
    <w:rsid w:val="00023DDA"/>
    <w:rsid w:val="00024187"/>
    <w:rsid w:val="000249DC"/>
    <w:rsid w:val="00024C1F"/>
    <w:rsid w:val="00025917"/>
    <w:rsid w:val="00025CB5"/>
    <w:rsid w:val="00025E5C"/>
    <w:rsid w:val="00026657"/>
    <w:rsid w:val="00026CE0"/>
    <w:rsid w:val="00026CF6"/>
    <w:rsid w:val="000272F7"/>
    <w:rsid w:val="000276FB"/>
    <w:rsid w:val="00027849"/>
    <w:rsid w:val="00027C4B"/>
    <w:rsid w:val="00030088"/>
    <w:rsid w:val="00030135"/>
    <w:rsid w:val="0003073F"/>
    <w:rsid w:val="0003077F"/>
    <w:rsid w:val="0003093A"/>
    <w:rsid w:val="00030F26"/>
    <w:rsid w:val="00030FF1"/>
    <w:rsid w:val="000312B8"/>
    <w:rsid w:val="00031DB6"/>
    <w:rsid w:val="0003265E"/>
    <w:rsid w:val="00032A98"/>
    <w:rsid w:val="00032FDE"/>
    <w:rsid w:val="000332CB"/>
    <w:rsid w:val="00033503"/>
    <w:rsid w:val="00033F64"/>
    <w:rsid w:val="00034021"/>
    <w:rsid w:val="00034486"/>
    <w:rsid w:val="00034C82"/>
    <w:rsid w:val="00034DDC"/>
    <w:rsid w:val="00035260"/>
    <w:rsid w:val="00036234"/>
    <w:rsid w:val="00036403"/>
    <w:rsid w:val="0003669A"/>
    <w:rsid w:val="00037D9A"/>
    <w:rsid w:val="000400BB"/>
    <w:rsid w:val="00040946"/>
    <w:rsid w:val="00040B88"/>
    <w:rsid w:val="00040E70"/>
    <w:rsid w:val="00041138"/>
    <w:rsid w:val="00042174"/>
    <w:rsid w:val="000423E6"/>
    <w:rsid w:val="00042A4F"/>
    <w:rsid w:val="00042CDD"/>
    <w:rsid w:val="00042E78"/>
    <w:rsid w:val="000431BA"/>
    <w:rsid w:val="00043ACB"/>
    <w:rsid w:val="00043CA5"/>
    <w:rsid w:val="00044264"/>
    <w:rsid w:val="000445B9"/>
    <w:rsid w:val="000451B4"/>
    <w:rsid w:val="000451C3"/>
    <w:rsid w:val="000466C6"/>
    <w:rsid w:val="0004726B"/>
    <w:rsid w:val="0004756A"/>
    <w:rsid w:val="00047CEF"/>
    <w:rsid w:val="00050BBD"/>
    <w:rsid w:val="0005101C"/>
    <w:rsid w:val="00051053"/>
    <w:rsid w:val="00051E29"/>
    <w:rsid w:val="000520D8"/>
    <w:rsid w:val="00053405"/>
    <w:rsid w:val="000548F9"/>
    <w:rsid w:val="00054E71"/>
    <w:rsid w:val="0005513F"/>
    <w:rsid w:val="000555BB"/>
    <w:rsid w:val="000555CF"/>
    <w:rsid w:val="00056CED"/>
    <w:rsid w:val="00056E03"/>
    <w:rsid w:val="00056FCE"/>
    <w:rsid w:val="00057912"/>
    <w:rsid w:val="00061406"/>
    <w:rsid w:val="000626F1"/>
    <w:rsid w:val="00062A1D"/>
    <w:rsid w:val="00062B4C"/>
    <w:rsid w:val="000631B0"/>
    <w:rsid w:val="0006372E"/>
    <w:rsid w:val="000641A9"/>
    <w:rsid w:val="000641C9"/>
    <w:rsid w:val="00064BCA"/>
    <w:rsid w:val="00065061"/>
    <w:rsid w:val="000656EB"/>
    <w:rsid w:val="00065E08"/>
    <w:rsid w:val="000663A5"/>
    <w:rsid w:val="00066550"/>
    <w:rsid w:val="00067024"/>
    <w:rsid w:val="0006738B"/>
    <w:rsid w:val="00067B3B"/>
    <w:rsid w:val="00067B42"/>
    <w:rsid w:val="00067D16"/>
    <w:rsid w:val="00070075"/>
    <w:rsid w:val="0007041A"/>
    <w:rsid w:val="00070563"/>
    <w:rsid w:val="0007061E"/>
    <w:rsid w:val="0007123B"/>
    <w:rsid w:val="0007127C"/>
    <w:rsid w:val="000717C1"/>
    <w:rsid w:val="00071F72"/>
    <w:rsid w:val="00072D4B"/>
    <w:rsid w:val="0007335B"/>
    <w:rsid w:val="0007381E"/>
    <w:rsid w:val="00073ACE"/>
    <w:rsid w:val="00073B51"/>
    <w:rsid w:val="0007403E"/>
    <w:rsid w:val="0007441A"/>
    <w:rsid w:val="00074880"/>
    <w:rsid w:val="00074DDE"/>
    <w:rsid w:val="000763FE"/>
    <w:rsid w:val="0007642D"/>
    <w:rsid w:val="00076D74"/>
    <w:rsid w:val="00077822"/>
    <w:rsid w:val="00077B6A"/>
    <w:rsid w:val="00077C4A"/>
    <w:rsid w:val="000805B3"/>
    <w:rsid w:val="00080CA8"/>
    <w:rsid w:val="00081DA4"/>
    <w:rsid w:val="00081FCA"/>
    <w:rsid w:val="00082440"/>
    <w:rsid w:val="000824FB"/>
    <w:rsid w:val="00082A16"/>
    <w:rsid w:val="000832CF"/>
    <w:rsid w:val="00083684"/>
    <w:rsid w:val="000836D7"/>
    <w:rsid w:val="00083C5E"/>
    <w:rsid w:val="00083CF0"/>
    <w:rsid w:val="00084589"/>
    <w:rsid w:val="000850DC"/>
    <w:rsid w:val="000859D8"/>
    <w:rsid w:val="00085C00"/>
    <w:rsid w:val="00085C8C"/>
    <w:rsid w:val="00085F24"/>
    <w:rsid w:val="000867CA"/>
    <w:rsid w:val="00086C14"/>
    <w:rsid w:val="00087298"/>
    <w:rsid w:val="00087736"/>
    <w:rsid w:val="000877E7"/>
    <w:rsid w:val="000903ED"/>
    <w:rsid w:val="000904F3"/>
    <w:rsid w:val="00090B71"/>
    <w:rsid w:val="00090DB2"/>
    <w:rsid w:val="00090FA9"/>
    <w:rsid w:val="00091247"/>
    <w:rsid w:val="00091636"/>
    <w:rsid w:val="000918C9"/>
    <w:rsid w:val="00092105"/>
    <w:rsid w:val="0009241E"/>
    <w:rsid w:val="00093918"/>
    <w:rsid w:val="00094152"/>
    <w:rsid w:val="00094358"/>
    <w:rsid w:val="00094F0E"/>
    <w:rsid w:val="00095003"/>
    <w:rsid w:val="00095091"/>
    <w:rsid w:val="000950E9"/>
    <w:rsid w:val="000951B8"/>
    <w:rsid w:val="00096CF4"/>
    <w:rsid w:val="00096D5C"/>
    <w:rsid w:val="00097309"/>
    <w:rsid w:val="00097C97"/>
    <w:rsid w:val="000A079E"/>
    <w:rsid w:val="000A0875"/>
    <w:rsid w:val="000A0BCE"/>
    <w:rsid w:val="000A0E1C"/>
    <w:rsid w:val="000A1281"/>
    <w:rsid w:val="000A15BB"/>
    <w:rsid w:val="000A1B46"/>
    <w:rsid w:val="000A21FD"/>
    <w:rsid w:val="000A236E"/>
    <w:rsid w:val="000A2812"/>
    <w:rsid w:val="000A2B78"/>
    <w:rsid w:val="000A36A2"/>
    <w:rsid w:val="000A3DDC"/>
    <w:rsid w:val="000A5287"/>
    <w:rsid w:val="000A52F1"/>
    <w:rsid w:val="000A55C2"/>
    <w:rsid w:val="000A5AC6"/>
    <w:rsid w:val="000A5E18"/>
    <w:rsid w:val="000A6005"/>
    <w:rsid w:val="000A6897"/>
    <w:rsid w:val="000A68B5"/>
    <w:rsid w:val="000A7840"/>
    <w:rsid w:val="000B0CD3"/>
    <w:rsid w:val="000B1055"/>
    <w:rsid w:val="000B1642"/>
    <w:rsid w:val="000B1691"/>
    <w:rsid w:val="000B18C5"/>
    <w:rsid w:val="000B1DB7"/>
    <w:rsid w:val="000B1DCC"/>
    <w:rsid w:val="000B2D99"/>
    <w:rsid w:val="000B2F14"/>
    <w:rsid w:val="000B30E2"/>
    <w:rsid w:val="000B3138"/>
    <w:rsid w:val="000B359F"/>
    <w:rsid w:val="000B3DDA"/>
    <w:rsid w:val="000B4553"/>
    <w:rsid w:val="000B4AE2"/>
    <w:rsid w:val="000B4BA3"/>
    <w:rsid w:val="000B511E"/>
    <w:rsid w:val="000B536E"/>
    <w:rsid w:val="000B587F"/>
    <w:rsid w:val="000B59BD"/>
    <w:rsid w:val="000B60E9"/>
    <w:rsid w:val="000B6131"/>
    <w:rsid w:val="000B677C"/>
    <w:rsid w:val="000B6B96"/>
    <w:rsid w:val="000B7585"/>
    <w:rsid w:val="000B782C"/>
    <w:rsid w:val="000B7D81"/>
    <w:rsid w:val="000C0431"/>
    <w:rsid w:val="000C1137"/>
    <w:rsid w:val="000C1CD3"/>
    <w:rsid w:val="000C2C27"/>
    <w:rsid w:val="000C2C90"/>
    <w:rsid w:val="000C2CFF"/>
    <w:rsid w:val="000C3565"/>
    <w:rsid w:val="000C37B8"/>
    <w:rsid w:val="000C39B5"/>
    <w:rsid w:val="000C39C3"/>
    <w:rsid w:val="000C3DFC"/>
    <w:rsid w:val="000C41D3"/>
    <w:rsid w:val="000C58C1"/>
    <w:rsid w:val="000C6041"/>
    <w:rsid w:val="000C6869"/>
    <w:rsid w:val="000C6878"/>
    <w:rsid w:val="000C6D44"/>
    <w:rsid w:val="000D03A8"/>
    <w:rsid w:val="000D1207"/>
    <w:rsid w:val="000D172C"/>
    <w:rsid w:val="000D28D0"/>
    <w:rsid w:val="000D2981"/>
    <w:rsid w:val="000D3A9C"/>
    <w:rsid w:val="000D3CFF"/>
    <w:rsid w:val="000D463A"/>
    <w:rsid w:val="000D4A74"/>
    <w:rsid w:val="000D4BE7"/>
    <w:rsid w:val="000D4EB8"/>
    <w:rsid w:val="000D5167"/>
    <w:rsid w:val="000D5210"/>
    <w:rsid w:val="000D5DE2"/>
    <w:rsid w:val="000D5EA9"/>
    <w:rsid w:val="000D65A2"/>
    <w:rsid w:val="000D6623"/>
    <w:rsid w:val="000D6739"/>
    <w:rsid w:val="000D6D72"/>
    <w:rsid w:val="000D6F28"/>
    <w:rsid w:val="000D78B9"/>
    <w:rsid w:val="000D7AA8"/>
    <w:rsid w:val="000D7CB8"/>
    <w:rsid w:val="000E10E9"/>
    <w:rsid w:val="000E1409"/>
    <w:rsid w:val="000E24A3"/>
    <w:rsid w:val="000E2511"/>
    <w:rsid w:val="000E371B"/>
    <w:rsid w:val="000E3976"/>
    <w:rsid w:val="000E3F39"/>
    <w:rsid w:val="000E42D9"/>
    <w:rsid w:val="000E44F4"/>
    <w:rsid w:val="000E5572"/>
    <w:rsid w:val="000E5A9D"/>
    <w:rsid w:val="000E6076"/>
    <w:rsid w:val="000E7728"/>
    <w:rsid w:val="000F1235"/>
    <w:rsid w:val="000F19A5"/>
    <w:rsid w:val="000F2798"/>
    <w:rsid w:val="000F2A69"/>
    <w:rsid w:val="000F2AEE"/>
    <w:rsid w:val="000F2C67"/>
    <w:rsid w:val="000F2FB8"/>
    <w:rsid w:val="000F3507"/>
    <w:rsid w:val="000F5418"/>
    <w:rsid w:val="000F55BC"/>
    <w:rsid w:val="000F58E5"/>
    <w:rsid w:val="000F5BF2"/>
    <w:rsid w:val="000F608E"/>
    <w:rsid w:val="000F6469"/>
    <w:rsid w:val="000F67C6"/>
    <w:rsid w:val="000F706B"/>
    <w:rsid w:val="000F7A5A"/>
    <w:rsid w:val="000F7D08"/>
    <w:rsid w:val="000F7FAA"/>
    <w:rsid w:val="001002D5"/>
    <w:rsid w:val="00100789"/>
    <w:rsid w:val="001008EA"/>
    <w:rsid w:val="00100EFC"/>
    <w:rsid w:val="00100FB4"/>
    <w:rsid w:val="001013E9"/>
    <w:rsid w:val="001015F7"/>
    <w:rsid w:val="0010184E"/>
    <w:rsid w:val="00101A28"/>
    <w:rsid w:val="00102244"/>
    <w:rsid w:val="00102DA6"/>
    <w:rsid w:val="00103203"/>
    <w:rsid w:val="001037FB"/>
    <w:rsid w:val="00103864"/>
    <w:rsid w:val="0010398A"/>
    <w:rsid w:val="00104645"/>
    <w:rsid w:val="00104A60"/>
    <w:rsid w:val="00104EB5"/>
    <w:rsid w:val="00105311"/>
    <w:rsid w:val="00105E19"/>
    <w:rsid w:val="0010633B"/>
    <w:rsid w:val="001064E9"/>
    <w:rsid w:val="00107C2B"/>
    <w:rsid w:val="00111D81"/>
    <w:rsid w:val="00111E0F"/>
    <w:rsid w:val="0011388D"/>
    <w:rsid w:val="00113AD4"/>
    <w:rsid w:val="0011411F"/>
    <w:rsid w:val="001144A3"/>
    <w:rsid w:val="001146EF"/>
    <w:rsid w:val="00114D7D"/>
    <w:rsid w:val="00114FDA"/>
    <w:rsid w:val="00115092"/>
    <w:rsid w:val="001151C9"/>
    <w:rsid w:val="00115A5C"/>
    <w:rsid w:val="00115C00"/>
    <w:rsid w:val="00116012"/>
    <w:rsid w:val="00116F8D"/>
    <w:rsid w:val="001178A7"/>
    <w:rsid w:val="00120007"/>
    <w:rsid w:val="0012023A"/>
    <w:rsid w:val="00120ABA"/>
    <w:rsid w:val="00120C9A"/>
    <w:rsid w:val="00121534"/>
    <w:rsid w:val="00121D81"/>
    <w:rsid w:val="00121DF3"/>
    <w:rsid w:val="00121F01"/>
    <w:rsid w:val="00123687"/>
    <w:rsid w:val="00123B14"/>
    <w:rsid w:val="00123C23"/>
    <w:rsid w:val="001248E4"/>
    <w:rsid w:val="00124925"/>
    <w:rsid w:val="001255D1"/>
    <w:rsid w:val="0012571A"/>
    <w:rsid w:val="00125A2F"/>
    <w:rsid w:val="00125E2B"/>
    <w:rsid w:val="00125FC7"/>
    <w:rsid w:val="0012602B"/>
    <w:rsid w:val="001260C7"/>
    <w:rsid w:val="00126811"/>
    <w:rsid w:val="00126BA6"/>
    <w:rsid w:val="0012741B"/>
    <w:rsid w:val="001301FC"/>
    <w:rsid w:val="001305F4"/>
    <w:rsid w:val="001305FF"/>
    <w:rsid w:val="00130DC4"/>
    <w:rsid w:val="001310ED"/>
    <w:rsid w:val="00131520"/>
    <w:rsid w:val="00131BB9"/>
    <w:rsid w:val="00131BC6"/>
    <w:rsid w:val="00131DF6"/>
    <w:rsid w:val="001320A0"/>
    <w:rsid w:val="00132451"/>
    <w:rsid w:val="001324DE"/>
    <w:rsid w:val="00133653"/>
    <w:rsid w:val="00133D5B"/>
    <w:rsid w:val="00134161"/>
    <w:rsid w:val="001348DD"/>
    <w:rsid w:val="00135081"/>
    <w:rsid w:val="001358A3"/>
    <w:rsid w:val="00136028"/>
    <w:rsid w:val="00136B1A"/>
    <w:rsid w:val="00136FD5"/>
    <w:rsid w:val="00137B78"/>
    <w:rsid w:val="00137EDE"/>
    <w:rsid w:val="00137FB0"/>
    <w:rsid w:val="00140EA3"/>
    <w:rsid w:val="00141151"/>
    <w:rsid w:val="00141406"/>
    <w:rsid w:val="00141B5F"/>
    <w:rsid w:val="00141D8E"/>
    <w:rsid w:val="0014245C"/>
    <w:rsid w:val="00142540"/>
    <w:rsid w:val="00142B78"/>
    <w:rsid w:val="00143163"/>
    <w:rsid w:val="001438A0"/>
    <w:rsid w:val="001452D5"/>
    <w:rsid w:val="00147415"/>
    <w:rsid w:val="00147909"/>
    <w:rsid w:val="00147AB5"/>
    <w:rsid w:val="00150796"/>
    <w:rsid w:val="001508A5"/>
    <w:rsid w:val="0015167F"/>
    <w:rsid w:val="00151695"/>
    <w:rsid w:val="00152496"/>
    <w:rsid w:val="0015433B"/>
    <w:rsid w:val="00154DAC"/>
    <w:rsid w:val="00155CBF"/>
    <w:rsid w:val="00155F11"/>
    <w:rsid w:val="0015643F"/>
    <w:rsid w:val="0015670D"/>
    <w:rsid w:val="00160352"/>
    <w:rsid w:val="0016038D"/>
    <w:rsid w:val="00160C92"/>
    <w:rsid w:val="00161304"/>
    <w:rsid w:val="00161911"/>
    <w:rsid w:val="00161FB0"/>
    <w:rsid w:val="0016221F"/>
    <w:rsid w:val="0016267E"/>
    <w:rsid w:val="00163B0B"/>
    <w:rsid w:val="00163F58"/>
    <w:rsid w:val="0016440F"/>
    <w:rsid w:val="0016503C"/>
    <w:rsid w:val="00165329"/>
    <w:rsid w:val="001654A6"/>
    <w:rsid w:val="0016580F"/>
    <w:rsid w:val="001659D6"/>
    <w:rsid w:val="00165F22"/>
    <w:rsid w:val="0016605F"/>
    <w:rsid w:val="00167695"/>
    <w:rsid w:val="001709C2"/>
    <w:rsid w:val="00170B0F"/>
    <w:rsid w:val="00170E76"/>
    <w:rsid w:val="00170F13"/>
    <w:rsid w:val="00171AB4"/>
    <w:rsid w:val="00171D7B"/>
    <w:rsid w:val="0017230F"/>
    <w:rsid w:val="001724CF"/>
    <w:rsid w:val="001726B5"/>
    <w:rsid w:val="001727E2"/>
    <w:rsid w:val="00172A38"/>
    <w:rsid w:val="00172F9E"/>
    <w:rsid w:val="0017332E"/>
    <w:rsid w:val="00176230"/>
    <w:rsid w:val="001765D6"/>
    <w:rsid w:val="001768B0"/>
    <w:rsid w:val="001777E8"/>
    <w:rsid w:val="0018019F"/>
    <w:rsid w:val="0018150D"/>
    <w:rsid w:val="00181875"/>
    <w:rsid w:val="001819FC"/>
    <w:rsid w:val="00181D2E"/>
    <w:rsid w:val="00181D7B"/>
    <w:rsid w:val="001820C3"/>
    <w:rsid w:val="0018212F"/>
    <w:rsid w:val="00182605"/>
    <w:rsid w:val="00182AF4"/>
    <w:rsid w:val="00182D21"/>
    <w:rsid w:val="00182D97"/>
    <w:rsid w:val="001836B3"/>
    <w:rsid w:val="0018394B"/>
    <w:rsid w:val="00183F4E"/>
    <w:rsid w:val="001845B2"/>
    <w:rsid w:val="00184E0A"/>
    <w:rsid w:val="001860E1"/>
    <w:rsid w:val="00186656"/>
    <w:rsid w:val="00186FB4"/>
    <w:rsid w:val="00187095"/>
    <w:rsid w:val="00187203"/>
    <w:rsid w:val="001873AC"/>
    <w:rsid w:val="00187B51"/>
    <w:rsid w:val="0019006D"/>
    <w:rsid w:val="00190310"/>
    <w:rsid w:val="00190960"/>
    <w:rsid w:val="00190C34"/>
    <w:rsid w:val="00190FAF"/>
    <w:rsid w:val="00191DC1"/>
    <w:rsid w:val="0019214D"/>
    <w:rsid w:val="001925D8"/>
    <w:rsid w:val="00192A6A"/>
    <w:rsid w:val="0019331B"/>
    <w:rsid w:val="001937CD"/>
    <w:rsid w:val="00193ACC"/>
    <w:rsid w:val="00193AF9"/>
    <w:rsid w:val="00193E5C"/>
    <w:rsid w:val="001940B0"/>
    <w:rsid w:val="001946DA"/>
    <w:rsid w:val="001949B3"/>
    <w:rsid w:val="00194F2E"/>
    <w:rsid w:val="0019568E"/>
    <w:rsid w:val="00195964"/>
    <w:rsid w:val="00195D15"/>
    <w:rsid w:val="00195FE6"/>
    <w:rsid w:val="00196113"/>
    <w:rsid w:val="0019623D"/>
    <w:rsid w:val="001968D7"/>
    <w:rsid w:val="00196D94"/>
    <w:rsid w:val="00197456"/>
    <w:rsid w:val="00197649"/>
    <w:rsid w:val="001979D2"/>
    <w:rsid w:val="001A0400"/>
    <w:rsid w:val="001A0572"/>
    <w:rsid w:val="001A0684"/>
    <w:rsid w:val="001A09CF"/>
    <w:rsid w:val="001A2621"/>
    <w:rsid w:val="001A297E"/>
    <w:rsid w:val="001A2FAA"/>
    <w:rsid w:val="001A30F3"/>
    <w:rsid w:val="001A31C7"/>
    <w:rsid w:val="001A34F7"/>
    <w:rsid w:val="001A3A75"/>
    <w:rsid w:val="001A3D55"/>
    <w:rsid w:val="001A3E44"/>
    <w:rsid w:val="001A423F"/>
    <w:rsid w:val="001A476D"/>
    <w:rsid w:val="001A49DC"/>
    <w:rsid w:val="001A4C4F"/>
    <w:rsid w:val="001A4DF9"/>
    <w:rsid w:val="001A5786"/>
    <w:rsid w:val="001A5FC0"/>
    <w:rsid w:val="001A6236"/>
    <w:rsid w:val="001A67D4"/>
    <w:rsid w:val="001A7426"/>
    <w:rsid w:val="001A75A5"/>
    <w:rsid w:val="001A7BD0"/>
    <w:rsid w:val="001A7C01"/>
    <w:rsid w:val="001A7D46"/>
    <w:rsid w:val="001A7FD5"/>
    <w:rsid w:val="001B02E5"/>
    <w:rsid w:val="001B064D"/>
    <w:rsid w:val="001B0843"/>
    <w:rsid w:val="001B1121"/>
    <w:rsid w:val="001B18AD"/>
    <w:rsid w:val="001B2ADA"/>
    <w:rsid w:val="001B2CF8"/>
    <w:rsid w:val="001B3794"/>
    <w:rsid w:val="001B3F34"/>
    <w:rsid w:val="001B44F4"/>
    <w:rsid w:val="001B4602"/>
    <w:rsid w:val="001B4681"/>
    <w:rsid w:val="001B548B"/>
    <w:rsid w:val="001B59DF"/>
    <w:rsid w:val="001B5B00"/>
    <w:rsid w:val="001B641E"/>
    <w:rsid w:val="001B6F87"/>
    <w:rsid w:val="001B716E"/>
    <w:rsid w:val="001C0367"/>
    <w:rsid w:val="001C07AB"/>
    <w:rsid w:val="001C08C3"/>
    <w:rsid w:val="001C0C5A"/>
    <w:rsid w:val="001C0D5B"/>
    <w:rsid w:val="001C0EC5"/>
    <w:rsid w:val="001C18AB"/>
    <w:rsid w:val="001C2078"/>
    <w:rsid w:val="001C21D7"/>
    <w:rsid w:val="001C2983"/>
    <w:rsid w:val="001C3137"/>
    <w:rsid w:val="001C3699"/>
    <w:rsid w:val="001C3A6A"/>
    <w:rsid w:val="001C3AD6"/>
    <w:rsid w:val="001C3F5D"/>
    <w:rsid w:val="001C533E"/>
    <w:rsid w:val="001C5449"/>
    <w:rsid w:val="001C55AF"/>
    <w:rsid w:val="001C5649"/>
    <w:rsid w:val="001C5C02"/>
    <w:rsid w:val="001C5EF4"/>
    <w:rsid w:val="001C6853"/>
    <w:rsid w:val="001C6DA8"/>
    <w:rsid w:val="001C7145"/>
    <w:rsid w:val="001C73BC"/>
    <w:rsid w:val="001C77AD"/>
    <w:rsid w:val="001D025D"/>
    <w:rsid w:val="001D1EF2"/>
    <w:rsid w:val="001D203C"/>
    <w:rsid w:val="001D2F75"/>
    <w:rsid w:val="001D3B09"/>
    <w:rsid w:val="001D3D4C"/>
    <w:rsid w:val="001D41B9"/>
    <w:rsid w:val="001D4E8C"/>
    <w:rsid w:val="001D5AB8"/>
    <w:rsid w:val="001D610D"/>
    <w:rsid w:val="001D6296"/>
    <w:rsid w:val="001D67F5"/>
    <w:rsid w:val="001D6D2F"/>
    <w:rsid w:val="001D7E12"/>
    <w:rsid w:val="001E1162"/>
    <w:rsid w:val="001E12B7"/>
    <w:rsid w:val="001E1C2A"/>
    <w:rsid w:val="001E1D0A"/>
    <w:rsid w:val="001E1E9A"/>
    <w:rsid w:val="001E2536"/>
    <w:rsid w:val="001E25E0"/>
    <w:rsid w:val="001E281D"/>
    <w:rsid w:val="001E320C"/>
    <w:rsid w:val="001E355E"/>
    <w:rsid w:val="001E35E0"/>
    <w:rsid w:val="001E3664"/>
    <w:rsid w:val="001E3745"/>
    <w:rsid w:val="001E3B0C"/>
    <w:rsid w:val="001E41C1"/>
    <w:rsid w:val="001E4416"/>
    <w:rsid w:val="001E47D4"/>
    <w:rsid w:val="001E4952"/>
    <w:rsid w:val="001E51D0"/>
    <w:rsid w:val="001E5509"/>
    <w:rsid w:val="001E6807"/>
    <w:rsid w:val="001E6EA9"/>
    <w:rsid w:val="001E72F6"/>
    <w:rsid w:val="001E7334"/>
    <w:rsid w:val="001E7375"/>
    <w:rsid w:val="001E73DD"/>
    <w:rsid w:val="001E7956"/>
    <w:rsid w:val="001E7BF1"/>
    <w:rsid w:val="001F0017"/>
    <w:rsid w:val="001F09AB"/>
    <w:rsid w:val="001F10C1"/>
    <w:rsid w:val="001F1430"/>
    <w:rsid w:val="001F1594"/>
    <w:rsid w:val="001F1841"/>
    <w:rsid w:val="001F2AA3"/>
    <w:rsid w:val="001F337C"/>
    <w:rsid w:val="001F3491"/>
    <w:rsid w:val="001F3EAC"/>
    <w:rsid w:val="001F501E"/>
    <w:rsid w:val="001F53B6"/>
    <w:rsid w:val="001F5B68"/>
    <w:rsid w:val="001F5CE6"/>
    <w:rsid w:val="001F60F3"/>
    <w:rsid w:val="001F649E"/>
    <w:rsid w:val="001F68D7"/>
    <w:rsid w:val="001F6A91"/>
    <w:rsid w:val="001F6F23"/>
    <w:rsid w:val="001F73C4"/>
    <w:rsid w:val="001F7B2E"/>
    <w:rsid w:val="001F7E39"/>
    <w:rsid w:val="001F7EF8"/>
    <w:rsid w:val="002004AE"/>
    <w:rsid w:val="0020070D"/>
    <w:rsid w:val="00200B4D"/>
    <w:rsid w:val="0020175E"/>
    <w:rsid w:val="0020199E"/>
    <w:rsid w:val="0020264C"/>
    <w:rsid w:val="002026BF"/>
    <w:rsid w:val="00202F5F"/>
    <w:rsid w:val="002031F0"/>
    <w:rsid w:val="002034E0"/>
    <w:rsid w:val="00204C30"/>
    <w:rsid w:val="002050E8"/>
    <w:rsid w:val="002053E1"/>
    <w:rsid w:val="00205468"/>
    <w:rsid w:val="00205541"/>
    <w:rsid w:val="00205C08"/>
    <w:rsid w:val="002064D1"/>
    <w:rsid w:val="00206935"/>
    <w:rsid w:val="00206EC0"/>
    <w:rsid w:val="0020705D"/>
    <w:rsid w:val="0020751D"/>
    <w:rsid w:val="00207613"/>
    <w:rsid w:val="0020767B"/>
    <w:rsid w:val="00207789"/>
    <w:rsid w:val="002103EA"/>
    <w:rsid w:val="00210C39"/>
    <w:rsid w:val="002117C4"/>
    <w:rsid w:val="00211CC0"/>
    <w:rsid w:val="00212331"/>
    <w:rsid w:val="002123A7"/>
    <w:rsid w:val="002126F7"/>
    <w:rsid w:val="00212AE0"/>
    <w:rsid w:val="00212C38"/>
    <w:rsid w:val="00212E2F"/>
    <w:rsid w:val="00213586"/>
    <w:rsid w:val="0021420B"/>
    <w:rsid w:val="002142A3"/>
    <w:rsid w:val="002151AB"/>
    <w:rsid w:val="00215BA8"/>
    <w:rsid w:val="0021600A"/>
    <w:rsid w:val="00216860"/>
    <w:rsid w:val="0021692B"/>
    <w:rsid w:val="00216E89"/>
    <w:rsid w:val="002173D6"/>
    <w:rsid w:val="00217569"/>
    <w:rsid w:val="00217F72"/>
    <w:rsid w:val="002204D6"/>
    <w:rsid w:val="00220DB8"/>
    <w:rsid w:val="002213F7"/>
    <w:rsid w:val="00221A4A"/>
    <w:rsid w:val="00221CAF"/>
    <w:rsid w:val="002223F5"/>
    <w:rsid w:val="00222AED"/>
    <w:rsid w:val="00223BCE"/>
    <w:rsid w:val="00223C29"/>
    <w:rsid w:val="0022436D"/>
    <w:rsid w:val="002243FF"/>
    <w:rsid w:val="0022511E"/>
    <w:rsid w:val="00225A72"/>
    <w:rsid w:val="00225CC4"/>
    <w:rsid w:val="00225E39"/>
    <w:rsid w:val="002260CE"/>
    <w:rsid w:val="00226153"/>
    <w:rsid w:val="002262B3"/>
    <w:rsid w:val="0022689C"/>
    <w:rsid w:val="00226ACA"/>
    <w:rsid w:val="00226ADF"/>
    <w:rsid w:val="00226D75"/>
    <w:rsid w:val="00226DCB"/>
    <w:rsid w:val="00226F8C"/>
    <w:rsid w:val="002279AF"/>
    <w:rsid w:val="00227AB2"/>
    <w:rsid w:val="00227B85"/>
    <w:rsid w:val="00230A19"/>
    <w:rsid w:val="00230B1C"/>
    <w:rsid w:val="00230E76"/>
    <w:rsid w:val="00231591"/>
    <w:rsid w:val="00231667"/>
    <w:rsid w:val="00231C95"/>
    <w:rsid w:val="00231CB4"/>
    <w:rsid w:val="00231E4E"/>
    <w:rsid w:val="00232638"/>
    <w:rsid w:val="002327A2"/>
    <w:rsid w:val="002332AC"/>
    <w:rsid w:val="00233958"/>
    <w:rsid w:val="00233E0C"/>
    <w:rsid w:val="002344E1"/>
    <w:rsid w:val="0023489F"/>
    <w:rsid w:val="00234985"/>
    <w:rsid w:val="00234B38"/>
    <w:rsid w:val="00234CDC"/>
    <w:rsid w:val="0023506E"/>
    <w:rsid w:val="00235350"/>
    <w:rsid w:val="00235954"/>
    <w:rsid w:val="0023670A"/>
    <w:rsid w:val="00236EB7"/>
    <w:rsid w:val="00237180"/>
    <w:rsid w:val="00237463"/>
    <w:rsid w:val="00237D28"/>
    <w:rsid w:val="002403E3"/>
    <w:rsid w:val="0024047A"/>
    <w:rsid w:val="002406B9"/>
    <w:rsid w:val="00240C1E"/>
    <w:rsid w:val="00240C5D"/>
    <w:rsid w:val="002410D4"/>
    <w:rsid w:val="002410E7"/>
    <w:rsid w:val="0024208F"/>
    <w:rsid w:val="002421A2"/>
    <w:rsid w:val="00242731"/>
    <w:rsid w:val="00242ABB"/>
    <w:rsid w:val="00243BA0"/>
    <w:rsid w:val="00244618"/>
    <w:rsid w:val="00244D58"/>
    <w:rsid w:val="00244F59"/>
    <w:rsid w:val="0024533D"/>
    <w:rsid w:val="00246AEA"/>
    <w:rsid w:val="00247CAA"/>
    <w:rsid w:val="002504BE"/>
    <w:rsid w:val="002506D6"/>
    <w:rsid w:val="00250A67"/>
    <w:rsid w:val="0025158E"/>
    <w:rsid w:val="00251DDB"/>
    <w:rsid w:val="00252154"/>
    <w:rsid w:val="00252439"/>
    <w:rsid w:val="00252893"/>
    <w:rsid w:val="00252ABA"/>
    <w:rsid w:val="00252FEA"/>
    <w:rsid w:val="002542F4"/>
    <w:rsid w:val="002553EF"/>
    <w:rsid w:val="002559FD"/>
    <w:rsid w:val="0025604C"/>
    <w:rsid w:val="002563C8"/>
    <w:rsid w:val="0025650D"/>
    <w:rsid w:val="002567F2"/>
    <w:rsid w:val="00256BE7"/>
    <w:rsid w:val="00257129"/>
    <w:rsid w:val="00261019"/>
    <w:rsid w:val="00261A36"/>
    <w:rsid w:val="00261B95"/>
    <w:rsid w:val="002621C9"/>
    <w:rsid w:val="00262959"/>
    <w:rsid w:val="002642BF"/>
    <w:rsid w:val="00264470"/>
    <w:rsid w:val="00264C47"/>
    <w:rsid w:val="002650AC"/>
    <w:rsid w:val="002653A5"/>
    <w:rsid w:val="0026735B"/>
    <w:rsid w:val="00267B6C"/>
    <w:rsid w:val="00267B8F"/>
    <w:rsid w:val="002700B4"/>
    <w:rsid w:val="0027011A"/>
    <w:rsid w:val="002706FC"/>
    <w:rsid w:val="00270865"/>
    <w:rsid w:val="00270B8A"/>
    <w:rsid w:val="00271290"/>
    <w:rsid w:val="00271A71"/>
    <w:rsid w:val="00271A79"/>
    <w:rsid w:val="00271E10"/>
    <w:rsid w:val="00272A9D"/>
    <w:rsid w:val="00272C38"/>
    <w:rsid w:val="00272F04"/>
    <w:rsid w:val="00272F12"/>
    <w:rsid w:val="002730CD"/>
    <w:rsid w:val="00273895"/>
    <w:rsid w:val="00273CEF"/>
    <w:rsid w:val="002743F4"/>
    <w:rsid w:val="002748B5"/>
    <w:rsid w:val="00275625"/>
    <w:rsid w:val="002756D0"/>
    <w:rsid w:val="0027594E"/>
    <w:rsid w:val="00275B18"/>
    <w:rsid w:val="0027602B"/>
    <w:rsid w:val="002764AD"/>
    <w:rsid w:val="00276573"/>
    <w:rsid w:val="00276BBC"/>
    <w:rsid w:val="00277064"/>
    <w:rsid w:val="002777A0"/>
    <w:rsid w:val="00277F26"/>
    <w:rsid w:val="00280BA6"/>
    <w:rsid w:val="00281605"/>
    <w:rsid w:val="00281D92"/>
    <w:rsid w:val="00282243"/>
    <w:rsid w:val="00282984"/>
    <w:rsid w:val="00283866"/>
    <w:rsid w:val="00283E22"/>
    <w:rsid w:val="00283EF7"/>
    <w:rsid w:val="002840B3"/>
    <w:rsid w:val="00284345"/>
    <w:rsid w:val="00284659"/>
    <w:rsid w:val="00284B5F"/>
    <w:rsid w:val="00284CF4"/>
    <w:rsid w:val="002852BA"/>
    <w:rsid w:val="0028591D"/>
    <w:rsid w:val="00285C24"/>
    <w:rsid w:val="00286070"/>
    <w:rsid w:val="002864BA"/>
    <w:rsid w:val="0028656D"/>
    <w:rsid w:val="002876EB"/>
    <w:rsid w:val="00287BB3"/>
    <w:rsid w:val="0029017D"/>
    <w:rsid w:val="0029091C"/>
    <w:rsid w:val="00292017"/>
    <w:rsid w:val="002920BE"/>
    <w:rsid w:val="002921ED"/>
    <w:rsid w:val="00292C0D"/>
    <w:rsid w:val="0029312B"/>
    <w:rsid w:val="002932E3"/>
    <w:rsid w:val="00293B9D"/>
    <w:rsid w:val="002940B8"/>
    <w:rsid w:val="0029438C"/>
    <w:rsid w:val="002946BC"/>
    <w:rsid w:val="002951E3"/>
    <w:rsid w:val="002957CB"/>
    <w:rsid w:val="00295820"/>
    <w:rsid w:val="00295B23"/>
    <w:rsid w:val="0029629B"/>
    <w:rsid w:val="002964F7"/>
    <w:rsid w:val="00296760"/>
    <w:rsid w:val="002970F9"/>
    <w:rsid w:val="0029731D"/>
    <w:rsid w:val="00297567"/>
    <w:rsid w:val="00297956"/>
    <w:rsid w:val="002A0A4B"/>
    <w:rsid w:val="002A0CBD"/>
    <w:rsid w:val="002A0F63"/>
    <w:rsid w:val="002A14C1"/>
    <w:rsid w:val="002A159C"/>
    <w:rsid w:val="002A16F6"/>
    <w:rsid w:val="002A1EF0"/>
    <w:rsid w:val="002A3668"/>
    <w:rsid w:val="002A36BC"/>
    <w:rsid w:val="002A38AA"/>
    <w:rsid w:val="002A54D2"/>
    <w:rsid w:val="002A5893"/>
    <w:rsid w:val="002A5F63"/>
    <w:rsid w:val="002A650A"/>
    <w:rsid w:val="002A6E0A"/>
    <w:rsid w:val="002A7487"/>
    <w:rsid w:val="002A7987"/>
    <w:rsid w:val="002A7C64"/>
    <w:rsid w:val="002A7F72"/>
    <w:rsid w:val="002B06F9"/>
    <w:rsid w:val="002B0C43"/>
    <w:rsid w:val="002B0D8D"/>
    <w:rsid w:val="002B0FC5"/>
    <w:rsid w:val="002B1594"/>
    <w:rsid w:val="002B15D4"/>
    <w:rsid w:val="002B2930"/>
    <w:rsid w:val="002B297F"/>
    <w:rsid w:val="002B2B52"/>
    <w:rsid w:val="002B2EEC"/>
    <w:rsid w:val="002B41BC"/>
    <w:rsid w:val="002B4A8A"/>
    <w:rsid w:val="002B4B18"/>
    <w:rsid w:val="002B4DF0"/>
    <w:rsid w:val="002B5145"/>
    <w:rsid w:val="002B5AAC"/>
    <w:rsid w:val="002B5DC2"/>
    <w:rsid w:val="002B61D4"/>
    <w:rsid w:val="002B633A"/>
    <w:rsid w:val="002B66A5"/>
    <w:rsid w:val="002B6C98"/>
    <w:rsid w:val="002B7477"/>
    <w:rsid w:val="002B7849"/>
    <w:rsid w:val="002C0069"/>
    <w:rsid w:val="002C0666"/>
    <w:rsid w:val="002C1A0F"/>
    <w:rsid w:val="002C2517"/>
    <w:rsid w:val="002C2803"/>
    <w:rsid w:val="002C29C5"/>
    <w:rsid w:val="002C3399"/>
    <w:rsid w:val="002C44A2"/>
    <w:rsid w:val="002C46C6"/>
    <w:rsid w:val="002C482B"/>
    <w:rsid w:val="002C4F10"/>
    <w:rsid w:val="002C5598"/>
    <w:rsid w:val="002C5A92"/>
    <w:rsid w:val="002C5AC0"/>
    <w:rsid w:val="002C62DA"/>
    <w:rsid w:val="002C65DF"/>
    <w:rsid w:val="002C694D"/>
    <w:rsid w:val="002C6FD1"/>
    <w:rsid w:val="002C71E7"/>
    <w:rsid w:val="002C770E"/>
    <w:rsid w:val="002C7ABC"/>
    <w:rsid w:val="002C7D56"/>
    <w:rsid w:val="002C7D5B"/>
    <w:rsid w:val="002C7E79"/>
    <w:rsid w:val="002D011C"/>
    <w:rsid w:val="002D0683"/>
    <w:rsid w:val="002D06E5"/>
    <w:rsid w:val="002D0D1E"/>
    <w:rsid w:val="002D10B3"/>
    <w:rsid w:val="002D11DF"/>
    <w:rsid w:val="002D2139"/>
    <w:rsid w:val="002D2694"/>
    <w:rsid w:val="002D2834"/>
    <w:rsid w:val="002D2B31"/>
    <w:rsid w:val="002D30C8"/>
    <w:rsid w:val="002D31A7"/>
    <w:rsid w:val="002D36E3"/>
    <w:rsid w:val="002D3734"/>
    <w:rsid w:val="002D3C12"/>
    <w:rsid w:val="002D463B"/>
    <w:rsid w:val="002D4718"/>
    <w:rsid w:val="002D4D69"/>
    <w:rsid w:val="002D506E"/>
    <w:rsid w:val="002D5374"/>
    <w:rsid w:val="002D5AA1"/>
    <w:rsid w:val="002D605A"/>
    <w:rsid w:val="002D6391"/>
    <w:rsid w:val="002D6B8E"/>
    <w:rsid w:val="002D7C34"/>
    <w:rsid w:val="002E0120"/>
    <w:rsid w:val="002E025D"/>
    <w:rsid w:val="002E06C7"/>
    <w:rsid w:val="002E08E4"/>
    <w:rsid w:val="002E09F7"/>
    <w:rsid w:val="002E0AE1"/>
    <w:rsid w:val="002E0D55"/>
    <w:rsid w:val="002E1A64"/>
    <w:rsid w:val="002E2F28"/>
    <w:rsid w:val="002E3D11"/>
    <w:rsid w:val="002E3D22"/>
    <w:rsid w:val="002E3EE1"/>
    <w:rsid w:val="002E4468"/>
    <w:rsid w:val="002E4869"/>
    <w:rsid w:val="002E4BAD"/>
    <w:rsid w:val="002E4D0A"/>
    <w:rsid w:val="002E4D44"/>
    <w:rsid w:val="002E554A"/>
    <w:rsid w:val="002E591B"/>
    <w:rsid w:val="002E5E5E"/>
    <w:rsid w:val="002E6A65"/>
    <w:rsid w:val="002E733A"/>
    <w:rsid w:val="002E785D"/>
    <w:rsid w:val="002E7A6D"/>
    <w:rsid w:val="002F0FC9"/>
    <w:rsid w:val="002F1243"/>
    <w:rsid w:val="002F1B71"/>
    <w:rsid w:val="002F1EFE"/>
    <w:rsid w:val="002F2133"/>
    <w:rsid w:val="002F258C"/>
    <w:rsid w:val="002F2A5D"/>
    <w:rsid w:val="002F2A75"/>
    <w:rsid w:val="002F32C6"/>
    <w:rsid w:val="002F44E9"/>
    <w:rsid w:val="002F476E"/>
    <w:rsid w:val="002F4B32"/>
    <w:rsid w:val="002F4F43"/>
    <w:rsid w:val="002F5516"/>
    <w:rsid w:val="002F573C"/>
    <w:rsid w:val="002F57D2"/>
    <w:rsid w:val="002F58D0"/>
    <w:rsid w:val="002F5DEB"/>
    <w:rsid w:val="002F5E91"/>
    <w:rsid w:val="002F62DD"/>
    <w:rsid w:val="002F6860"/>
    <w:rsid w:val="002F7537"/>
    <w:rsid w:val="002F763C"/>
    <w:rsid w:val="002F7BD1"/>
    <w:rsid w:val="002F7EC5"/>
    <w:rsid w:val="00300341"/>
    <w:rsid w:val="00300485"/>
    <w:rsid w:val="003005F6"/>
    <w:rsid w:val="00300855"/>
    <w:rsid w:val="00301079"/>
    <w:rsid w:val="00301D83"/>
    <w:rsid w:val="003020E8"/>
    <w:rsid w:val="00302804"/>
    <w:rsid w:val="00302BAF"/>
    <w:rsid w:val="003034E8"/>
    <w:rsid w:val="00304D30"/>
    <w:rsid w:val="00304DB9"/>
    <w:rsid w:val="0030589F"/>
    <w:rsid w:val="0030591D"/>
    <w:rsid w:val="00305B9C"/>
    <w:rsid w:val="00305CDC"/>
    <w:rsid w:val="003060C7"/>
    <w:rsid w:val="0030669F"/>
    <w:rsid w:val="00306B16"/>
    <w:rsid w:val="00307418"/>
    <w:rsid w:val="00307B79"/>
    <w:rsid w:val="00311073"/>
    <w:rsid w:val="0031145A"/>
    <w:rsid w:val="00311BBE"/>
    <w:rsid w:val="00311C88"/>
    <w:rsid w:val="00311ECA"/>
    <w:rsid w:val="003120E5"/>
    <w:rsid w:val="003123E7"/>
    <w:rsid w:val="0031252B"/>
    <w:rsid w:val="003125BF"/>
    <w:rsid w:val="00312DA4"/>
    <w:rsid w:val="00313C51"/>
    <w:rsid w:val="00314148"/>
    <w:rsid w:val="00314510"/>
    <w:rsid w:val="0031503D"/>
    <w:rsid w:val="003163B1"/>
    <w:rsid w:val="003167DE"/>
    <w:rsid w:val="00316C2D"/>
    <w:rsid w:val="00316FFB"/>
    <w:rsid w:val="00317E5D"/>
    <w:rsid w:val="00320925"/>
    <w:rsid w:val="00320FD8"/>
    <w:rsid w:val="0032108F"/>
    <w:rsid w:val="003210E3"/>
    <w:rsid w:val="003211FA"/>
    <w:rsid w:val="00321BBF"/>
    <w:rsid w:val="00321D95"/>
    <w:rsid w:val="00322548"/>
    <w:rsid w:val="00323275"/>
    <w:rsid w:val="00323A18"/>
    <w:rsid w:val="003247DC"/>
    <w:rsid w:val="00324B17"/>
    <w:rsid w:val="00324CD0"/>
    <w:rsid w:val="0032502C"/>
    <w:rsid w:val="00325154"/>
    <w:rsid w:val="00325199"/>
    <w:rsid w:val="003254F2"/>
    <w:rsid w:val="00325B95"/>
    <w:rsid w:val="003264D5"/>
    <w:rsid w:val="00326901"/>
    <w:rsid w:val="003273C6"/>
    <w:rsid w:val="00327678"/>
    <w:rsid w:val="00332EAA"/>
    <w:rsid w:val="0033489E"/>
    <w:rsid w:val="00335DD6"/>
    <w:rsid w:val="00335EC3"/>
    <w:rsid w:val="00336A9F"/>
    <w:rsid w:val="00336CC4"/>
    <w:rsid w:val="00336F9A"/>
    <w:rsid w:val="00337582"/>
    <w:rsid w:val="0034095A"/>
    <w:rsid w:val="003411B4"/>
    <w:rsid w:val="00341469"/>
    <w:rsid w:val="0034174F"/>
    <w:rsid w:val="00341F89"/>
    <w:rsid w:val="003421D4"/>
    <w:rsid w:val="00342426"/>
    <w:rsid w:val="003427B5"/>
    <w:rsid w:val="00343124"/>
    <w:rsid w:val="003434DA"/>
    <w:rsid w:val="0034355A"/>
    <w:rsid w:val="003435FA"/>
    <w:rsid w:val="003439FB"/>
    <w:rsid w:val="00343AF8"/>
    <w:rsid w:val="00344868"/>
    <w:rsid w:val="00344929"/>
    <w:rsid w:val="003461CA"/>
    <w:rsid w:val="00346A02"/>
    <w:rsid w:val="00346C8F"/>
    <w:rsid w:val="0034722F"/>
    <w:rsid w:val="0034758D"/>
    <w:rsid w:val="0034758E"/>
    <w:rsid w:val="00347B06"/>
    <w:rsid w:val="00347B62"/>
    <w:rsid w:val="00347BA8"/>
    <w:rsid w:val="003502B4"/>
    <w:rsid w:val="00350412"/>
    <w:rsid w:val="00350BC4"/>
    <w:rsid w:val="00350E54"/>
    <w:rsid w:val="003512FD"/>
    <w:rsid w:val="003515E0"/>
    <w:rsid w:val="00351934"/>
    <w:rsid w:val="00351CCC"/>
    <w:rsid w:val="00352126"/>
    <w:rsid w:val="00352167"/>
    <w:rsid w:val="00352C0C"/>
    <w:rsid w:val="00352CB0"/>
    <w:rsid w:val="00352D11"/>
    <w:rsid w:val="00353131"/>
    <w:rsid w:val="00353522"/>
    <w:rsid w:val="00353EEF"/>
    <w:rsid w:val="003546E9"/>
    <w:rsid w:val="003548DE"/>
    <w:rsid w:val="00355354"/>
    <w:rsid w:val="00355861"/>
    <w:rsid w:val="00355ED3"/>
    <w:rsid w:val="0035623B"/>
    <w:rsid w:val="00356336"/>
    <w:rsid w:val="00356732"/>
    <w:rsid w:val="00357F54"/>
    <w:rsid w:val="0036050E"/>
    <w:rsid w:val="00360E55"/>
    <w:rsid w:val="0036103A"/>
    <w:rsid w:val="00361374"/>
    <w:rsid w:val="003617E8"/>
    <w:rsid w:val="00361AE4"/>
    <w:rsid w:val="0036255B"/>
    <w:rsid w:val="003625B7"/>
    <w:rsid w:val="003631A7"/>
    <w:rsid w:val="00363504"/>
    <w:rsid w:val="00363BDF"/>
    <w:rsid w:val="00365513"/>
    <w:rsid w:val="00365975"/>
    <w:rsid w:val="0036598F"/>
    <w:rsid w:val="0036604B"/>
    <w:rsid w:val="00366976"/>
    <w:rsid w:val="00366A49"/>
    <w:rsid w:val="00366BCC"/>
    <w:rsid w:val="0036768A"/>
    <w:rsid w:val="00367A0F"/>
    <w:rsid w:val="00367D25"/>
    <w:rsid w:val="003707D9"/>
    <w:rsid w:val="00370EDC"/>
    <w:rsid w:val="00370F74"/>
    <w:rsid w:val="00371416"/>
    <w:rsid w:val="003719F7"/>
    <w:rsid w:val="0037249F"/>
    <w:rsid w:val="003729F2"/>
    <w:rsid w:val="00373135"/>
    <w:rsid w:val="003736C5"/>
    <w:rsid w:val="00373B40"/>
    <w:rsid w:val="00374219"/>
    <w:rsid w:val="0037438A"/>
    <w:rsid w:val="00374393"/>
    <w:rsid w:val="0037494E"/>
    <w:rsid w:val="00374F53"/>
    <w:rsid w:val="0037527F"/>
    <w:rsid w:val="003758E3"/>
    <w:rsid w:val="00375F4B"/>
    <w:rsid w:val="003762A7"/>
    <w:rsid w:val="00376818"/>
    <w:rsid w:val="00376BA9"/>
    <w:rsid w:val="00377408"/>
    <w:rsid w:val="00377C2D"/>
    <w:rsid w:val="0038039D"/>
    <w:rsid w:val="00380688"/>
    <w:rsid w:val="00380C50"/>
    <w:rsid w:val="00380F0F"/>
    <w:rsid w:val="00383023"/>
    <w:rsid w:val="003831C5"/>
    <w:rsid w:val="0038390F"/>
    <w:rsid w:val="00384020"/>
    <w:rsid w:val="00384211"/>
    <w:rsid w:val="0038477E"/>
    <w:rsid w:val="00384C06"/>
    <w:rsid w:val="00384D6F"/>
    <w:rsid w:val="00384E41"/>
    <w:rsid w:val="003853A3"/>
    <w:rsid w:val="003854F2"/>
    <w:rsid w:val="00385D9A"/>
    <w:rsid w:val="00386365"/>
    <w:rsid w:val="0038663C"/>
    <w:rsid w:val="00386724"/>
    <w:rsid w:val="0038710A"/>
    <w:rsid w:val="00387623"/>
    <w:rsid w:val="00387627"/>
    <w:rsid w:val="003912D4"/>
    <w:rsid w:val="00391816"/>
    <w:rsid w:val="00391927"/>
    <w:rsid w:val="00391B36"/>
    <w:rsid w:val="00391BD0"/>
    <w:rsid w:val="00391C07"/>
    <w:rsid w:val="00392960"/>
    <w:rsid w:val="00393396"/>
    <w:rsid w:val="0039355A"/>
    <w:rsid w:val="003935F4"/>
    <w:rsid w:val="003938C5"/>
    <w:rsid w:val="00393C60"/>
    <w:rsid w:val="00395ACD"/>
    <w:rsid w:val="00395E7F"/>
    <w:rsid w:val="0039660C"/>
    <w:rsid w:val="0039772F"/>
    <w:rsid w:val="00397B42"/>
    <w:rsid w:val="003A022A"/>
    <w:rsid w:val="003A0438"/>
    <w:rsid w:val="003A09C9"/>
    <w:rsid w:val="003A1019"/>
    <w:rsid w:val="003A183C"/>
    <w:rsid w:val="003A194B"/>
    <w:rsid w:val="003A1DF7"/>
    <w:rsid w:val="003A2B19"/>
    <w:rsid w:val="003A2C9C"/>
    <w:rsid w:val="003A31F1"/>
    <w:rsid w:val="003A3348"/>
    <w:rsid w:val="003A417E"/>
    <w:rsid w:val="003A48E1"/>
    <w:rsid w:val="003A4D8C"/>
    <w:rsid w:val="003A506A"/>
    <w:rsid w:val="003A534B"/>
    <w:rsid w:val="003A573C"/>
    <w:rsid w:val="003A58AD"/>
    <w:rsid w:val="003A6362"/>
    <w:rsid w:val="003A64C2"/>
    <w:rsid w:val="003A6759"/>
    <w:rsid w:val="003A6898"/>
    <w:rsid w:val="003A6C92"/>
    <w:rsid w:val="003A6FE4"/>
    <w:rsid w:val="003A72FC"/>
    <w:rsid w:val="003A7F5D"/>
    <w:rsid w:val="003B0E95"/>
    <w:rsid w:val="003B15EA"/>
    <w:rsid w:val="003B1908"/>
    <w:rsid w:val="003B278A"/>
    <w:rsid w:val="003B43C4"/>
    <w:rsid w:val="003B4E0F"/>
    <w:rsid w:val="003B522C"/>
    <w:rsid w:val="003B5232"/>
    <w:rsid w:val="003B5A0B"/>
    <w:rsid w:val="003B60FB"/>
    <w:rsid w:val="003B6B98"/>
    <w:rsid w:val="003B754E"/>
    <w:rsid w:val="003B7C64"/>
    <w:rsid w:val="003B7EEA"/>
    <w:rsid w:val="003C050E"/>
    <w:rsid w:val="003C0D58"/>
    <w:rsid w:val="003C1606"/>
    <w:rsid w:val="003C1C1C"/>
    <w:rsid w:val="003C1CCD"/>
    <w:rsid w:val="003C200E"/>
    <w:rsid w:val="003C238D"/>
    <w:rsid w:val="003C2A48"/>
    <w:rsid w:val="003C3290"/>
    <w:rsid w:val="003C3A6C"/>
    <w:rsid w:val="003C3C87"/>
    <w:rsid w:val="003C525B"/>
    <w:rsid w:val="003C5E55"/>
    <w:rsid w:val="003C5E7E"/>
    <w:rsid w:val="003C60EC"/>
    <w:rsid w:val="003C710B"/>
    <w:rsid w:val="003D0228"/>
    <w:rsid w:val="003D06B7"/>
    <w:rsid w:val="003D0C02"/>
    <w:rsid w:val="003D0C87"/>
    <w:rsid w:val="003D0F62"/>
    <w:rsid w:val="003D16A2"/>
    <w:rsid w:val="003D186B"/>
    <w:rsid w:val="003D1EDF"/>
    <w:rsid w:val="003D1F8A"/>
    <w:rsid w:val="003D471D"/>
    <w:rsid w:val="003D4C69"/>
    <w:rsid w:val="003D4E7B"/>
    <w:rsid w:val="003D4F5D"/>
    <w:rsid w:val="003D5049"/>
    <w:rsid w:val="003D5342"/>
    <w:rsid w:val="003D54ED"/>
    <w:rsid w:val="003D58FA"/>
    <w:rsid w:val="003D5B12"/>
    <w:rsid w:val="003D5D5D"/>
    <w:rsid w:val="003D6EE1"/>
    <w:rsid w:val="003D7308"/>
    <w:rsid w:val="003E0213"/>
    <w:rsid w:val="003E0792"/>
    <w:rsid w:val="003E0BF8"/>
    <w:rsid w:val="003E10DF"/>
    <w:rsid w:val="003E1189"/>
    <w:rsid w:val="003E18DD"/>
    <w:rsid w:val="003E21F2"/>
    <w:rsid w:val="003E227D"/>
    <w:rsid w:val="003E29C6"/>
    <w:rsid w:val="003E302B"/>
    <w:rsid w:val="003E313A"/>
    <w:rsid w:val="003E315B"/>
    <w:rsid w:val="003E358D"/>
    <w:rsid w:val="003E3F19"/>
    <w:rsid w:val="003E40ED"/>
    <w:rsid w:val="003E4726"/>
    <w:rsid w:val="003E478E"/>
    <w:rsid w:val="003E4799"/>
    <w:rsid w:val="003E4B2D"/>
    <w:rsid w:val="003E4D58"/>
    <w:rsid w:val="003E5703"/>
    <w:rsid w:val="003E57AF"/>
    <w:rsid w:val="003E5E61"/>
    <w:rsid w:val="003E67EB"/>
    <w:rsid w:val="003E6BEB"/>
    <w:rsid w:val="003E71F2"/>
    <w:rsid w:val="003E76B8"/>
    <w:rsid w:val="003E76BE"/>
    <w:rsid w:val="003E7D80"/>
    <w:rsid w:val="003F0BD5"/>
    <w:rsid w:val="003F0C19"/>
    <w:rsid w:val="003F1394"/>
    <w:rsid w:val="003F1D3C"/>
    <w:rsid w:val="003F1E3E"/>
    <w:rsid w:val="003F31FA"/>
    <w:rsid w:val="003F3461"/>
    <w:rsid w:val="003F3C63"/>
    <w:rsid w:val="003F4986"/>
    <w:rsid w:val="003F4AD1"/>
    <w:rsid w:val="003F4ADB"/>
    <w:rsid w:val="003F4DA2"/>
    <w:rsid w:val="003F54D2"/>
    <w:rsid w:val="003F5862"/>
    <w:rsid w:val="003F5B00"/>
    <w:rsid w:val="003F64C0"/>
    <w:rsid w:val="003F6B5C"/>
    <w:rsid w:val="003F743A"/>
    <w:rsid w:val="003F7E13"/>
    <w:rsid w:val="00400AD8"/>
    <w:rsid w:val="00401008"/>
    <w:rsid w:val="00401292"/>
    <w:rsid w:val="004012E9"/>
    <w:rsid w:val="00401515"/>
    <w:rsid w:val="00401977"/>
    <w:rsid w:val="00401A61"/>
    <w:rsid w:val="00401C2D"/>
    <w:rsid w:val="00401D82"/>
    <w:rsid w:val="00402426"/>
    <w:rsid w:val="004027BA"/>
    <w:rsid w:val="004028CE"/>
    <w:rsid w:val="00402DB1"/>
    <w:rsid w:val="00403084"/>
    <w:rsid w:val="00403584"/>
    <w:rsid w:val="00403B8B"/>
    <w:rsid w:val="0040431D"/>
    <w:rsid w:val="004049F1"/>
    <w:rsid w:val="00404C0F"/>
    <w:rsid w:val="00405846"/>
    <w:rsid w:val="004059E6"/>
    <w:rsid w:val="00405D41"/>
    <w:rsid w:val="00406594"/>
    <w:rsid w:val="0040684A"/>
    <w:rsid w:val="004076B9"/>
    <w:rsid w:val="00407AA9"/>
    <w:rsid w:val="00407C56"/>
    <w:rsid w:val="004101FB"/>
    <w:rsid w:val="004104BF"/>
    <w:rsid w:val="00410E37"/>
    <w:rsid w:val="004111F5"/>
    <w:rsid w:val="0041148F"/>
    <w:rsid w:val="0041172B"/>
    <w:rsid w:val="00411E26"/>
    <w:rsid w:val="00412629"/>
    <w:rsid w:val="0041277A"/>
    <w:rsid w:val="00412838"/>
    <w:rsid w:val="00412AAD"/>
    <w:rsid w:val="004130D9"/>
    <w:rsid w:val="00413585"/>
    <w:rsid w:val="0041522B"/>
    <w:rsid w:val="00415D31"/>
    <w:rsid w:val="00415D4A"/>
    <w:rsid w:val="0041614D"/>
    <w:rsid w:val="00416F60"/>
    <w:rsid w:val="00417C3C"/>
    <w:rsid w:val="004201E0"/>
    <w:rsid w:val="004203BC"/>
    <w:rsid w:val="00420618"/>
    <w:rsid w:val="004206C1"/>
    <w:rsid w:val="00420EB7"/>
    <w:rsid w:val="00421334"/>
    <w:rsid w:val="004217A2"/>
    <w:rsid w:val="00421F5C"/>
    <w:rsid w:val="004229CF"/>
    <w:rsid w:val="00423585"/>
    <w:rsid w:val="0042394F"/>
    <w:rsid w:val="00423964"/>
    <w:rsid w:val="00423C55"/>
    <w:rsid w:val="004240FA"/>
    <w:rsid w:val="004247F4"/>
    <w:rsid w:val="00424848"/>
    <w:rsid w:val="00424A78"/>
    <w:rsid w:val="00424C50"/>
    <w:rsid w:val="00424EBD"/>
    <w:rsid w:val="0042503B"/>
    <w:rsid w:val="0042551B"/>
    <w:rsid w:val="00425564"/>
    <w:rsid w:val="00425A9D"/>
    <w:rsid w:val="00425D8F"/>
    <w:rsid w:val="00425EC4"/>
    <w:rsid w:val="00425F49"/>
    <w:rsid w:val="00425F87"/>
    <w:rsid w:val="004263B4"/>
    <w:rsid w:val="00426DBC"/>
    <w:rsid w:val="00427138"/>
    <w:rsid w:val="00427722"/>
    <w:rsid w:val="004277A0"/>
    <w:rsid w:val="00430454"/>
    <w:rsid w:val="004308C4"/>
    <w:rsid w:val="0043093A"/>
    <w:rsid w:val="0043104E"/>
    <w:rsid w:val="00431195"/>
    <w:rsid w:val="00431928"/>
    <w:rsid w:val="00431A46"/>
    <w:rsid w:val="004321D7"/>
    <w:rsid w:val="004326EF"/>
    <w:rsid w:val="004328D1"/>
    <w:rsid w:val="00432F3D"/>
    <w:rsid w:val="00433C87"/>
    <w:rsid w:val="0043444A"/>
    <w:rsid w:val="00434492"/>
    <w:rsid w:val="00435110"/>
    <w:rsid w:val="0043515F"/>
    <w:rsid w:val="004357F0"/>
    <w:rsid w:val="00435A1B"/>
    <w:rsid w:val="004360F6"/>
    <w:rsid w:val="0043634E"/>
    <w:rsid w:val="004367E8"/>
    <w:rsid w:val="00437917"/>
    <w:rsid w:val="00437F5D"/>
    <w:rsid w:val="0044056B"/>
    <w:rsid w:val="0044062F"/>
    <w:rsid w:val="00440B05"/>
    <w:rsid w:val="00440BD4"/>
    <w:rsid w:val="004413E4"/>
    <w:rsid w:val="004416D0"/>
    <w:rsid w:val="00441BA4"/>
    <w:rsid w:val="00441BA7"/>
    <w:rsid w:val="00442764"/>
    <w:rsid w:val="0044282A"/>
    <w:rsid w:val="004438FF"/>
    <w:rsid w:val="00443B77"/>
    <w:rsid w:val="00443C62"/>
    <w:rsid w:val="00444E80"/>
    <w:rsid w:val="00444EFE"/>
    <w:rsid w:val="00445460"/>
    <w:rsid w:val="0044550F"/>
    <w:rsid w:val="00445A58"/>
    <w:rsid w:val="00445D24"/>
    <w:rsid w:val="00445F74"/>
    <w:rsid w:val="004464B8"/>
    <w:rsid w:val="00446546"/>
    <w:rsid w:val="004466D4"/>
    <w:rsid w:val="00446AB2"/>
    <w:rsid w:val="004473D9"/>
    <w:rsid w:val="004475CA"/>
    <w:rsid w:val="004475FA"/>
    <w:rsid w:val="00447F9F"/>
    <w:rsid w:val="00450349"/>
    <w:rsid w:val="00450839"/>
    <w:rsid w:val="0045089C"/>
    <w:rsid w:val="00450AA5"/>
    <w:rsid w:val="0045150E"/>
    <w:rsid w:val="004518BF"/>
    <w:rsid w:val="00451A0F"/>
    <w:rsid w:val="00451CEF"/>
    <w:rsid w:val="004523B1"/>
    <w:rsid w:val="004531BF"/>
    <w:rsid w:val="004533F6"/>
    <w:rsid w:val="00453616"/>
    <w:rsid w:val="004539D2"/>
    <w:rsid w:val="00453A2F"/>
    <w:rsid w:val="004541AC"/>
    <w:rsid w:val="004541EA"/>
    <w:rsid w:val="00454273"/>
    <w:rsid w:val="0045465A"/>
    <w:rsid w:val="00454809"/>
    <w:rsid w:val="00454828"/>
    <w:rsid w:val="00454B0F"/>
    <w:rsid w:val="004558D5"/>
    <w:rsid w:val="00455FDB"/>
    <w:rsid w:val="004564B5"/>
    <w:rsid w:val="004564EB"/>
    <w:rsid w:val="00456564"/>
    <w:rsid w:val="0045693F"/>
    <w:rsid w:val="00456E38"/>
    <w:rsid w:val="0045712D"/>
    <w:rsid w:val="004576A9"/>
    <w:rsid w:val="004577C0"/>
    <w:rsid w:val="00457957"/>
    <w:rsid w:val="00460CE6"/>
    <w:rsid w:val="00460E7C"/>
    <w:rsid w:val="004613B9"/>
    <w:rsid w:val="0046186E"/>
    <w:rsid w:val="00461B68"/>
    <w:rsid w:val="0046240C"/>
    <w:rsid w:val="0046278A"/>
    <w:rsid w:val="00462A5F"/>
    <w:rsid w:val="00463302"/>
    <w:rsid w:val="00463792"/>
    <w:rsid w:val="004641FE"/>
    <w:rsid w:val="00464D33"/>
    <w:rsid w:val="004653F9"/>
    <w:rsid w:val="00465C3A"/>
    <w:rsid w:val="004664E4"/>
    <w:rsid w:val="004665E6"/>
    <w:rsid w:val="00466CC2"/>
    <w:rsid w:val="00466E7B"/>
    <w:rsid w:val="00467237"/>
    <w:rsid w:val="004672F1"/>
    <w:rsid w:val="00467322"/>
    <w:rsid w:val="004705A6"/>
    <w:rsid w:val="00470C2C"/>
    <w:rsid w:val="00471122"/>
    <w:rsid w:val="00471238"/>
    <w:rsid w:val="004715B2"/>
    <w:rsid w:val="00471872"/>
    <w:rsid w:val="004723B4"/>
    <w:rsid w:val="004723FC"/>
    <w:rsid w:val="004724F1"/>
    <w:rsid w:val="00472776"/>
    <w:rsid w:val="004728D4"/>
    <w:rsid w:val="004729D7"/>
    <w:rsid w:val="00472A32"/>
    <w:rsid w:val="004732CD"/>
    <w:rsid w:val="0047345F"/>
    <w:rsid w:val="004739AD"/>
    <w:rsid w:val="00473B77"/>
    <w:rsid w:val="00473C89"/>
    <w:rsid w:val="00473FF8"/>
    <w:rsid w:val="004746DD"/>
    <w:rsid w:val="00474A9B"/>
    <w:rsid w:val="00474E8C"/>
    <w:rsid w:val="004750AE"/>
    <w:rsid w:val="0047521A"/>
    <w:rsid w:val="004758CA"/>
    <w:rsid w:val="00475917"/>
    <w:rsid w:val="004759B4"/>
    <w:rsid w:val="00475B00"/>
    <w:rsid w:val="00475ED8"/>
    <w:rsid w:val="00475F22"/>
    <w:rsid w:val="00475F9A"/>
    <w:rsid w:val="00476095"/>
    <w:rsid w:val="0047614F"/>
    <w:rsid w:val="004762E8"/>
    <w:rsid w:val="00476BCC"/>
    <w:rsid w:val="00476C80"/>
    <w:rsid w:val="00476D12"/>
    <w:rsid w:val="0047783C"/>
    <w:rsid w:val="00477C16"/>
    <w:rsid w:val="00480A28"/>
    <w:rsid w:val="0048184D"/>
    <w:rsid w:val="00481D87"/>
    <w:rsid w:val="004821D1"/>
    <w:rsid w:val="004825BD"/>
    <w:rsid w:val="004826C9"/>
    <w:rsid w:val="00482D9D"/>
    <w:rsid w:val="0048380C"/>
    <w:rsid w:val="00483A90"/>
    <w:rsid w:val="00483D6C"/>
    <w:rsid w:val="00483E27"/>
    <w:rsid w:val="0048413D"/>
    <w:rsid w:val="00484FD9"/>
    <w:rsid w:val="00485086"/>
    <w:rsid w:val="00485291"/>
    <w:rsid w:val="004852F5"/>
    <w:rsid w:val="00486640"/>
    <w:rsid w:val="004869D3"/>
    <w:rsid w:val="00487169"/>
    <w:rsid w:val="0048768E"/>
    <w:rsid w:val="00487843"/>
    <w:rsid w:val="00487AFF"/>
    <w:rsid w:val="00487EF8"/>
    <w:rsid w:val="00487F19"/>
    <w:rsid w:val="004906A4"/>
    <w:rsid w:val="0049086E"/>
    <w:rsid w:val="00491E73"/>
    <w:rsid w:val="004924CD"/>
    <w:rsid w:val="00492BAE"/>
    <w:rsid w:val="0049348B"/>
    <w:rsid w:val="004937C9"/>
    <w:rsid w:val="00493946"/>
    <w:rsid w:val="00493AB2"/>
    <w:rsid w:val="00494DD9"/>
    <w:rsid w:val="004951C5"/>
    <w:rsid w:val="0049555D"/>
    <w:rsid w:val="00495796"/>
    <w:rsid w:val="004973AE"/>
    <w:rsid w:val="00497AEC"/>
    <w:rsid w:val="004A0271"/>
    <w:rsid w:val="004A1182"/>
    <w:rsid w:val="004A1A59"/>
    <w:rsid w:val="004A1C2C"/>
    <w:rsid w:val="004A2025"/>
    <w:rsid w:val="004A2B28"/>
    <w:rsid w:val="004A2F29"/>
    <w:rsid w:val="004A315A"/>
    <w:rsid w:val="004A3277"/>
    <w:rsid w:val="004A35E3"/>
    <w:rsid w:val="004A3ADD"/>
    <w:rsid w:val="004A3AEE"/>
    <w:rsid w:val="004A3BBF"/>
    <w:rsid w:val="004A3FAA"/>
    <w:rsid w:val="004A46E2"/>
    <w:rsid w:val="004A4903"/>
    <w:rsid w:val="004A4AB1"/>
    <w:rsid w:val="004A4CE7"/>
    <w:rsid w:val="004A5553"/>
    <w:rsid w:val="004A56A5"/>
    <w:rsid w:val="004A5EF1"/>
    <w:rsid w:val="004A63C7"/>
    <w:rsid w:val="004A63F0"/>
    <w:rsid w:val="004A65DE"/>
    <w:rsid w:val="004A6857"/>
    <w:rsid w:val="004A692F"/>
    <w:rsid w:val="004A7D47"/>
    <w:rsid w:val="004B0137"/>
    <w:rsid w:val="004B04DC"/>
    <w:rsid w:val="004B0BAB"/>
    <w:rsid w:val="004B175A"/>
    <w:rsid w:val="004B1E85"/>
    <w:rsid w:val="004B22D4"/>
    <w:rsid w:val="004B27FB"/>
    <w:rsid w:val="004B2E22"/>
    <w:rsid w:val="004B329A"/>
    <w:rsid w:val="004B3722"/>
    <w:rsid w:val="004B3D91"/>
    <w:rsid w:val="004B3FF6"/>
    <w:rsid w:val="004B4137"/>
    <w:rsid w:val="004B4333"/>
    <w:rsid w:val="004B4354"/>
    <w:rsid w:val="004B44D4"/>
    <w:rsid w:val="004B4B3D"/>
    <w:rsid w:val="004B4C96"/>
    <w:rsid w:val="004B4DD7"/>
    <w:rsid w:val="004B4F4C"/>
    <w:rsid w:val="004B5031"/>
    <w:rsid w:val="004B511A"/>
    <w:rsid w:val="004B5294"/>
    <w:rsid w:val="004B581E"/>
    <w:rsid w:val="004B5BEC"/>
    <w:rsid w:val="004B6062"/>
    <w:rsid w:val="004B6084"/>
    <w:rsid w:val="004B64B9"/>
    <w:rsid w:val="004B64CB"/>
    <w:rsid w:val="004B69D4"/>
    <w:rsid w:val="004B6C5B"/>
    <w:rsid w:val="004C0156"/>
    <w:rsid w:val="004C0322"/>
    <w:rsid w:val="004C0B81"/>
    <w:rsid w:val="004C0EA8"/>
    <w:rsid w:val="004C1178"/>
    <w:rsid w:val="004C1F6E"/>
    <w:rsid w:val="004C2341"/>
    <w:rsid w:val="004C23BC"/>
    <w:rsid w:val="004C2601"/>
    <w:rsid w:val="004C26EC"/>
    <w:rsid w:val="004C274D"/>
    <w:rsid w:val="004C300D"/>
    <w:rsid w:val="004C412F"/>
    <w:rsid w:val="004C4216"/>
    <w:rsid w:val="004C44E5"/>
    <w:rsid w:val="004C44F5"/>
    <w:rsid w:val="004C485C"/>
    <w:rsid w:val="004C506A"/>
    <w:rsid w:val="004C5851"/>
    <w:rsid w:val="004C5BDB"/>
    <w:rsid w:val="004C6B01"/>
    <w:rsid w:val="004C7172"/>
    <w:rsid w:val="004C739B"/>
    <w:rsid w:val="004C77DE"/>
    <w:rsid w:val="004C7ADC"/>
    <w:rsid w:val="004D00B4"/>
    <w:rsid w:val="004D00E8"/>
    <w:rsid w:val="004D040D"/>
    <w:rsid w:val="004D08CC"/>
    <w:rsid w:val="004D18CE"/>
    <w:rsid w:val="004D2311"/>
    <w:rsid w:val="004D2334"/>
    <w:rsid w:val="004D2379"/>
    <w:rsid w:val="004D2AC9"/>
    <w:rsid w:val="004D3068"/>
    <w:rsid w:val="004D3293"/>
    <w:rsid w:val="004D3412"/>
    <w:rsid w:val="004D342C"/>
    <w:rsid w:val="004D34A7"/>
    <w:rsid w:val="004D3AE9"/>
    <w:rsid w:val="004D44EC"/>
    <w:rsid w:val="004D4AC5"/>
    <w:rsid w:val="004D51BD"/>
    <w:rsid w:val="004D5FEA"/>
    <w:rsid w:val="004D60F2"/>
    <w:rsid w:val="004D6DD8"/>
    <w:rsid w:val="004D7577"/>
    <w:rsid w:val="004D7957"/>
    <w:rsid w:val="004D7974"/>
    <w:rsid w:val="004D79A3"/>
    <w:rsid w:val="004D7CDE"/>
    <w:rsid w:val="004E0053"/>
    <w:rsid w:val="004E1391"/>
    <w:rsid w:val="004E1C11"/>
    <w:rsid w:val="004E1FFB"/>
    <w:rsid w:val="004E21D5"/>
    <w:rsid w:val="004E253E"/>
    <w:rsid w:val="004E2929"/>
    <w:rsid w:val="004E2D8D"/>
    <w:rsid w:val="004E3B6E"/>
    <w:rsid w:val="004E3DC7"/>
    <w:rsid w:val="004E3E5D"/>
    <w:rsid w:val="004E43FB"/>
    <w:rsid w:val="004E4912"/>
    <w:rsid w:val="004E4A1D"/>
    <w:rsid w:val="004E4D6B"/>
    <w:rsid w:val="004E4F61"/>
    <w:rsid w:val="004E5299"/>
    <w:rsid w:val="004E5E5D"/>
    <w:rsid w:val="004E60B8"/>
    <w:rsid w:val="004E6CA8"/>
    <w:rsid w:val="004E6E32"/>
    <w:rsid w:val="004E7562"/>
    <w:rsid w:val="004E790A"/>
    <w:rsid w:val="004E7CEA"/>
    <w:rsid w:val="004F00B9"/>
    <w:rsid w:val="004F03D4"/>
    <w:rsid w:val="004F05A2"/>
    <w:rsid w:val="004F082E"/>
    <w:rsid w:val="004F0942"/>
    <w:rsid w:val="004F0EED"/>
    <w:rsid w:val="004F15FB"/>
    <w:rsid w:val="004F18DE"/>
    <w:rsid w:val="004F19F5"/>
    <w:rsid w:val="004F1B6F"/>
    <w:rsid w:val="004F1DA7"/>
    <w:rsid w:val="004F2C03"/>
    <w:rsid w:val="004F2DBC"/>
    <w:rsid w:val="004F2E3F"/>
    <w:rsid w:val="004F300D"/>
    <w:rsid w:val="004F340C"/>
    <w:rsid w:val="004F34DC"/>
    <w:rsid w:val="004F4CFA"/>
    <w:rsid w:val="004F50B0"/>
    <w:rsid w:val="004F55FA"/>
    <w:rsid w:val="004F585E"/>
    <w:rsid w:val="004F5AC9"/>
    <w:rsid w:val="004F65A8"/>
    <w:rsid w:val="004F693A"/>
    <w:rsid w:val="004F6ED0"/>
    <w:rsid w:val="004F7E8F"/>
    <w:rsid w:val="0050070C"/>
    <w:rsid w:val="0050138B"/>
    <w:rsid w:val="00501928"/>
    <w:rsid w:val="00501AD0"/>
    <w:rsid w:val="00501FE8"/>
    <w:rsid w:val="00502AED"/>
    <w:rsid w:val="00502CB7"/>
    <w:rsid w:val="00502E07"/>
    <w:rsid w:val="00502F29"/>
    <w:rsid w:val="00503034"/>
    <w:rsid w:val="0050480B"/>
    <w:rsid w:val="005048F5"/>
    <w:rsid w:val="005051DE"/>
    <w:rsid w:val="005056E2"/>
    <w:rsid w:val="00505CBC"/>
    <w:rsid w:val="00506C47"/>
    <w:rsid w:val="00506F33"/>
    <w:rsid w:val="005071A8"/>
    <w:rsid w:val="00507B70"/>
    <w:rsid w:val="005110A3"/>
    <w:rsid w:val="00511507"/>
    <w:rsid w:val="0051184C"/>
    <w:rsid w:val="00511F49"/>
    <w:rsid w:val="0051215D"/>
    <w:rsid w:val="00512ACE"/>
    <w:rsid w:val="00512E6E"/>
    <w:rsid w:val="005147D6"/>
    <w:rsid w:val="00514A31"/>
    <w:rsid w:val="00514E3A"/>
    <w:rsid w:val="005151FF"/>
    <w:rsid w:val="00515932"/>
    <w:rsid w:val="00516314"/>
    <w:rsid w:val="00516D0C"/>
    <w:rsid w:val="00517240"/>
    <w:rsid w:val="00517368"/>
    <w:rsid w:val="005173CA"/>
    <w:rsid w:val="00517E4D"/>
    <w:rsid w:val="00520BBD"/>
    <w:rsid w:val="00520E6E"/>
    <w:rsid w:val="0052114A"/>
    <w:rsid w:val="00522973"/>
    <w:rsid w:val="005229F7"/>
    <w:rsid w:val="0052346A"/>
    <w:rsid w:val="00523D18"/>
    <w:rsid w:val="00524280"/>
    <w:rsid w:val="00524595"/>
    <w:rsid w:val="005245D0"/>
    <w:rsid w:val="005245DF"/>
    <w:rsid w:val="00524910"/>
    <w:rsid w:val="00524C0A"/>
    <w:rsid w:val="00524D37"/>
    <w:rsid w:val="005255B0"/>
    <w:rsid w:val="00525683"/>
    <w:rsid w:val="0052657F"/>
    <w:rsid w:val="005269FE"/>
    <w:rsid w:val="00527172"/>
    <w:rsid w:val="00527F92"/>
    <w:rsid w:val="00530580"/>
    <w:rsid w:val="005308CC"/>
    <w:rsid w:val="00530B16"/>
    <w:rsid w:val="0053179D"/>
    <w:rsid w:val="00531D71"/>
    <w:rsid w:val="00531DFA"/>
    <w:rsid w:val="00532123"/>
    <w:rsid w:val="0053264A"/>
    <w:rsid w:val="005330B5"/>
    <w:rsid w:val="00533B53"/>
    <w:rsid w:val="0053419A"/>
    <w:rsid w:val="005345B2"/>
    <w:rsid w:val="0053477E"/>
    <w:rsid w:val="00534AD4"/>
    <w:rsid w:val="00535103"/>
    <w:rsid w:val="005352AE"/>
    <w:rsid w:val="005359D2"/>
    <w:rsid w:val="00535CEF"/>
    <w:rsid w:val="0053642E"/>
    <w:rsid w:val="0053673C"/>
    <w:rsid w:val="0053697E"/>
    <w:rsid w:val="005370A9"/>
    <w:rsid w:val="00537294"/>
    <w:rsid w:val="005375D2"/>
    <w:rsid w:val="005375FC"/>
    <w:rsid w:val="00537AA1"/>
    <w:rsid w:val="00537E4D"/>
    <w:rsid w:val="00537E7F"/>
    <w:rsid w:val="005407AD"/>
    <w:rsid w:val="00540E9D"/>
    <w:rsid w:val="005410D4"/>
    <w:rsid w:val="005417AF"/>
    <w:rsid w:val="00541EC7"/>
    <w:rsid w:val="00541F4C"/>
    <w:rsid w:val="00542116"/>
    <w:rsid w:val="00542127"/>
    <w:rsid w:val="00542175"/>
    <w:rsid w:val="005427EF"/>
    <w:rsid w:val="00542885"/>
    <w:rsid w:val="00544EA1"/>
    <w:rsid w:val="0054544C"/>
    <w:rsid w:val="005455C5"/>
    <w:rsid w:val="005460EA"/>
    <w:rsid w:val="00546525"/>
    <w:rsid w:val="00546A1C"/>
    <w:rsid w:val="005472CC"/>
    <w:rsid w:val="0054742B"/>
    <w:rsid w:val="005479BF"/>
    <w:rsid w:val="00547BB9"/>
    <w:rsid w:val="00547E3A"/>
    <w:rsid w:val="00547ED0"/>
    <w:rsid w:val="00547FA1"/>
    <w:rsid w:val="00551153"/>
    <w:rsid w:val="00551B17"/>
    <w:rsid w:val="0055226D"/>
    <w:rsid w:val="00552481"/>
    <w:rsid w:val="00552A14"/>
    <w:rsid w:val="005530D0"/>
    <w:rsid w:val="005531A1"/>
    <w:rsid w:val="00553420"/>
    <w:rsid w:val="00553425"/>
    <w:rsid w:val="005538CF"/>
    <w:rsid w:val="00553BD3"/>
    <w:rsid w:val="00553E02"/>
    <w:rsid w:val="00554103"/>
    <w:rsid w:val="00554173"/>
    <w:rsid w:val="0055469F"/>
    <w:rsid w:val="005546AF"/>
    <w:rsid w:val="0055479D"/>
    <w:rsid w:val="00554C78"/>
    <w:rsid w:val="00554EF8"/>
    <w:rsid w:val="00554F57"/>
    <w:rsid w:val="00555DA4"/>
    <w:rsid w:val="00555FB7"/>
    <w:rsid w:val="0055665D"/>
    <w:rsid w:val="00557381"/>
    <w:rsid w:val="00557436"/>
    <w:rsid w:val="0055744B"/>
    <w:rsid w:val="00557978"/>
    <w:rsid w:val="005602EF"/>
    <w:rsid w:val="0056056E"/>
    <w:rsid w:val="00560680"/>
    <w:rsid w:val="00560B2B"/>
    <w:rsid w:val="00560D10"/>
    <w:rsid w:val="005617BD"/>
    <w:rsid w:val="00561EAA"/>
    <w:rsid w:val="005627D5"/>
    <w:rsid w:val="00562EF5"/>
    <w:rsid w:val="00564AD8"/>
    <w:rsid w:val="00564EE3"/>
    <w:rsid w:val="005655A1"/>
    <w:rsid w:val="00565613"/>
    <w:rsid w:val="00565E70"/>
    <w:rsid w:val="00566A6C"/>
    <w:rsid w:val="005670E5"/>
    <w:rsid w:val="00567195"/>
    <w:rsid w:val="005672D4"/>
    <w:rsid w:val="0056753F"/>
    <w:rsid w:val="00570117"/>
    <w:rsid w:val="005705E4"/>
    <w:rsid w:val="005707CA"/>
    <w:rsid w:val="0057113C"/>
    <w:rsid w:val="005713F2"/>
    <w:rsid w:val="00571625"/>
    <w:rsid w:val="00571C94"/>
    <w:rsid w:val="00571EDB"/>
    <w:rsid w:val="00571F86"/>
    <w:rsid w:val="00572009"/>
    <w:rsid w:val="0057249E"/>
    <w:rsid w:val="005743E7"/>
    <w:rsid w:val="00576009"/>
    <w:rsid w:val="005770BA"/>
    <w:rsid w:val="005772E3"/>
    <w:rsid w:val="00577359"/>
    <w:rsid w:val="0057774D"/>
    <w:rsid w:val="00577EE0"/>
    <w:rsid w:val="0058092E"/>
    <w:rsid w:val="00580A4B"/>
    <w:rsid w:val="00580BA3"/>
    <w:rsid w:val="00580C6C"/>
    <w:rsid w:val="0058108F"/>
    <w:rsid w:val="00581DDB"/>
    <w:rsid w:val="00581EEF"/>
    <w:rsid w:val="00582447"/>
    <w:rsid w:val="00582568"/>
    <w:rsid w:val="0058265F"/>
    <w:rsid w:val="005829F9"/>
    <w:rsid w:val="0058398F"/>
    <w:rsid w:val="00584813"/>
    <w:rsid w:val="00584C93"/>
    <w:rsid w:val="00584D25"/>
    <w:rsid w:val="00585B0F"/>
    <w:rsid w:val="00587A56"/>
    <w:rsid w:val="0059025E"/>
    <w:rsid w:val="00590BE2"/>
    <w:rsid w:val="00591119"/>
    <w:rsid w:val="005913D0"/>
    <w:rsid w:val="00591485"/>
    <w:rsid w:val="005917AD"/>
    <w:rsid w:val="00591CF9"/>
    <w:rsid w:val="00592792"/>
    <w:rsid w:val="00592CB9"/>
    <w:rsid w:val="00592DF0"/>
    <w:rsid w:val="00592F49"/>
    <w:rsid w:val="00594777"/>
    <w:rsid w:val="005949B7"/>
    <w:rsid w:val="00594BA9"/>
    <w:rsid w:val="00594C01"/>
    <w:rsid w:val="00595549"/>
    <w:rsid w:val="00595A6F"/>
    <w:rsid w:val="005964C4"/>
    <w:rsid w:val="005964F4"/>
    <w:rsid w:val="005966C3"/>
    <w:rsid w:val="00596BE3"/>
    <w:rsid w:val="00597246"/>
    <w:rsid w:val="00597422"/>
    <w:rsid w:val="005974A8"/>
    <w:rsid w:val="00597A4B"/>
    <w:rsid w:val="00597B35"/>
    <w:rsid w:val="00597CFE"/>
    <w:rsid w:val="00597DF5"/>
    <w:rsid w:val="00597E12"/>
    <w:rsid w:val="005A0280"/>
    <w:rsid w:val="005A05E1"/>
    <w:rsid w:val="005A0631"/>
    <w:rsid w:val="005A07B9"/>
    <w:rsid w:val="005A1094"/>
    <w:rsid w:val="005A1858"/>
    <w:rsid w:val="005A1865"/>
    <w:rsid w:val="005A1BEA"/>
    <w:rsid w:val="005A2205"/>
    <w:rsid w:val="005A226A"/>
    <w:rsid w:val="005A243B"/>
    <w:rsid w:val="005A24EF"/>
    <w:rsid w:val="005A2CDD"/>
    <w:rsid w:val="005A3DD6"/>
    <w:rsid w:val="005A4929"/>
    <w:rsid w:val="005A513B"/>
    <w:rsid w:val="005A58F7"/>
    <w:rsid w:val="005A5B05"/>
    <w:rsid w:val="005A7044"/>
    <w:rsid w:val="005A70F6"/>
    <w:rsid w:val="005A77D1"/>
    <w:rsid w:val="005A7944"/>
    <w:rsid w:val="005A7DA3"/>
    <w:rsid w:val="005A7EB8"/>
    <w:rsid w:val="005B01FA"/>
    <w:rsid w:val="005B03DF"/>
    <w:rsid w:val="005B0957"/>
    <w:rsid w:val="005B0A34"/>
    <w:rsid w:val="005B0F61"/>
    <w:rsid w:val="005B1958"/>
    <w:rsid w:val="005B23D7"/>
    <w:rsid w:val="005B260E"/>
    <w:rsid w:val="005B2BA0"/>
    <w:rsid w:val="005B2E44"/>
    <w:rsid w:val="005B3985"/>
    <w:rsid w:val="005B3ADE"/>
    <w:rsid w:val="005B4347"/>
    <w:rsid w:val="005B4956"/>
    <w:rsid w:val="005B522F"/>
    <w:rsid w:val="005B5C0F"/>
    <w:rsid w:val="005B65C3"/>
    <w:rsid w:val="005B6766"/>
    <w:rsid w:val="005B6C6C"/>
    <w:rsid w:val="005B6F0F"/>
    <w:rsid w:val="005B6FD2"/>
    <w:rsid w:val="005B7583"/>
    <w:rsid w:val="005B78DF"/>
    <w:rsid w:val="005B7C05"/>
    <w:rsid w:val="005C05A9"/>
    <w:rsid w:val="005C06F5"/>
    <w:rsid w:val="005C0BB8"/>
    <w:rsid w:val="005C10CB"/>
    <w:rsid w:val="005C145B"/>
    <w:rsid w:val="005C2029"/>
    <w:rsid w:val="005C2484"/>
    <w:rsid w:val="005C3BDF"/>
    <w:rsid w:val="005C45E6"/>
    <w:rsid w:val="005C4DFF"/>
    <w:rsid w:val="005C5032"/>
    <w:rsid w:val="005C54D3"/>
    <w:rsid w:val="005C6322"/>
    <w:rsid w:val="005C633F"/>
    <w:rsid w:val="005C65C8"/>
    <w:rsid w:val="005C67C7"/>
    <w:rsid w:val="005C6D2B"/>
    <w:rsid w:val="005C70B9"/>
    <w:rsid w:val="005C7205"/>
    <w:rsid w:val="005C7840"/>
    <w:rsid w:val="005D12B9"/>
    <w:rsid w:val="005D13AF"/>
    <w:rsid w:val="005D2246"/>
    <w:rsid w:val="005D22A9"/>
    <w:rsid w:val="005D2347"/>
    <w:rsid w:val="005D27B7"/>
    <w:rsid w:val="005D31CB"/>
    <w:rsid w:val="005D3A65"/>
    <w:rsid w:val="005D3C22"/>
    <w:rsid w:val="005D434C"/>
    <w:rsid w:val="005D445B"/>
    <w:rsid w:val="005D475D"/>
    <w:rsid w:val="005D4D88"/>
    <w:rsid w:val="005D5019"/>
    <w:rsid w:val="005D5232"/>
    <w:rsid w:val="005D52E6"/>
    <w:rsid w:val="005D546D"/>
    <w:rsid w:val="005D55E2"/>
    <w:rsid w:val="005D562C"/>
    <w:rsid w:val="005D5DAC"/>
    <w:rsid w:val="005D615A"/>
    <w:rsid w:val="005D70F1"/>
    <w:rsid w:val="005D7660"/>
    <w:rsid w:val="005D7930"/>
    <w:rsid w:val="005E02FC"/>
    <w:rsid w:val="005E0479"/>
    <w:rsid w:val="005E0F4D"/>
    <w:rsid w:val="005E18FF"/>
    <w:rsid w:val="005E2A5E"/>
    <w:rsid w:val="005E2BA4"/>
    <w:rsid w:val="005E35ED"/>
    <w:rsid w:val="005E3AEC"/>
    <w:rsid w:val="005E3AF7"/>
    <w:rsid w:val="005E40FC"/>
    <w:rsid w:val="005E4ABE"/>
    <w:rsid w:val="005E4B1B"/>
    <w:rsid w:val="005E4FFF"/>
    <w:rsid w:val="005E6E42"/>
    <w:rsid w:val="005E7216"/>
    <w:rsid w:val="005E7962"/>
    <w:rsid w:val="005E7BFD"/>
    <w:rsid w:val="005E7CB1"/>
    <w:rsid w:val="005F00EF"/>
    <w:rsid w:val="005F01E3"/>
    <w:rsid w:val="005F0EA2"/>
    <w:rsid w:val="005F1319"/>
    <w:rsid w:val="005F14C8"/>
    <w:rsid w:val="005F1684"/>
    <w:rsid w:val="005F24EB"/>
    <w:rsid w:val="005F2B4D"/>
    <w:rsid w:val="005F360F"/>
    <w:rsid w:val="005F3717"/>
    <w:rsid w:val="005F38C0"/>
    <w:rsid w:val="005F3DC9"/>
    <w:rsid w:val="005F3F75"/>
    <w:rsid w:val="005F4EE9"/>
    <w:rsid w:val="005F5579"/>
    <w:rsid w:val="005F56EF"/>
    <w:rsid w:val="005F5B2C"/>
    <w:rsid w:val="005F63CD"/>
    <w:rsid w:val="005F681C"/>
    <w:rsid w:val="005F6F89"/>
    <w:rsid w:val="005F7466"/>
    <w:rsid w:val="005F760D"/>
    <w:rsid w:val="00600595"/>
    <w:rsid w:val="00600999"/>
    <w:rsid w:val="00600A51"/>
    <w:rsid w:val="00601395"/>
    <w:rsid w:val="006013AF"/>
    <w:rsid w:val="006013CE"/>
    <w:rsid w:val="006018AD"/>
    <w:rsid w:val="00601A5C"/>
    <w:rsid w:val="006024C6"/>
    <w:rsid w:val="00602DCE"/>
    <w:rsid w:val="006030BB"/>
    <w:rsid w:val="00603BBA"/>
    <w:rsid w:val="00604B59"/>
    <w:rsid w:val="00605646"/>
    <w:rsid w:val="00605C00"/>
    <w:rsid w:val="00605D7E"/>
    <w:rsid w:val="00605E85"/>
    <w:rsid w:val="00605F7C"/>
    <w:rsid w:val="0060617B"/>
    <w:rsid w:val="00606832"/>
    <w:rsid w:val="006068BC"/>
    <w:rsid w:val="00606AC0"/>
    <w:rsid w:val="00606AF3"/>
    <w:rsid w:val="006071F1"/>
    <w:rsid w:val="00607B58"/>
    <w:rsid w:val="00607C2C"/>
    <w:rsid w:val="0061146B"/>
    <w:rsid w:val="00611C07"/>
    <w:rsid w:val="00611C43"/>
    <w:rsid w:val="0061201D"/>
    <w:rsid w:val="00612267"/>
    <w:rsid w:val="0061255F"/>
    <w:rsid w:val="006126B7"/>
    <w:rsid w:val="00612AE9"/>
    <w:rsid w:val="00612C6E"/>
    <w:rsid w:val="006131B6"/>
    <w:rsid w:val="00613953"/>
    <w:rsid w:val="00613A03"/>
    <w:rsid w:val="00614241"/>
    <w:rsid w:val="00614CE4"/>
    <w:rsid w:val="00615344"/>
    <w:rsid w:val="00615793"/>
    <w:rsid w:val="00615B3E"/>
    <w:rsid w:val="00615E98"/>
    <w:rsid w:val="006160FE"/>
    <w:rsid w:val="0061629D"/>
    <w:rsid w:val="006166B4"/>
    <w:rsid w:val="0062040A"/>
    <w:rsid w:val="00620754"/>
    <w:rsid w:val="00620F3B"/>
    <w:rsid w:val="00621072"/>
    <w:rsid w:val="006217BE"/>
    <w:rsid w:val="006222F1"/>
    <w:rsid w:val="00622461"/>
    <w:rsid w:val="00622A56"/>
    <w:rsid w:val="00623335"/>
    <w:rsid w:val="006238AF"/>
    <w:rsid w:val="00623BE9"/>
    <w:rsid w:val="00623C2D"/>
    <w:rsid w:val="006242E3"/>
    <w:rsid w:val="0062431E"/>
    <w:rsid w:val="0062466B"/>
    <w:rsid w:val="00625110"/>
    <w:rsid w:val="00625CEA"/>
    <w:rsid w:val="00625CF6"/>
    <w:rsid w:val="00626CE9"/>
    <w:rsid w:val="00626D38"/>
    <w:rsid w:val="006278D7"/>
    <w:rsid w:val="00627D13"/>
    <w:rsid w:val="006303C5"/>
    <w:rsid w:val="00630BBB"/>
    <w:rsid w:val="00630C53"/>
    <w:rsid w:val="00631173"/>
    <w:rsid w:val="0063117C"/>
    <w:rsid w:val="00631232"/>
    <w:rsid w:val="0063186F"/>
    <w:rsid w:val="00631B59"/>
    <w:rsid w:val="00631D6E"/>
    <w:rsid w:val="006322AA"/>
    <w:rsid w:val="0063262C"/>
    <w:rsid w:val="00632CA5"/>
    <w:rsid w:val="00632E32"/>
    <w:rsid w:val="00632F0D"/>
    <w:rsid w:val="006330F3"/>
    <w:rsid w:val="00633139"/>
    <w:rsid w:val="0063436B"/>
    <w:rsid w:val="0063496C"/>
    <w:rsid w:val="00634F9B"/>
    <w:rsid w:val="0063546A"/>
    <w:rsid w:val="00635611"/>
    <w:rsid w:val="006358BF"/>
    <w:rsid w:val="00635E11"/>
    <w:rsid w:val="006364D7"/>
    <w:rsid w:val="0063672C"/>
    <w:rsid w:val="00636D6B"/>
    <w:rsid w:val="0063717E"/>
    <w:rsid w:val="0063795B"/>
    <w:rsid w:val="006379A6"/>
    <w:rsid w:val="00641027"/>
    <w:rsid w:val="006419E6"/>
    <w:rsid w:val="00641C5A"/>
    <w:rsid w:val="00642369"/>
    <w:rsid w:val="00642F37"/>
    <w:rsid w:val="006435DB"/>
    <w:rsid w:val="00643687"/>
    <w:rsid w:val="00643718"/>
    <w:rsid w:val="0064387E"/>
    <w:rsid w:val="00644410"/>
    <w:rsid w:val="0064462F"/>
    <w:rsid w:val="00644918"/>
    <w:rsid w:val="00644F60"/>
    <w:rsid w:val="00644F63"/>
    <w:rsid w:val="00646105"/>
    <w:rsid w:val="00646359"/>
    <w:rsid w:val="006474B5"/>
    <w:rsid w:val="00647994"/>
    <w:rsid w:val="006509E0"/>
    <w:rsid w:val="00650ACF"/>
    <w:rsid w:val="00650C2A"/>
    <w:rsid w:val="00651202"/>
    <w:rsid w:val="00651879"/>
    <w:rsid w:val="00651D29"/>
    <w:rsid w:val="0065235B"/>
    <w:rsid w:val="00652738"/>
    <w:rsid w:val="00652B1E"/>
    <w:rsid w:val="00653565"/>
    <w:rsid w:val="00653572"/>
    <w:rsid w:val="00653965"/>
    <w:rsid w:val="006539C2"/>
    <w:rsid w:val="00653CEC"/>
    <w:rsid w:val="006540DC"/>
    <w:rsid w:val="00654485"/>
    <w:rsid w:val="00654AE7"/>
    <w:rsid w:val="00654C00"/>
    <w:rsid w:val="00654C66"/>
    <w:rsid w:val="006550C5"/>
    <w:rsid w:val="006556A6"/>
    <w:rsid w:val="006563B4"/>
    <w:rsid w:val="00657209"/>
    <w:rsid w:val="00660707"/>
    <w:rsid w:val="00660B3C"/>
    <w:rsid w:val="006618B7"/>
    <w:rsid w:val="0066367B"/>
    <w:rsid w:val="00663927"/>
    <w:rsid w:val="00663C40"/>
    <w:rsid w:val="006642D6"/>
    <w:rsid w:val="0066482B"/>
    <w:rsid w:val="00664C5C"/>
    <w:rsid w:val="00664C67"/>
    <w:rsid w:val="0066575E"/>
    <w:rsid w:val="0066596F"/>
    <w:rsid w:val="00666193"/>
    <w:rsid w:val="006665AA"/>
    <w:rsid w:val="006673A9"/>
    <w:rsid w:val="0066741E"/>
    <w:rsid w:val="00667448"/>
    <w:rsid w:val="0066745E"/>
    <w:rsid w:val="00667C27"/>
    <w:rsid w:val="00670005"/>
    <w:rsid w:val="00670409"/>
    <w:rsid w:val="0067087D"/>
    <w:rsid w:val="0067120F"/>
    <w:rsid w:val="006720FA"/>
    <w:rsid w:val="00672678"/>
    <w:rsid w:val="00672739"/>
    <w:rsid w:val="00672783"/>
    <w:rsid w:val="0067309F"/>
    <w:rsid w:val="00673709"/>
    <w:rsid w:val="00673B66"/>
    <w:rsid w:val="00673BCB"/>
    <w:rsid w:val="006748B8"/>
    <w:rsid w:val="006749B4"/>
    <w:rsid w:val="006750BC"/>
    <w:rsid w:val="006767ED"/>
    <w:rsid w:val="00676875"/>
    <w:rsid w:val="0067692D"/>
    <w:rsid w:val="00676E98"/>
    <w:rsid w:val="00677319"/>
    <w:rsid w:val="0067768D"/>
    <w:rsid w:val="00677E47"/>
    <w:rsid w:val="0068022E"/>
    <w:rsid w:val="00680ABE"/>
    <w:rsid w:val="00680BB4"/>
    <w:rsid w:val="0068129B"/>
    <w:rsid w:val="00681428"/>
    <w:rsid w:val="00681674"/>
    <w:rsid w:val="0068200A"/>
    <w:rsid w:val="006834BD"/>
    <w:rsid w:val="00683694"/>
    <w:rsid w:val="006856C3"/>
    <w:rsid w:val="00685CE2"/>
    <w:rsid w:val="00686333"/>
    <w:rsid w:val="00686487"/>
    <w:rsid w:val="00686EDC"/>
    <w:rsid w:val="00687ACC"/>
    <w:rsid w:val="0069032F"/>
    <w:rsid w:val="00690629"/>
    <w:rsid w:val="0069104B"/>
    <w:rsid w:val="006913A9"/>
    <w:rsid w:val="0069166A"/>
    <w:rsid w:val="006916E6"/>
    <w:rsid w:val="00691926"/>
    <w:rsid w:val="00691972"/>
    <w:rsid w:val="00692319"/>
    <w:rsid w:val="006924E3"/>
    <w:rsid w:val="00693EE4"/>
    <w:rsid w:val="00694D45"/>
    <w:rsid w:val="00695794"/>
    <w:rsid w:val="006958C8"/>
    <w:rsid w:val="00695C68"/>
    <w:rsid w:val="00695E2B"/>
    <w:rsid w:val="006960E5"/>
    <w:rsid w:val="006967EC"/>
    <w:rsid w:val="00696CD1"/>
    <w:rsid w:val="00697CE4"/>
    <w:rsid w:val="00697D6E"/>
    <w:rsid w:val="006A05FC"/>
    <w:rsid w:val="006A0D15"/>
    <w:rsid w:val="006A0F5D"/>
    <w:rsid w:val="006A12B8"/>
    <w:rsid w:val="006A150E"/>
    <w:rsid w:val="006A2264"/>
    <w:rsid w:val="006A2295"/>
    <w:rsid w:val="006A229F"/>
    <w:rsid w:val="006A25EF"/>
    <w:rsid w:val="006A28E3"/>
    <w:rsid w:val="006A2A8A"/>
    <w:rsid w:val="006A2BFE"/>
    <w:rsid w:val="006A2EDD"/>
    <w:rsid w:val="006A54DA"/>
    <w:rsid w:val="006A57FA"/>
    <w:rsid w:val="006A5DEB"/>
    <w:rsid w:val="006A6B88"/>
    <w:rsid w:val="006A6C70"/>
    <w:rsid w:val="006A6C84"/>
    <w:rsid w:val="006A7107"/>
    <w:rsid w:val="006A71C6"/>
    <w:rsid w:val="006A73A9"/>
    <w:rsid w:val="006A7676"/>
    <w:rsid w:val="006A774A"/>
    <w:rsid w:val="006A78EE"/>
    <w:rsid w:val="006B0D84"/>
    <w:rsid w:val="006B1A34"/>
    <w:rsid w:val="006B1E4A"/>
    <w:rsid w:val="006B2189"/>
    <w:rsid w:val="006B3A2F"/>
    <w:rsid w:val="006B48BF"/>
    <w:rsid w:val="006B5018"/>
    <w:rsid w:val="006B61AF"/>
    <w:rsid w:val="006B6332"/>
    <w:rsid w:val="006B6B2D"/>
    <w:rsid w:val="006B7BEC"/>
    <w:rsid w:val="006C0707"/>
    <w:rsid w:val="006C16F8"/>
    <w:rsid w:val="006C2084"/>
    <w:rsid w:val="006C20B9"/>
    <w:rsid w:val="006C26A3"/>
    <w:rsid w:val="006C31EF"/>
    <w:rsid w:val="006C3937"/>
    <w:rsid w:val="006C3B7B"/>
    <w:rsid w:val="006C4392"/>
    <w:rsid w:val="006C46A7"/>
    <w:rsid w:val="006C47ED"/>
    <w:rsid w:val="006C48FA"/>
    <w:rsid w:val="006C4928"/>
    <w:rsid w:val="006C4D3F"/>
    <w:rsid w:val="006C4FAB"/>
    <w:rsid w:val="006C57C4"/>
    <w:rsid w:val="006C77B7"/>
    <w:rsid w:val="006C7A6C"/>
    <w:rsid w:val="006C7C34"/>
    <w:rsid w:val="006D00B3"/>
    <w:rsid w:val="006D00CE"/>
    <w:rsid w:val="006D07F6"/>
    <w:rsid w:val="006D0968"/>
    <w:rsid w:val="006D0C59"/>
    <w:rsid w:val="006D100A"/>
    <w:rsid w:val="006D1195"/>
    <w:rsid w:val="006D1626"/>
    <w:rsid w:val="006D2AAD"/>
    <w:rsid w:val="006D2AF5"/>
    <w:rsid w:val="006D31C2"/>
    <w:rsid w:val="006D34DE"/>
    <w:rsid w:val="006D363A"/>
    <w:rsid w:val="006D381E"/>
    <w:rsid w:val="006D3B7B"/>
    <w:rsid w:val="006D447C"/>
    <w:rsid w:val="006D483A"/>
    <w:rsid w:val="006D4FDB"/>
    <w:rsid w:val="006D577C"/>
    <w:rsid w:val="006D5B7B"/>
    <w:rsid w:val="006D6A6B"/>
    <w:rsid w:val="006D6B6A"/>
    <w:rsid w:val="006D74CA"/>
    <w:rsid w:val="006D7F9F"/>
    <w:rsid w:val="006E0464"/>
    <w:rsid w:val="006E0928"/>
    <w:rsid w:val="006E0F81"/>
    <w:rsid w:val="006E1A00"/>
    <w:rsid w:val="006E1E9C"/>
    <w:rsid w:val="006E26E7"/>
    <w:rsid w:val="006E2C8E"/>
    <w:rsid w:val="006E40BA"/>
    <w:rsid w:val="006E4B7F"/>
    <w:rsid w:val="006E4CB1"/>
    <w:rsid w:val="006E5336"/>
    <w:rsid w:val="006E54FD"/>
    <w:rsid w:val="006E5901"/>
    <w:rsid w:val="006E60E4"/>
    <w:rsid w:val="006E6246"/>
    <w:rsid w:val="006E70EA"/>
    <w:rsid w:val="006F001E"/>
    <w:rsid w:val="006F0369"/>
    <w:rsid w:val="006F079F"/>
    <w:rsid w:val="006F0A3C"/>
    <w:rsid w:val="006F0DEC"/>
    <w:rsid w:val="006F1089"/>
    <w:rsid w:val="006F23D3"/>
    <w:rsid w:val="006F33AF"/>
    <w:rsid w:val="006F3886"/>
    <w:rsid w:val="006F39CC"/>
    <w:rsid w:val="006F3B68"/>
    <w:rsid w:val="006F44BE"/>
    <w:rsid w:val="006F4AB5"/>
    <w:rsid w:val="006F4B1F"/>
    <w:rsid w:val="006F50AE"/>
    <w:rsid w:val="006F535E"/>
    <w:rsid w:val="006F5B9E"/>
    <w:rsid w:val="006F5E80"/>
    <w:rsid w:val="006F69BD"/>
    <w:rsid w:val="006F7A6A"/>
    <w:rsid w:val="00700099"/>
    <w:rsid w:val="00700244"/>
    <w:rsid w:val="00700475"/>
    <w:rsid w:val="007004A3"/>
    <w:rsid w:val="00700C51"/>
    <w:rsid w:val="00701173"/>
    <w:rsid w:val="0070155B"/>
    <w:rsid w:val="007018CD"/>
    <w:rsid w:val="00701DF8"/>
    <w:rsid w:val="00702669"/>
    <w:rsid w:val="0070293D"/>
    <w:rsid w:val="00703684"/>
    <w:rsid w:val="00705104"/>
    <w:rsid w:val="00705500"/>
    <w:rsid w:val="007059DD"/>
    <w:rsid w:val="00706CCA"/>
    <w:rsid w:val="007075D1"/>
    <w:rsid w:val="00707B7A"/>
    <w:rsid w:val="00710848"/>
    <w:rsid w:val="00710B30"/>
    <w:rsid w:val="0071123A"/>
    <w:rsid w:val="00711BC7"/>
    <w:rsid w:val="00711C58"/>
    <w:rsid w:val="00711D9B"/>
    <w:rsid w:val="0071284B"/>
    <w:rsid w:val="00712A4C"/>
    <w:rsid w:val="007134A4"/>
    <w:rsid w:val="007134CE"/>
    <w:rsid w:val="0071399A"/>
    <w:rsid w:val="007144F8"/>
    <w:rsid w:val="00715009"/>
    <w:rsid w:val="00715743"/>
    <w:rsid w:val="00715B5D"/>
    <w:rsid w:val="00715C77"/>
    <w:rsid w:val="007160C0"/>
    <w:rsid w:val="007167C1"/>
    <w:rsid w:val="007170E4"/>
    <w:rsid w:val="0071723A"/>
    <w:rsid w:val="00717625"/>
    <w:rsid w:val="007177CC"/>
    <w:rsid w:val="00717C9D"/>
    <w:rsid w:val="00720249"/>
    <w:rsid w:val="0072030A"/>
    <w:rsid w:val="00720AD7"/>
    <w:rsid w:val="00720CD3"/>
    <w:rsid w:val="00720F3D"/>
    <w:rsid w:val="007215FC"/>
    <w:rsid w:val="00721649"/>
    <w:rsid w:val="007219E0"/>
    <w:rsid w:val="00721E7B"/>
    <w:rsid w:val="00723166"/>
    <w:rsid w:val="007231D5"/>
    <w:rsid w:val="00723427"/>
    <w:rsid w:val="00723B49"/>
    <w:rsid w:val="00723EA1"/>
    <w:rsid w:val="007244D0"/>
    <w:rsid w:val="0072461D"/>
    <w:rsid w:val="007246AA"/>
    <w:rsid w:val="007247CE"/>
    <w:rsid w:val="00724A88"/>
    <w:rsid w:val="00724AC2"/>
    <w:rsid w:val="007251BF"/>
    <w:rsid w:val="007259D4"/>
    <w:rsid w:val="00725AA6"/>
    <w:rsid w:val="00725BB7"/>
    <w:rsid w:val="007261FB"/>
    <w:rsid w:val="007271F9"/>
    <w:rsid w:val="00727D17"/>
    <w:rsid w:val="00730625"/>
    <w:rsid w:val="00731847"/>
    <w:rsid w:val="00731FCA"/>
    <w:rsid w:val="007321BA"/>
    <w:rsid w:val="0073275F"/>
    <w:rsid w:val="00732796"/>
    <w:rsid w:val="00732799"/>
    <w:rsid w:val="00732EC3"/>
    <w:rsid w:val="007333F2"/>
    <w:rsid w:val="00733AB4"/>
    <w:rsid w:val="007343F7"/>
    <w:rsid w:val="0073510B"/>
    <w:rsid w:val="007352E8"/>
    <w:rsid w:val="00735B5D"/>
    <w:rsid w:val="0073695C"/>
    <w:rsid w:val="00736B71"/>
    <w:rsid w:val="0073783B"/>
    <w:rsid w:val="00737D0E"/>
    <w:rsid w:val="007401F6"/>
    <w:rsid w:val="0074058F"/>
    <w:rsid w:val="00740747"/>
    <w:rsid w:val="00740D94"/>
    <w:rsid w:val="00740F39"/>
    <w:rsid w:val="0074107F"/>
    <w:rsid w:val="00741441"/>
    <w:rsid w:val="0074198E"/>
    <w:rsid w:val="0074216E"/>
    <w:rsid w:val="00742481"/>
    <w:rsid w:val="007426EB"/>
    <w:rsid w:val="0074280F"/>
    <w:rsid w:val="00742E72"/>
    <w:rsid w:val="007434C6"/>
    <w:rsid w:val="00744083"/>
    <w:rsid w:val="007448AE"/>
    <w:rsid w:val="0074507E"/>
    <w:rsid w:val="007458A8"/>
    <w:rsid w:val="0074617A"/>
    <w:rsid w:val="0074617F"/>
    <w:rsid w:val="007469DC"/>
    <w:rsid w:val="00746A62"/>
    <w:rsid w:val="00746AE3"/>
    <w:rsid w:val="00746E03"/>
    <w:rsid w:val="007471A1"/>
    <w:rsid w:val="00747547"/>
    <w:rsid w:val="00747F57"/>
    <w:rsid w:val="007501C4"/>
    <w:rsid w:val="00750329"/>
    <w:rsid w:val="00750BF0"/>
    <w:rsid w:val="00750E90"/>
    <w:rsid w:val="007510DF"/>
    <w:rsid w:val="007527C9"/>
    <w:rsid w:val="007535B6"/>
    <w:rsid w:val="007541A0"/>
    <w:rsid w:val="0075459E"/>
    <w:rsid w:val="00754E20"/>
    <w:rsid w:val="0075517F"/>
    <w:rsid w:val="007552F6"/>
    <w:rsid w:val="00755558"/>
    <w:rsid w:val="0075568F"/>
    <w:rsid w:val="007560F1"/>
    <w:rsid w:val="007560F3"/>
    <w:rsid w:val="00756E4E"/>
    <w:rsid w:val="00757623"/>
    <w:rsid w:val="007576F0"/>
    <w:rsid w:val="007577B3"/>
    <w:rsid w:val="00757B0C"/>
    <w:rsid w:val="00760126"/>
    <w:rsid w:val="00760438"/>
    <w:rsid w:val="00760BA7"/>
    <w:rsid w:val="00760DC1"/>
    <w:rsid w:val="00760E64"/>
    <w:rsid w:val="00760F9F"/>
    <w:rsid w:val="00761B37"/>
    <w:rsid w:val="00762031"/>
    <w:rsid w:val="007620DF"/>
    <w:rsid w:val="00762B34"/>
    <w:rsid w:val="00762BE6"/>
    <w:rsid w:val="00762C8F"/>
    <w:rsid w:val="00762E1B"/>
    <w:rsid w:val="00762FF1"/>
    <w:rsid w:val="007631C5"/>
    <w:rsid w:val="00763D8C"/>
    <w:rsid w:val="00763E78"/>
    <w:rsid w:val="00765255"/>
    <w:rsid w:val="0076582B"/>
    <w:rsid w:val="00765AD9"/>
    <w:rsid w:val="00765E68"/>
    <w:rsid w:val="00765F8B"/>
    <w:rsid w:val="00765FDF"/>
    <w:rsid w:val="0076608F"/>
    <w:rsid w:val="0076623F"/>
    <w:rsid w:val="00766407"/>
    <w:rsid w:val="00766A3F"/>
    <w:rsid w:val="00766E20"/>
    <w:rsid w:val="00767683"/>
    <w:rsid w:val="0076799F"/>
    <w:rsid w:val="0077019F"/>
    <w:rsid w:val="00770755"/>
    <w:rsid w:val="00770E4B"/>
    <w:rsid w:val="00770EB4"/>
    <w:rsid w:val="00771440"/>
    <w:rsid w:val="007715F0"/>
    <w:rsid w:val="00771738"/>
    <w:rsid w:val="00771967"/>
    <w:rsid w:val="00772594"/>
    <w:rsid w:val="007729C3"/>
    <w:rsid w:val="00773F76"/>
    <w:rsid w:val="00774970"/>
    <w:rsid w:val="00775242"/>
    <w:rsid w:val="00775EF7"/>
    <w:rsid w:val="00776152"/>
    <w:rsid w:val="007762AB"/>
    <w:rsid w:val="0077630F"/>
    <w:rsid w:val="00776AD0"/>
    <w:rsid w:val="007776E7"/>
    <w:rsid w:val="0077790E"/>
    <w:rsid w:val="0078029A"/>
    <w:rsid w:val="00780CA4"/>
    <w:rsid w:val="00780F80"/>
    <w:rsid w:val="0078135D"/>
    <w:rsid w:val="007815EE"/>
    <w:rsid w:val="007816BC"/>
    <w:rsid w:val="00781CFA"/>
    <w:rsid w:val="00782039"/>
    <w:rsid w:val="0078221C"/>
    <w:rsid w:val="00782F14"/>
    <w:rsid w:val="00783387"/>
    <w:rsid w:val="007833CF"/>
    <w:rsid w:val="007833F0"/>
    <w:rsid w:val="00783AD3"/>
    <w:rsid w:val="00784FC2"/>
    <w:rsid w:val="007852BE"/>
    <w:rsid w:val="007852D1"/>
    <w:rsid w:val="00785351"/>
    <w:rsid w:val="0078556A"/>
    <w:rsid w:val="007855AD"/>
    <w:rsid w:val="007858EB"/>
    <w:rsid w:val="00785BED"/>
    <w:rsid w:val="00785E21"/>
    <w:rsid w:val="00786677"/>
    <w:rsid w:val="00786908"/>
    <w:rsid w:val="00786BE0"/>
    <w:rsid w:val="00787289"/>
    <w:rsid w:val="007875D0"/>
    <w:rsid w:val="00787835"/>
    <w:rsid w:val="00787FD7"/>
    <w:rsid w:val="007904B4"/>
    <w:rsid w:val="00790A4A"/>
    <w:rsid w:val="0079110D"/>
    <w:rsid w:val="007914A1"/>
    <w:rsid w:val="00791505"/>
    <w:rsid w:val="00791700"/>
    <w:rsid w:val="00792C08"/>
    <w:rsid w:val="00792E8F"/>
    <w:rsid w:val="0079332B"/>
    <w:rsid w:val="00793BC3"/>
    <w:rsid w:val="0079402B"/>
    <w:rsid w:val="00794A15"/>
    <w:rsid w:val="00794AFA"/>
    <w:rsid w:val="007950BA"/>
    <w:rsid w:val="00795994"/>
    <w:rsid w:val="00795DD1"/>
    <w:rsid w:val="00796072"/>
    <w:rsid w:val="0079656D"/>
    <w:rsid w:val="0079664D"/>
    <w:rsid w:val="00796B19"/>
    <w:rsid w:val="00796F25"/>
    <w:rsid w:val="00797F14"/>
    <w:rsid w:val="00797F31"/>
    <w:rsid w:val="007A00C4"/>
    <w:rsid w:val="007A03B7"/>
    <w:rsid w:val="007A0872"/>
    <w:rsid w:val="007A08E8"/>
    <w:rsid w:val="007A0F8E"/>
    <w:rsid w:val="007A1AE3"/>
    <w:rsid w:val="007A2A90"/>
    <w:rsid w:val="007A32A4"/>
    <w:rsid w:val="007A38C0"/>
    <w:rsid w:val="007A3A98"/>
    <w:rsid w:val="007A4C69"/>
    <w:rsid w:val="007A5EB0"/>
    <w:rsid w:val="007A60E7"/>
    <w:rsid w:val="007A633F"/>
    <w:rsid w:val="007A634F"/>
    <w:rsid w:val="007A63B8"/>
    <w:rsid w:val="007A6A04"/>
    <w:rsid w:val="007A6F3D"/>
    <w:rsid w:val="007A70CF"/>
    <w:rsid w:val="007A76A8"/>
    <w:rsid w:val="007A79E3"/>
    <w:rsid w:val="007A7B99"/>
    <w:rsid w:val="007A7E02"/>
    <w:rsid w:val="007B01F8"/>
    <w:rsid w:val="007B0225"/>
    <w:rsid w:val="007B032D"/>
    <w:rsid w:val="007B058F"/>
    <w:rsid w:val="007B0BC3"/>
    <w:rsid w:val="007B0E14"/>
    <w:rsid w:val="007B129C"/>
    <w:rsid w:val="007B1B07"/>
    <w:rsid w:val="007B1F17"/>
    <w:rsid w:val="007B2810"/>
    <w:rsid w:val="007B3067"/>
    <w:rsid w:val="007B30AB"/>
    <w:rsid w:val="007B3335"/>
    <w:rsid w:val="007B37DD"/>
    <w:rsid w:val="007B3A6C"/>
    <w:rsid w:val="007B417A"/>
    <w:rsid w:val="007B4AFB"/>
    <w:rsid w:val="007B4F1C"/>
    <w:rsid w:val="007B5904"/>
    <w:rsid w:val="007B5B87"/>
    <w:rsid w:val="007B5E3C"/>
    <w:rsid w:val="007B60E3"/>
    <w:rsid w:val="007B62B3"/>
    <w:rsid w:val="007B68FA"/>
    <w:rsid w:val="007B6F43"/>
    <w:rsid w:val="007B722E"/>
    <w:rsid w:val="007C03C5"/>
    <w:rsid w:val="007C05F3"/>
    <w:rsid w:val="007C065B"/>
    <w:rsid w:val="007C0889"/>
    <w:rsid w:val="007C0B90"/>
    <w:rsid w:val="007C17AA"/>
    <w:rsid w:val="007C17B9"/>
    <w:rsid w:val="007C1955"/>
    <w:rsid w:val="007C1A0E"/>
    <w:rsid w:val="007C2412"/>
    <w:rsid w:val="007C2A56"/>
    <w:rsid w:val="007C2E86"/>
    <w:rsid w:val="007C32D6"/>
    <w:rsid w:val="007C3481"/>
    <w:rsid w:val="007C3C13"/>
    <w:rsid w:val="007C3F3C"/>
    <w:rsid w:val="007C426E"/>
    <w:rsid w:val="007C4704"/>
    <w:rsid w:val="007C4DD7"/>
    <w:rsid w:val="007C4EA9"/>
    <w:rsid w:val="007C65D1"/>
    <w:rsid w:val="007C67D0"/>
    <w:rsid w:val="007C68AD"/>
    <w:rsid w:val="007C6D6D"/>
    <w:rsid w:val="007C71F7"/>
    <w:rsid w:val="007C7EFB"/>
    <w:rsid w:val="007D00E0"/>
    <w:rsid w:val="007D071F"/>
    <w:rsid w:val="007D0A9D"/>
    <w:rsid w:val="007D124F"/>
    <w:rsid w:val="007D17F4"/>
    <w:rsid w:val="007D1E4D"/>
    <w:rsid w:val="007D1E89"/>
    <w:rsid w:val="007D4049"/>
    <w:rsid w:val="007D501F"/>
    <w:rsid w:val="007D570D"/>
    <w:rsid w:val="007D58A9"/>
    <w:rsid w:val="007D5AFA"/>
    <w:rsid w:val="007D664B"/>
    <w:rsid w:val="007D7833"/>
    <w:rsid w:val="007D7B9E"/>
    <w:rsid w:val="007D7E25"/>
    <w:rsid w:val="007D7F48"/>
    <w:rsid w:val="007E015C"/>
    <w:rsid w:val="007E042D"/>
    <w:rsid w:val="007E09C7"/>
    <w:rsid w:val="007E151B"/>
    <w:rsid w:val="007E1C3B"/>
    <w:rsid w:val="007E2190"/>
    <w:rsid w:val="007E2523"/>
    <w:rsid w:val="007E28FF"/>
    <w:rsid w:val="007E2A23"/>
    <w:rsid w:val="007E31BE"/>
    <w:rsid w:val="007E3E76"/>
    <w:rsid w:val="007E4427"/>
    <w:rsid w:val="007E4445"/>
    <w:rsid w:val="007E4564"/>
    <w:rsid w:val="007E45F0"/>
    <w:rsid w:val="007E49AA"/>
    <w:rsid w:val="007E51DA"/>
    <w:rsid w:val="007E52F9"/>
    <w:rsid w:val="007E61C3"/>
    <w:rsid w:val="007E668C"/>
    <w:rsid w:val="007E7493"/>
    <w:rsid w:val="007E784D"/>
    <w:rsid w:val="007F2133"/>
    <w:rsid w:val="007F2CBD"/>
    <w:rsid w:val="007F3954"/>
    <w:rsid w:val="007F3CBF"/>
    <w:rsid w:val="007F405A"/>
    <w:rsid w:val="007F4501"/>
    <w:rsid w:val="007F47D8"/>
    <w:rsid w:val="007F4AE0"/>
    <w:rsid w:val="007F5047"/>
    <w:rsid w:val="007F50BE"/>
    <w:rsid w:val="007F52D3"/>
    <w:rsid w:val="007F5AB8"/>
    <w:rsid w:val="007F5E72"/>
    <w:rsid w:val="007F5EFA"/>
    <w:rsid w:val="007F6100"/>
    <w:rsid w:val="007F79AF"/>
    <w:rsid w:val="007F7CF7"/>
    <w:rsid w:val="00800926"/>
    <w:rsid w:val="00800A0A"/>
    <w:rsid w:val="00800EF4"/>
    <w:rsid w:val="00801412"/>
    <w:rsid w:val="008016B4"/>
    <w:rsid w:val="008018CE"/>
    <w:rsid w:val="00802781"/>
    <w:rsid w:val="00802915"/>
    <w:rsid w:val="00802C9D"/>
    <w:rsid w:val="00802D2A"/>
    <w:rsid w:val="0080329A"/>
    <w:rsid w:val="00803355"/>
    <w:rsid w:val="008038A5"/>
    <w:rsid w:val="00803943"/>
    <w:rsid w:val="00803D5C"/>
    <w:rsid w:val="00803DFD"/>
    <w:rsid w:val="00804DE8"/>
    <w:rsid w:val="00804ECA"/>
    <w:rsid w:val="00804F51"/>
    <w:rsid w:val="0080584D"/>
    <w:rsid w:val="008058A8"/>
    <w:rsid w:val="00805E45"/>
    <w:rsid w:val="008060F5"/>
    <w:rsid w:val="008062BB"/>
    <w:rsid w:val="00806599"/>
    <w:rsid w:val="008068F1"/>
    <w:rsid w:val="008069FF"/>
    <w:rsid w:val="00806B52"/>
    <w:rsid w:val="00806BC1"/>
    <w:rsid w:val="00806CEE"/>
    <w:rsid w:val="00807156"/>
    <w:rsid w:val="00807325"/>
    <w:rsid w:val="00807D76"/>
    <w:rsid w:val="008101FF"/>
    <w:rsid w:val="008102BB"/>
    <w:rsid w:val="00811C95"/>
    <w:rsid w:val="008127A9"/>
    <w:rsid w:val="008129A3"/>
    <w:rsid w:val="008132BC"/>
    <w:rsid w:val="0081428E"/>
    <w:rsid w:val="0081496B"/>
    <w:rsid w:val="008151AF"/>
    <w:rsid w:val="0081566E"/>
    <w:rsid w:val="00815A5A"/>
    <w:rsid w:val="00815F75"/>
    <w:rsid w:val="008162D5"/>
    <w:rsid w:val="008165A7"/>
    <w:rsid w:val="008167A8"/>
    <w:rsid w:val="00816882"/>
    <w:rsid w:val="00816B09"/>
    <w:rsid w:val="00817431"/>
    <w:rsid w:val="008174FC"/>
    <w:rsid w:val="00817F14"/>
    <w:rsid w:val="00817F16"/>
    <w:rsid w:val="00820B9F"/>
    <w:rsid w:val="00820D2F"/>
    <w:rsid w:val="00821122"/>
    <w:rsid w:val="00821409"/>
    <w:rsid w:val="008215FD"/>
    <w:rsid w:val="0082168E"/>
    <w:rsid w:val="00821E35"/>
    <w:rsid w:val="008223FF"/>
    <w:rsid w:val="008225D8"/>
    <w:rsid w:val="00822707"/>
    <w:rsid w:val="008229E7"/>
    <w:rsid w:val="00822D5C"/>
    <w:rsid w:val="00823C6A"/>
    <w:rsid w:val="00823DD6"/>
    <w:rsid w:val="0082427D"/>
    <w:rsid w:val="008242B7"/>
    <w:rsid w:val="00824440"/>
    <w:rsid w:val="008244BA"/>
    <w:rsid w:val="00826616"/>
    <w:rsid w:val="008302C2"/>
    <w:rsid w:val="00830300"/>
    <w:rsid w:val="00830FF5"/>
    <w:rsid w:val="00831248"/>
    <w:rsid w:val="00831C2F"/>
    <w:rsid w:val="00831E54"/>
    <w:rsid w:val="0083285E"/>
    <w:rsid w:val="00832E80"/>
    <w:rsid w:val="0083303F"/>
    <w:rsid w:val="00833598"/>
    <w:rsid w:val="00833CF7"/>
    <w:rsid w:val="00833D05"/>
    <w:rsid w:val="00833EC8"/>
    <w:rsid w:val="00834270"/>
    <w:rsid w:val="008346DB"/>
    <w:rsid w:val="008347E8"/>
    <w:rsid w:val="00834A6F"/>
    <w:rsid w:val="0083525E"/>
    <w:rsid w:val="00835632"/>
    <w:rsid w:val="008356FF"/>
    <w:rsid w:val="00835F73"/>
    <w:rsid w:val="00836E37"/>
    <w:rsid w:val="00837203"/>
    <w:rsid w:val="00837436"/>
    <w:rsid w:val="008375BC"/>
    <w:rsid w:val="0084097A"/>
    <w:rsid w:val="00841D13"/>
    <w:rsid w:val="00841D24"/>
    <w:rsid w:val="008422AF"/>
    <w:rsid w:val="00842780"/>
    <w:rsid w:val="008435D4"/>
    <w:rsid w:val="008438A1"/>
    <w:rsid w:val="00844EC0"/>
    <w:rsid w:val="00844FD1"/>
    <w:rsid w:val="00845B17"/>
    <w:rsid w:val="00845BC4"/>
    <w:rsid w:val="00846079"/>
    <w:rsid w:val="0084613C"/>
    <w:rsid w:val="008461F1"/>
    <w:rsid w:val="00846930"/>
    <w:rsid w:val="00846C44"/>
    <w:rsid w:val="00847431"/>
    <w:rsid w:val="00850D5F"/>
    <w:rsid w:val="00850E91"/>
    <w:rsid w:val="00851107"/>
    <w:rsid w:val="0085139D"/>
    <w:rsid w:val="00851970"/>
    <w:rsid w:val="00852809"/>
    <w:rsid w:val="00852E6D"/>
    <w:rsid w:val="00853396"/>
    <w:rsid w:val="0085342A"/>
    <w:rsid w:val="00853546"/>
    <w:rsid w:val="00853F23"/>
    <w:rsid w:val="00853F32"/>
    <w:rsid w:val="00854079"/>
    <w:rsid w:val="008544F6"/>
    <w:rsid w:val="00854E3C"/>
    <w:rsid w:val="008559A7"/>
    <w:rsid w:val="00855AB3"/>
    <w:rsid w:val="00855B74"/>
    <w:rsid w:val="0085610D"/>
    <w:rsid w:val="008569E0"/>
    <w:rsid w:val="0085746E"/>
    <w:rsid w:val="0085793C"/>
    <w:rsid w:val="0086017F"/>
    <w:rsid w:val="00860580"/>
    <w:rsid w:val="00860C83"/>
    <w:rsid w:val="00861859"/>
    <w:rsid w:val="00861998"/>
    <w:rsid w:val="00861F0B"/>
    <w:rsid w:val="008622F6"/>
    <w:rsid w:val="00863C69"/>
    <w:rsid w:val="008640BA"/>
    <w:rsid w:val="00864167"/>
    <w:rsid w:val="008641EB"/>
    <w:rsid w:val="0086446D"/>
    <w:rsid w:val="00864889"/>
    <w:rsid w:val="0086492C"/>
    <w:rsid w:val="00864B6C"/>
    <w:rsid w:val="00864EFA"/>
    <w:rsid w:val="00865D4E"/>
    <w:rsid w:val="00866559"/>
    <w:rsid w:val="00870657"/>
    <w:rsid w:val="00870A85"/>
    <w:rsid w:val="00870EBA"/>
    <w:rsid w:val="0087162F"/>
    <w:rsid w:val="008716C1"/>
    <w:rsid w:val="00871C25"/>
    <w:rsid w:val="008722DF"/>
    <w:rsid w:val="0087231F"/>
    <w:rsid w:val="00872B22"/>
    <w:rsid w:val="00873122"/>
    <w:rsid w:val="0087347C"/>
    <w:rsid w:val="00873F65"/>
    <w:rsid w:val="00874239"/>
    <w:rsid w:val="00874288"/>
    <w:rsid w:val="00874333"/>
    <w:rsid w:val="008743E2"/>
    <w:rsid w:val="008744B3"/>
    <w:rsid w:val="0087453F"/>
    <w:rsid w:val="00874FE0"/>
    <w:rsid w:val="008752CC"/>
    <w:rsid w:val="00875726"/>
    <w:rsid w:val="008759DC"/>
    <w:rsid w:val="00875A55"/>
    <w:rsid w:val="008766F7"/>
    <w:rsid w:val="0087779B"/>
    <w:rsid w:val="00877913"/>
    <w:rsid w:val="00877925"/>
    <w:rsid w:val="00880B30"/>
    <w:rsid w:val="00880E44"/>
    <w:rsid w:val="00881625"/>
    <w:rsid w:val="00881636"/>
    <w:rsid w:val="00881B3F"/>
    <w:rsid w:val="00881D91"/>
    <w:rsid w:val="00881FC9"/>
    <w:rsid w:val="00882038"/>
    <w:rsid w:val="0088214C"/>
    <w:rsid w:val="00882273"/>
    <w:rsid w:val="00883388"/>
    <w:rsid w:val="00883390"/>
    <w:rsid w:val="008837E0"/>
    <w:rsid w:val="00883867"/>
    <w:rsid w:val="00883CE6"/>
    <w:rsid w:val="008846B8"/>
    <w:rsid w:val="008848EF"/>
    <w:rsid w:val="00885046"/>
    <w:rsid w:val="00885121"/>
    <w:rsid w:val="00885B00"/>
    <w:rsid w:val="00886118"/>
    <w:rsid w:val="00886C1D"/>
    <w:rsid w:val="00886F30"/>
    <w:rsid w:val="00887822"/>
    <w:rsid w:val="00887E51"/>
    <w:rsid w:val="00890158"/>
    <w:rsid w:val="00891161"/>
    <w:rsid w:val="00891E95"/>
    <w:rsid w:val="00892114"/>
    <w:rsid w:val="00892B21"/>
    <w:rsid w:val="00892BF0"/>
    <w:rsid w:val="00892D7E"/>
    <w:rsid w:val="00893668"/>
    <w:rsid w:val="00893680"/>
    <w:rsid w:val="008936F9"/>
    <w:rsid w:val="00893820"/>
    <w:rsid w:val="0089474B"/>
    <w:rsid w:val="00894B88"/>
    <w:rsid w:val="008951DB"/>
    <w:rsid w:val="0089549F"/>
    <w:rsid w:val="00895A4B"/>
    <w:rsid w:val="00895F98"/>
    <w:rsid w:val="00896273"/>
    <w:rsid w:val="00896D2E"/>
    <w:rsid w:val="00896F3F"/>
    <w:rsid w:val="00897926"/>
    <w:rsid w:val="008A0531"/>
    <w:rsid w:val="008A0C03"/>
    <w:rsid w:val="008A1922"/>
    <w:rsid w:val="008A1AEC"/>
    <w:rsid w:val="008A20BA"/>
    <w:rsid w:val="008A2BAA"/>
    <w:rsid w:val="008A2D70"/>
    <w:rsid w:val="008A3723"/>
    <w:rsid w:val="008A3D9B"/>
    <w:rsid w:val="008A3F0D"/>
    <w:rsid w:val="008A446D"/>
    <w:rsid w:val="008A4550"/>
    <w:rsid w:val="008A52B6"/>
    <w:rsid w:val="008A574A"/>
    <w:rsid w:val="008A58CA"/>
    <w:rsid w:val="008A5A59"/>
    <w:rsid w:val="008A5A70"/>
    <w:rsid w:val="008A6D48"/>
    <w:rsid w:val="008A6F14"/>
    <w:rsid w:val="008A6F55"/>
    <w:rsid w:val="008A7010"/>
    <w:rsid w:val="008A70D5"/>
    <w:rsid w:val="008A7849"/>
    <w:rsid w:val="008B0145"/>
    <w:rsid w:val="008B0903"/>
    <w:rsid w:val="008B1086"/>
    <w:rsid w:val="008B11A2"/>
    <w:rsid w:val="008B1796"/>
    <w:rsid w:val="008B17AA"/>
    <w:rsid w:val="008B2135"/>
    <w:rsid w:val="008B23A0"/>
    <w:rsid w:val="008B2A60"/>
    <w:rsid w:val="008B3875"/>
    <w:rsid w:val="008B38A8"/>
    <w:rsid w:val="008B3AE9"/>
    <w:rsid w:val="008B3CF4"/>
    <w:rsid w:val="008B4E7B"/>
    <w:rsid w:val="008B50E5"/>
    <w:rsid w:val="008B56E3"/>
    <w:rsid w:val="008B61D8"/>
    <w:rsid w:val="008B6760"/>
    <w:rsid w:val="008B7351"/>
    <w:rsid w:val="008B77BB"/>
    <w:rsid w:val="008B7902"/>
    <w:rsid w:val="008B7C66"/>
    <w:rsid w:val="008C02A3"/>
    <w:rsid w:val="008C0D31"/>
    <w:rsid w:val="008C0FF7"/>
    <w:rsid w:val="008C169C"/>
    <w:rsid w:val="008C1FD0"/>
    <w:rsid w:val="008C203D"/>
    <w:rsid w:val="008C2334"/>
    <w:rsid w:val="008C2A5C"/>
    <w:rsid w:val="008C310A"/>
    <w:rsid w:val="008C40B5"/>
    <w:rsid w:val="008C42FF"/>
    <w:rsid w:val="008C4630"/>
    <w:rsid w:val="008C4B3E"/>
    <w:rsid w:val="008C50FB"/>
    <w:rsid w:val="008C541E"/>
    <w:rsid w:val="008C5566"/>
    <w:rsid w:val="008C5663"/>
    <w:rsid w:val="008C57F9"/>
    <w:rsid w:val="008C5828"/>
    <w:rsid w:val="008C58B1"/>
    <w:rsid w:val="008C58F4"/>
    <w:rsid w:val="008C5C95"/>
    <w:rsid w:val="008C5F3F"/>
    <w:rsid w:val="008C674F"/>
    <w:rsid w:val="008C798C"/>
    <w:rsid w:val="008C7DC5"/>
    <w:rsid w:val="008D0AE8"/>
    <w:rsid w:val="008D0DA2"/>
    <w:rsid w:val="008D1881"/>
    <w:rsid w:val="008D1E3E"/>
    <w:rsid w:val="008D3847"/>
    <w:rsid w:val="008D39DA"/>
    <w:rsid w:val="008D3E7E"/>
    <w:rsid w:val="008D5250"/>
    <w:rsid w:val="008D5299"/>
    <w:rsid w:val="008D52E1"/>
    <w:rsid w:val="008D52ED"/>
    <w:rsid w:val="008D56AC"/>
    <w:rsid w:val="008D56E0"/>
    <w:rsid w:val="008D5FA9"/>
    <w:rsid w:val="008D61D6"/>
    <w:rsid w:val="008D65A5"/>
    <w:rsid w:val="008D6A83"/>
    <w:rsid w:val="008D6FC9"/>
    <w:rsid w:val="008D72DA"/>
    <w:rsid w:val="008D7691"/>
    <w:rsid w:val="008D7E84"/>
    <w:rsid w:val="008E08EF"/>
    <w:rsid w:val="008E0B32"/>
    <w:rsid w:val="008E178C"/>
    <w:rsid w:val="008E1982"/>
    <w:rsid w:val="008E3648"/>
    <w:rsid w:val="008E472A"/>
    <w:rsid w:val="008E5072"/>
    <w:rsid w:val="008E50A5"/>
    <w:rsid w:val="008E5406"/>
    <w:rsid w:val="008E5C5E"/>
    <w:rsid w:val="008E5D69"/>
    <w:rsid w:val="008E64AE"/>
    <w:rsid w:val="008E74AC"/>
    <w:rsid w:val="008E76DA"/>
    <w:rsid w:val="008E7C06"/>
    <w:rsid w:val="008F0B9B"/>
    <w:rsid w:val="008F20C4"/>
    <w:rsid w:val="008F2182"/>
    <w:rsid w:val="008F2768"/>
    <w:rsid w:val="008F331D"/>
    <w:rsid w:val="008F33B4"/>
    <w:rsid w:val="008F37E7"/>
    <w:rsid w:val="008F3A49"/>
    <w:rsid w:val="008F43F6"/>
    <w:rsid w:val="008F4953"/>
    <w:rsid w:val="008F4AC1"/>
    <w:rsid w:val="008F5C4F"/>
    <w:rsid w:val="008F6275"/>
    <w:rsid w:val="008F6419"/>
    <w:rsid w:val="008F69E2"/>
    <w:rsid w:val="008F6E0E"/>
    <w:rsid w:val="008F6E6C"/>
    <w:rsid w:val="008F7086"/>
    <w:rsid w:val="008F7563"/>
    <w:rsid w:val="008F7736"/>
    <w:rsid w:val="008F7768"/>
    <w:rsid w:val="0090026F"/>
    <w:rsid w:val="0090073A"/>
    <w:rsid w:val="00900CED"/>
    <w:rsid w:val="0090129D"/>
    <w:rsid w:val="009017B9"/>
    <w:rsid w:val="00901D26"/>
    <w:rsid w:val="00902884"/>
    <w:rsid w:val="00902BAF"/>
    <w:rsid w:val="0090330E"/>
    <w:rsid w:val="00903688"/>
    <w:rsid w:val="00903811"/>
    <w:rsid w:val="009038FC"/>
    <w:rsid w:val="009043CA"/>
    <w:rsid w:val="00904D6E"/>
    <w:rsid w:val="00905B51"/>
    <w:rsid w:val="0090632D"/>
    <w:rsid w:val="00906788"/>
    <w:rsid w:val="00906888"/>
    <w:rsid w:val="00906C87"/>
    <w:rsid w:val="0090733A"/>
    <w:rsid w:val="009105A5"/>
    <w:rsid w:val="009111B7"/>
    <w:rsid w:val="00911919"/>
    <w:rsid w:val="009122C4"/>
    <w:rsid w:val="00912649"/>
    <w:rsid w:val="009127DF"/>
    <w:rsid w:val="009130CB"/>
    <w:rsid w:val="00913104"/>
    <w:rsid w:val="00913392"/>
    <w:rsid w:val="00913708"/>
    <w:rsid w:val="00913B05"/>
    <w:rsid w:val="00913E35"/>
    <w:rsid w:val="00914509"/>
    <w:rsid w:val="00914BD5"/>
    <w:rsid w:val="00914CF4"/>
    <w:rsid w:val="009159B5"/>
    <w:rsid w:val="00915A17"/>
    <w:rsid w:val="00916660"/>
    <w:rsid w:val="00916B37"/>
    <w:rsid w:val="00916E02"/>
    <w:rsid w:val="00917995"/>
    <w:rsid w:val="00920678"/>
    <w:rsid w:val="00920B30"/>
    <w:rsid w:val="00920CE2"/>
    <w:rsid w:val="00920E14"/>
    <w:rsid w:val="009213C8"/>
    <w:rsid w:val="009215C3"/>
    <w:rsid w:val="009227A5"/>
    <w:rsid w:val="009243A5"/>
    <w:rsid w:val="009259A8"/>
    <w:rsid w:val="00925FEE"/>
    <w:rsid w:val="00926BE2"/>
    <w:rsid w:val="00926DF9"/>
    <w:rsid w:val="0093032C"/>
    <w:rsid w:val="00930443"/>
    <w:rsid w:val="009307B3"/>
    <w:rsid w:val="00930B8A"/>
    <w:rsid w:val="00930F37"/>
    <w:rsid w:val="0093180C"/>
    <w:rsid w:val="00931D5A"/>
    <w:rsid w:val="00932074"/>
    <w:rsid w:val="00932788"/>
    <w:rsid w:val="00932B62"/>
    <w:rsid w:val="00933015"/>
    <w:rsid w:val="009349C3"/>
    <w:rsid w:val="00935038"/>
    <w:rsid w:val="00935EF1"/>
    <w:rsid w:val="0093641F"/>
    <w:rsid w:val="00936813"/>
    <w:rsid w:val="00937422"/>
    <w:rsid w:val="009375BF"/>
    <w:rsid w:val="0093775B"/>
    <w:rsid w:val="009379FA"/>
    <w:rsid w:val="00937DE4"/>
    <w:rsid w:val="00937F21"/>
    <w:rsid w:val="00940FA4"/>
    <w:rsid w:val="00941417"/>
    <w:rsid w:val="009417D7"/>
    <w:rsid w:val="009422B8"/>
    <w:rsid w:val="009424D0"/>
    <w:rsid w:val="00942F90"/>
    <w:rsid w:val="00943236"/>
    <w:rsid w:val="00943477"/>
    <w:rsid w:val="00943794"/>
    <w:rsid w:val="00943C9B"/>
    <w:rsid w:val="00943F8B"/>
    <w:rsid w:val="00944190"/>
    <w:rsid w:val="0094465E"/>
    <w:rsid w:val="0094557C"/>
    <w:rsid w:val="009465CD"/>
    <w:rsid w:val="00946881"/>
    <w:rsid w:val="009470C1"/>
    <w:rsid w:val="00947E58"/>
    <w:rsid w:val="00947F72"/>
    <w:rsid w:val="0095034F"/>
    <w:rsid w:val="009507DD"/>
    <w:rsid w:val="00950883"/>
    <w:rsid w:val="00951121"/>
    <w:rsid w:val="0095123B"/>
    <w:rsid w:val="0095238D"/>
    <w:rsid w:val="00952495"/>
    <w:rsid w:val="009525A3"/>
    <w:rsid w:val="00952981"/>
    <w:rsid w:val="00952F97"/>
    <w:rsid w:val="009535C4"/>
    <w:rsid w:val="00953792"/>
    <w:rsid w:val="009537C7"/>
    <w:rsid w:val="009543D9"/>
    <w:rsid w:val="009543E9"/>
    <w:rsid w:val="0095451C"/>
    <w:rsid w:val="009546B3"/>
    <w:rsid w:val="00954E6E"/>
    <w:rsid w:val="009559BA"/>
    <w:rsid w:val="00955CEF"/>
    <w:rsid w:val="00955D73"/>
    <w:rsid w:val="00956811"/>
    <w:rsid w:val="00956E5D"/>
    <w:rsid w:val="0095713A"/>
    <w:rsid w:val="0095719B"/>
    <w:rsid w:val="009574ED"/>
    <w:rsid w:val="00957567"/>
    <w:rsid w:val="009606A0"/>
    <w:rsid w:val="009619AA"/>
    <w:rsid w:val="00961F63"/>
    <w:rsid w:val="00962F63"/>
    <w:rsid w:val="00963279"/>
    <w:rsid w:val="0096371D"/>
    <w:rsid w:val="009637A5"/>
    <w:rsid w:val="00963CCF"/>
    <w:rsid w:val="00964A59"/>
    <w:rsid w:val="00964AE0"/>
    <w:rsid w:val="00964B24"/>
    <w:rsid w:val="00964E2C"/>
    <w:rsid w:val="00964F69"/>
    <w:rsid w:val="009653D4"/>
    <w:rsid w:val="00965C40"/>
    <w:rsid w:val="00966048"/>
    <w:rsid w:val="0096626E"/>
    <w:rsid w:val="00966709"/>
    <w:rsid w:val="009667CC"/>
    <w:rsid w:val="00966B0A"/>
    <w:rsid w:val="00967E9D"/>
    <w:rsid w:val="0097008E"/>
    <w:rsid w:val="00970644"/>
    <w:rsid w:val="00970946"/>
    <w:rsid w:val="0097169B"/>
    <w:rsid w:val="00971898"/>
    <w:rsid w:val="00971ACE"/>
    <w:rsid w:val="00971CE9"/>
    <w:rsid w:val="00971F28"/>
    <w:rsid w:val="0097205C"/>
    <w:rsid w:val="00972A79"/>
    <w:rsid w:val="00973176"/>
    <w:rsid w:val="009735A9"/>
    <w:rsid w:val="009738B7"/>
    <w:rsid w:val="00973C23"/>
    <w:rsid w:val="00973D5D"/>
    <w:rsid w:val="00973EAB"/>
    <w:rsid w:val="009742F0"/>
    <w:rsid w:val="00974698"/>
    <w:rsid w:val="00974786"/>
    <w:rsid w:val="00974C5C"/>
    <w:rsid w:val="00974D78"/>
    <w:rsid w:val="0097534D"/>
    <w:rsid w:val="00976062"/>
    <w:rsid w:val="009764EE"/>
    <w:rsid w:val="009768BF"/>
    <w:rsid w:val="00976DAE"/>
    <w:rsid w:val="009802FF"/>
    <w:rsid w:val="00980D62"/>
    <w:rsid w:val="00981BEC"/>
    <w:rsid w:val="00982575"/>
    <w:rsid w:val="009833B3"/>
    <w:rsid w:val="00983483"/>
    <w:rsid w:val="0098377C"/>
    <w:rsid w:val="00984118"/>
    <w:rsid w:val="00984300"/>
    <w:rsid w:val="009844D1"/>
    <w:rsid w:val="00984B49"/>
    <w:rsid w:val="00984CD8"/>
    <w:rsid w:val="00984D7E"/>
    <w:rsid w:val="00985780"/>
    <w:rsid w:val="009860EF"/>
    <w:rsid w:val="0098624D"/>
    <w:rsid w:val="0098627A"/>
    <w:rsid w:val="009869EE"/>
    <w:rsid w:val="00986F7B"/>
    <w:rsid w:val="009873EF"/>
    <w:rsid w:val="009875DF"/>
    <w:rsid w:val="009876DF"/>
    <w:rsid w:val="00987F08"/>
    <w:rsid w:val="0099007B"/>
    <w:rsid w:val="009900FC"/>
    <w:rsid w:val="00990377"/>
    <w:rsid w:val="00991297"/>
    <w:rsid w:val="00991A49"/>
    <w:rsid w:val="009924C4"/>
    <w:rsid w:val="0099293B"/>
    <w:rsid w:val="0099376A"/>
    <w:rsid w:val="009937FB"/>
    <w:rsid w:val="00993860"/>
    <w:rsid w:val="00993A7E"/>
    <w:rsid w:val="009954C0"/>
    <w:rsid w:val="00995612"/>
    <w:rsid w:val="0099564F"/>
    <w:rsid w:val="00995B12"/>
    <w:rsid w:val="00996175"/>
    <w:rsid w:val="009961E1"/>
    <w:rsid w:val="00996AF0"/>
    <w:rsid w:val="00996D07"/>
    <w:rsid w:val="00996D11"/>
    <w:rsid w:val="009970C9"/>
    <w:rsid w:val="009972DF"/>
    <w:rsid w:val="0099736D"/>
    <w:rsid w:val="009A0BEB"/>
    <w:rsid w:val="009A0C4E"/>
    <w:rsid w:val="009A1121"/>
    <w:rsid w:val="009A1E56"/>
    <w:rsid w:val="009A245B"/>
    <w:rsid w:val="009A24A6"/>
    <w:rsid w:val="009A2D39"/>
    <w:rsid w:val="009A2DCC"/>
    <w:rsid w:val="009A2FD1"/>
    <w:rsid w:val="009A31A5"/>
    <w:rsid w:val="009A3924"/>
    <w:rsid w:val="009A3B78"/>
    <w:rsid w:val="009A4249"/>
    <w:rsid w:val="009A49B5"/>
    <w:rsid w:val="009A529B"/>
    <w:rsid w:val="009A5802"/>
    <w:rsid w:val="009A5906"/>
    <w:rsid w:val="009A6183"/>
    <w:rsid w:val="009A61DE"/>
    <w:rsid w:val="009A64FF"/>
    <w:rsid w:val="009A6A62"/>
    <w:rsid w:val="009A702E"/>
    <w:rsid w:val="009B0932"/>
    <w:rsid w:val="009B1359"/>
    <w:rsid w:val="009B19B6"/>
    <w:rsid w:val="009B1C3F"/>
    <w:rsid w:val="009B1EC0"/>
    <w:rsid w:val="009B1F2A"/>
    <w:rsid w:val="009B2640"/>
    <w:rsid w:val="009B28B8"/>
    <w:rsid w:val="009B2D18"/>
    <w:rsid w:val="009B3003"/>
    <w:rsid w:val="009B3F64"/>
    <w:rsid w:val="009B461A"/>
    <w:rsid w:val="009B49C9"/>
    <w:rsid w:val="009B4DD0"/>
    <w:rsid w:val="009B511D"/>
    <w:rsid w:val="009B60EE"/>
    <w:rsid w:val="009B6C4D"/>
    <w:rsid w:val="009B78CD"/>
    <w:rsid w:val="009B7A60"/>
    <w:rsid w:val="009B7D1D"/>
    <w:rsid w:val="009B7F75"/>
    <w:rsid w:val="009C0087"/>
    <w:rsid w:val="009C0540"/>
    <w:rsid w:val="009C0AF3"/>
    <w:rsid w:val="009C0FDD"/>
    <w:rsid w:val="009C1A4A"/>
    <w:rsid w:val="009C20C7"/>
    <w:rsid w:val="009C22B5"/>
    <w:rsid w:val="009C2A73"/>
    <w:rsid w:val="009C2B06"/>
    <w:rsid w:val="009C3347"/>
    <w:rsid w:val="009C33BF"/>
    <w:rsid w:val="009C3847"/>
    <w:rsid w:val="009C3BC2"/>
    <w:rsid w:val="009C46F2"/>
    <w:rsid w:val="009C48C1"/>
    <w:rsid w:val="009C491B"/>
    <w:rsid w:val="009C53A3"/>
    <w:rsid w:val="009C588D"/>
    <w:rsid w:val="009C5C0B"/>
    <w:rsid w:val="009C614E"/>
    <w:rsid w:val="009C684B"/>
    <w:rsid w:val="009C6F7C"/>
    <w:rsid w:val="009C7078"/>
    <w:rsid w:val="009C73E7"/>
    <w:rsid w:val="009C7666"/>
    <w:rsid w:val="009C7A52"/>
    <w:rsid w:val="009C7DFE"/>
    <w:rsid w:val="009D09AD"/>
    <w:rsid w:val="009D10D5"/>
    <w:rsid w:val="009D1CC0"/>
    <w:rsid w:val="009D2034"/>
    <w:rsid w:val="009D2E11"/>
    <w:rsid w:val="009D3641"/>
    <w:rsid w:val="009D391E"/>
    <w:rsid w:val="009D3B1C"/>
    <w:rsid w:val="009D4260"/>
    <w:rsid w:val="009D48B3"/>
    <w:rsid w:val="009D557D"/>
    <w:rsid w:val="009D5594"/>
    <w:rsid w:val="009D5784"/>
    <w:rsid w:val="009D57E8"/>
    <w:rsid w:val="009D59B2"/>
    <w:rsid w:val="009D5A14"/>
    <w:rsid w:val="009D60D0"/>
    <w:rsid w:val="009D68B4"/>
    <w:rsid w:val="009D6CB2"/>
    <w:rsid w:val="009D77A1"/>
    <w:rsid w:val="009D7C16"/>
    <w:rsid w:val="009E081E"/>
    <w:rsid w:val="009E0E9F"/>
    <w:rsid w:val="009E102D"/>
    <w:rsid w:val="009E1285"/>
    <w:rsid w:val="009E17BF"/>
    <w:rsid w:val="009E17F4"/>
    <w:rsid w:val="009E1E39"/>
    <w:rsid w:val="009E2714"/>
    <w:rsid w:val="009E32D8"/>
    <w:rsid w:val="009E3300"/>
    <w:rsid w:val="009E399E"/>
    <w:rsid w:val="009E48DB"/>
    <w:rsid w:val="009E4ABA"/>
    <w:rsid w:val="009E564F"/>
    <w:rsid w:val="009E5993"/>
    <w:rsid w:val="009E5FDB"/>
    <w:rsid w:val="009E6143"/>
    <w:rsid w:val="009E6E49"/>
    <w:rsid w:val="009E71AA"/>
    <w:rsid w:val="009E72DA"/>
    <w:rsid w:val="009F0058"/>
    <w:rsid w:val="009F0524"/>
    <w:rsid w:val="009F0A8A"/>
    <w:rsid w:val="009F1087"/>
    <w:rsid w:val="009F1C76"/>
    <w:rsid w:val="009F1F21"/>
    <w:rsid w:val="009F1FFC"/>
    <w:rsid w:val="009F3302"/>
    <w:rsid w:val="009F38D4"/>
    <w:rsid w:val="009F4095"/>
    <w:rsid w:val="009F4488"/>
    <w:rsid w:val="009F456D"/>
    <w:rsid w:val="009F54B2"/>
    <w:rsid w:val="009F5772"/>
    <w:rsid w:val="009F5789"/>
    <w:rsid w:val="009F5DF7"/>
    <w:rsid w:val="009F5E3A"/>
    <w:rsid w:val="009F6482"/>
    <w:rsid w:val="009F6643"/>
    <w:rsid w:val="009F6C66"/>
    <w:rsid w:val="009F6F74"/>
    <w:rsid w:val="00A00458"/>
    <w:rsid w:val="00A00DD7"/>
    <w:rsid w:val="00A00E89"/>
    <w:rsid w:val="00A01217"/>
    <w:rsid w:val="00A01278"/>
    <w:rsid w:val="00A02134"/>
    <w:rsid w:val="00A02828"/>
    <w:rsid w:val="00A02C82"/>
    <w:rsid w:val="00A02D27"/>
    <w:rsid w:val="00A0378A"/>
    <w:rsid w:val="00A044AC"/>
    <w:rsid w:val="00A048C4"/>
    <w:rsid w:val="00A0497D"/>
    <w:rsid w:val="00A057E8"/>
    <w:rsid w:val="00A057F9"/>
    <w:rsid w:val="00A059D8"/>
    <w:rsid w:val="00A05E6B"/>
    <w:rsid w:val="00A062C7"/>
    <w:rsid w:val="00A068F4"/>
    <w:rsid w:val="00A0692F"/>
    <w:rsid w:val="00A0739D"/>
    <w:rsid w:val="00A0785C"/>
    <w:rsid w:val="00A07E47"/>
    <w:rsid w:val="00A10290"/>
    <w:rsid w:val="00A10B83"/>
    <w:rsid w:val="00A115A6"/>
    <w:rsid w:val="00A11C0F"/>
    <w:rsid w:val="00A11CD3"/>
    <w:rsid w:val="00A121FC"/>
    <w:rsid w:val="00A13B43"/>
    <w:rsid w:val="00A14288"/>
    <w:rsid w:val="00A148F4"/>
    <w:rsid w:val="00A14C40"/>
    <w:rsid w:val="00A14DB4"/>
    <w:rsid w:val="00A15026"/>
    <w:rsid w:val="00A15896"/>
    <w:rsid w:val="00A15B20"/>
    <w:rsid w:val="00A15C5D"/>
    <w:rsid w:val="00A15CF1"/>
    <w:rsid w:val="00A15E43"/>
    <w:rsid w:val="00A1680D"/>
    <w:rsid w:val="00A17094"/>
    <w:rsid w:val="00A17E33"/>
    <w:rsid w:val="00A206E1"/>
    <w:rsid w:val="00A21555"/>
    <w:rsid w:val="00A21C93"/>
    <w:rsid w:val="00A22079"/>
    <w:rsid w:val="00A223E5"/>
    <w:rsid w:val="00A223F8"/>
    <w:rsid w:val="00A225AF"/>
    <w:rsid w:val="00A226B3"/>
    <w:rsid w:val="00A22B74"/>
    <w:rsid w:val="00A23343"/>
    <w:rsid w:val="00A23940"/>
    <w:rsid w:val="00A23AB1"/>
    <w:rsid w:val="00A24D44"/>
    <w:rsid w:val="00A24ED3"/>
    <w:rsid w:val="00A2504D"/>
    <w:rsid w:val="00A25A52"/>
    <w:rsid w:val="00A25C1B"/>
    <w:rsid w:val="00A26237"/>
    <w:rsid w:val="00A2674C"/>
    <w:rsid w:val="00A26AC2"/>
    <w:rsid w:val="00A26B54"/>
    <w:rsid w:val="00A27A79"/>
    <w:rsid w:val="00A306CA"/>
    <w:rsid w:val="00A30785"/>
    <w:rsid w:val="00A30D79"/>
    <w:rsid w:val="00A30E75"/>
    <w:rsid w:val="00A32DEC"/>
    <w:rsid w:val="00A33203"/>
    <w:rsid w:val="00A33613"/>
    <w:rsid w:val="00A33786"/>
    <w:rsid w:val="00A33B05"/>
    <w:rsid w:val="00A33C1D"/>
    <w:rsid w:val="00A343F3"/>
    <w:rsid w:val="00A352AD"/>
    <w:rsid w:val="00A3567F"/>
    <w:rsid w:val="00A358C7"/>
    <w:rsid w:val="00A3598B"/>
    <w:rsid w:val="00A359D7"/>
    <w:rsid w:val="00A3608E"/>
    <w:rsid w:val="00A36233"/>
    <w:rsid w:val="00A36C81"/>
    <w:rsid w:val="00A3729E"/>
    <w:rsid w:val="00A376E5"/>
    <w:rsid w:val="00A378A2"/>
    <w:rsid w:val="00A40245"/>
    <w:rsid w:val="00A40511"/>
    <w:rsid w:val="00A40585"/>
    <w:rsid w:val="00A40A2A"/>
    <w:rsid w:val="00A40F84"/>
    <w:rsid w:val="00A4124F"/>
    <w:rsid w:val="00A4147A"/>
    <w:rsid w:val="00A41489"/>
    <w:rsid w:val="00A41A7C"/>
    <w:rsid w:val="00A42161"/>
    <w:rsid w:val="00A4249B"/>
    <w:rsid w:val="00A42BAF"/>
    <w:rsid w:val="00A4350D"/>
    <w:rsid w:val="00A43D9F"/>
    <w:rsid w:val="00A44429"/>
    <w:rsid w:val="00A44DA1"/>
    <w:rsid w:val="00A450F4"/>
    <w:rsid w:val="00A4520E"/>
    <w:rsid w:val="00A457B2"/>
    <w:rsid w:val="00A45B2B"/>
    <w:rsid w:val="00A45BF7"/>
    <w:rsid w:val="00A46C64"/>
    <w:rsid w:val="00A46C67"/>
    <w:rsid w:val="00A46FAD"/>
    <w:rsid w:val="00A47132"/>
    <w:rsid w:val="00A4729E"/>
    <w:rsid w:val="00A474FB"/>
    <w:rsid w:val="00A476ED"/>
    <w:rsid w:val="00A47933"/>
    <w:rsid w:val="00A47E38"/>
    <w:rsid w:val="00A50380"/>
    <w:rsid w:val="00A507F8"/>
    <w:rsid w:val="00A50AB0"/>
    <w:rsid w:val="00A51AD4"/>
    <w:rsid w:val="00A51E77"/>
    <w:rsid w:val="00A51F5B"/>
    <w:rsid w:val="00A51F66"/>
    <w:rsid w:val="00A52566"/>
    <w:rsid w:val="00A527CF"/>
    <w:rsid w:val="00A52867"/>
    <w:rsid w:val="00A52966"/>
    <w:rsid w:val="00A52C4C"/>
    <w:rsid w:val="00A538CE"/>
    <w:rsid w:val="00A54C7C"/>
    <w:rsid w:val="00A54E5E"/>
    <w:rsid w:val="00A55201"/>
    <w:rsid w:val="00A556EA"/>
    <w:rsid w:val="00A56589"/>
    <w:rsid w:val="00A56EB1"/>
    <w:rsid w:val="00A5722A"/>
    <w:rsid w:val="00A572F4"/>
    <w:rsid w:val="00A57585"/>
    <w:rsid w:val="00A57B64"/>
    <w:rsid w:val="00A57F8D"/>
    <w:rsid w:val="00A60627"/>
    <w:rsid w:val="00A60A69"/>
    <w:rsid w:val="00A61899"/>
    <w:rsid w:val="00A618A6"/>
    <w:rsid w:val="00A618C4"/>
    <w:rsid w:val="00A61F7B"/>
    <w:rsid w:val="00A62275"/>
    <w:rsid w:val="00A627F5"/>
    <w:rsid w:val="00A6280D"/>
    <w:rsid w:val="00A62FC8"/>
    <w:rsid w:val="00A630ED"/>
    <w:rsid w:val="00A63AD9"/>
    <w:rsid w:val="00A63D85"/>
    <w:rsid w:val="00A6415F"/>
    <w:rsid w:val="00A6478C"/>
    <w:rsid w:val="00A648E0"/>
    <w:rsid w:val="00A64A06"/>
    <w:rsid w:val="00A64B7B"/>
    <w:rsid w:val="00A65836"/>
    <w:rsid w:val="00A65CAB"/>
    <w:rsid w:val="00A66CAE"/>
    <w:rsid w:val="00A66FFC"/>
    <w:rsid w:val="00A670E1"/>
    <w:rsid w:val="00A67420"/>
    <w:rsid w:val="00A674E0"/>
    <w:rsid w:val="00A67782"/>
    <w:rsid w:val="00A70C93"/>
    <w:rsid w:val="00A716AD"/>
    <w:rsid w:val="00A72038"/>
    <w:rsid w:val="00A72A40"/>
    <w:rsid w:val="00A72B64"/>
    <w:rsid w:val="00A72BC1"/>
    <w:rsid w:val="00A72F2A"/>
    <w:rsid w:val="00A732F4"/>
    <w:rsid w:val="00A743DF"/>
    <w:rsid w:val="00A74D81"/>
    <w:rsid w:val="00A75328"/>
    <w:rsid w:val="00A7589A"/>
    <w:rsid w:val="00A75A09"/>
    <w:rsid w:val="00A7633F"/>
    <w:rsid w:val="00A763AE"/>
    <w:rsid w:val="00A765C8"/>
    <w:rsid w:val="00A76965"/>
    <w:rsid w:val="00A77633"/>
    <w:rsid w:val="00A778AD"/>
    <w:rsid w:val="00A7796E"/>
    <w:rsid w:val="00A77E8E"/>
    <w:rsid w:val="00A77FB6"/>
    <w:rsid w:val="00A801C8"/>
    <w:rsid w:val="00A8035F"/>
    <w:rsid w:val="00A80BF6"/>
    <w:rsid w:val="00A80F8B"/>
    <w:rsid w:val="00A81BBD"/>
    <w:rsid w:val="00A82164"/>
    <w:rsid w:val="00A82369"/>
    <w:rsid w:val="00A8271E"/>
    <w:rsid w:val="00A830CD"/>
    <w:rsid w:val="00A8343F"/>
    <w:rsid w:val="00A83E25"/>
    <w:rsid w:val="00A83FE6"/>
    <w:rsid w:val="00A8403A"/>
    <w:rsid w:val="00A842D3"/>
    <w:rsid w:val="00A8461C"/>
    <w:rsid w:val="00A84EA6"/>
    <w:rsid w:val="00A856ED"/>
    <w:rsid w:val="00A85DE1"/>
    <w:rsid w:val="00A86A3B"/>
    <w:rsid w:val="00A86C89"/>
    <w:rsid w:val="00A86E7B"/>
    <w:rsid w:val="00A872D5"/>
    <w:rsid w:val="00A87687"/>
    <w:rsid w:val="00A87E41"/>
    <w:rsid w:val="00A900C4"/>
    <w:rsid w:val="00A90436"/>
    <w:rsid w:val="00A907A8"/>
    <w:rsid w:val="00A90D66"/>
    <w:rsid w:val="00A90F03"/>
    <w:rsid w:val="00A92B24"/>
    <w:rsid w:val="00A92DAC"/>
    <w:rsid w:val="00A93207"/>
    <w:rsid w:val="00A93DFE"/>
    <w:rsid w:val="00A9474C"/>
    <w:rsid w:val="00A952B3"/>
    <w:rsid w:val="00A95892"/>
    <w:rsid w:val="00A95AED"/>
    <w:rsid w:val="00A961B6"/>
    <w:rsid w:val="00A9642A"/>
    <w:rsid w:val="00A9662D"/>
    <w:rsid w:val="00A96779"/>
    <w:rsid w:val="00A96D76"/>
    <w:rsid w:val="00A96DCC"/>
    <w:rsid w:val="00A9765F"/>
    <w:rsid w:val="00AA0350"/>
    <w:rsid w:val="00AA0649"/>
    <w:rsid w:val="00AA07C4"/>
    <w:rsid w:val="00AA100C"/>
    <w:rsid w:val="00AA10AB"/>
    <w:rsid w:val="00AA15B7"/>
    <w:rsid w:val="00AA17E0"/>
    <w:rsid w:val="00AA1BC1"/>
    <w:rsid w:val="00AA22D0"/>
    <w:rsid w:val="00AA2C77"/>
    <w:rsid w:val="00AA32ED"/>
    <w:rsid w:val="00AA3683"/>
    <w:rsid w:val="00AA3BA9"/>
    <w:rsid w:val="00AA3C69"/>
    <w:rsid w:val="00AA49B0"/>
    <w:rsid w:val="00AA5764"/>
    <w:rsid w:val="00AA597A"/>
    <w:rsid w:val="00AA6210"/>
    <w:rsid w:val="00AA6BEC"/>
    <w:rsid w:val="00AA6C17"/>
    <w:rsid w:val="00AA6C70"/>
    <w:rsid w:val="00AB0EDC"/>
    <w:rsid w:val="00AB1485"/>
    <w:rsid w:val="00AB2598"/>
    <w:rsid w:val="00AB2996"/>
    <w:rsid w:val="00AB3385"/>
    <w:rsid w:val="00AB35D8"/>
    <w:rsid w:val="00AB3CC0"/>
    <w:rsid w:val="00AB3DEA"/>
    <w:rsid w:val="00AB44B2"/>
    <w:rsid w:val="00AB44E4"/>
    <w:rsid w:val="00AB48F9"/>
    <w:rsid w:val="00AB490F"/>
    <w:rsid w:val="00AB4D87"/>
    <w:rsid w:val="00AB656C"/>
    <w:rsid w:val="00AB68F3"/>
    <w:rsid w:val="00AB6CAC"/>
    <w:rsid w:val="00AB78C7"/>
    <w:rsid w:val="00AB798C"/>
    <w:rsid w:val="00AC04E8"/>
    <w:rsid w:val="00AC0578"/>
    <w:rsid w:val="00AC0F7E"/>
    <w:rsid w:val="00AC1CB9"/>
    <w:rsid w:val="00AC2574"/>
    <w:rsid w:val="00AC2AD4"/>
    <w:rsid w:val="00AC415D"/>
    <w:rsid w:val="00AC517F"/>
    <w:rsid w:val="00AC5438"/>
    <w:rsid w:val="00AC5D6D"/>
    <w:rsid w:val="00AC60ED"/>
    <w:rsid w:val="00AC6359"/>
    <w:rsid w:val="00AC7276"/>
    <w:rsid w:val="00AC7994"/>
    <w:rsid w:val="00AD00CA"/>
    <w:rsid w:val="00AD012F"/>
    <w:rsid w:val="00AD0427"/>
    <w:rsid w:val="00AD08F4"/>
    <w:rsid w:val="00AD0B46"/>
    <w:rsid w:val="00AD0BCD"/>
    <w:rsid w:val="00AD18C1"/>
    <w:rsid w:val="00AD2553"/>
    <w:rsid w:val="00AD2922"/>
    <w:rsid w:val="00AD2EE0"/>
    <w:rsid w:val="00AD3540"/>
    <w:rsid w:val="00AD37FC"/>
    <w:rsid w:val="00AD392F"/>
    <w:rsid w:val="00AD3E08"/>
    <w:rsid w:val="00AD51D6"/>
    <w:rsid w:val="00AD5435"/>
    <w:rsid w:val="00AD577F"/>
    <w:rsid w:val="00AD5B44"/>
    <w:rsid w:val="00AD5CBA"/>
    <w:rsid w:val="00AD728C"/>
    <w:rsid w:val="00AD7690"/>
    <w:rsid w:val="00AD7968"/>
    <w:rsid w:val="00AE0121"/>
    <w:rsid w:val="00AE0131"/>
    <w:rsid w:val="00AE028B"/>
    <w:rsid w:val="00AE030B"/>
    <w:rsid w:val="00AE1774"/>
    <w:rsid w:val="00AE1AB8"/>
    <w:rsid w:val="00AE1FA6"/>
    <w:rsid w:val="00AE2237"/>
    <w:rsid w:val="00AE2A05"/>
    <w:rsid w:val="00AE2EA0"/>
    <w:rsid w:val="00AE367A"/>
    <w:rsid w:val="00AE3CE9"/>
    <w:rsid w:val="00AE5709"/>
    <w:rsid w:val="00AE5952"/>
    <w:rsid w:val="00AE5AB5"/>
    <w:rsid w:val="00AE5AE6"/>
    <w:rsid w:val="00AE614D"/>
    <w:rsid w:val="00AE65DE"/>
    <w:rsid w:val="00AE6819"/>
    <w:rsid w:val="00AE6BA8"/>
    <w:rsid w:val="00AE6C00"/>
    <w:rsid w:val="00AE754A"/>
    <w:rsid w:val="00AF0613"/>
    <w:rsid w:val="00AF16D8"/>
    <w:rsid w:val="00AF198B"/>
    <w:rsid w:val="00AF1B94"/>
    <w:rsid w:val="00AF1BBE"/>
    <w:rsid w:val="00AF23B9"/>
    <w:rsid w:val="00AF25D3"/>
    <w:rsid w:val="00AF26B9"/>
    <w:rsid w:val="00AF2CF9"/>
    <w:rsid w:val="00AF2D12"/>
    <w:rsid w:val="00AF2FBA"/>
    <w:rsid w:val="00AF2FCC"/>
    <w:rsid w:val="00AF34F8"/>
    <w:rsid w:val="00AF3B2C"/>
    <w:rsid w:val="00AF3DD9"/>
    <w:rsid w:val="00AF4190"/>
    <w:rsid w:val="00AF4D6D"/>
    <w:rsid w:val="00AF516A"/>
    <w:rsid w:val="00AF5783"/>
    <w:rsid w:val="00AF58E1"/>
    <w:rsid w:val="00AF63D4"/>
    <w:rsid w:val="00AF64A1"/>
    <w:rsid w:val="00AF6DEA"/>
    <w:rsid w:val="00AF728E"/>
    <w:rsid w:val="00AF79D3"/>
    <w:rsid w:val="00AF7A27"/>
    <w:rsid w:val="00AF7B0E"/>
    <w:rsid w:val="00AF7E56"/>
    <w:rsid w:val="00B0052B"/>
    <w:rsid w:val="00B0222D"/>
    <w:rsid w:val="00B0286A"/>
    <w:rsid w:val="00B028AD"/>
    <w:rsid w:val="00B038B2"/>
    <w:rsid w:val="00B03B37"/>
    <w:rsid w:val="00B03D64"/>
    <w:rsid w:val="00B03E57"/>
    <w:rsid w:val="00B03E73"/>
    <w:rsid w:val="00B043C3"/>
    <w:rsid w:val="00B046CA"/>
    <w:rsid w:val="00B047BD"/>
    <w:rsid w:val="00B05417"/>
    <w:rsid w:val="00B056F0"/>
    <w:rsid w:val="00B05CD6"/>
    <w:rsid w:val="00B062FD"/>
    <w:rsid w:val="00B065E8"/>
    <w:rsid w:val="00B06DFE"/>
    <w:rsid w:val="00B0722E"/>
    <w:rsid w:val="00B078E8"/>
    <w:rsid w:val="00B07F7C"/>
    <w:rsid w:val="00B103C0"/>
    <w:rsid w:val="00B11004"/>
    <w:rsid w:val="00B11371"/>
    <w:rsid w:val="00B1205D"/>
    <w:rsid w:val="00B130ED"/>
    <w:rsid w:val="00B1325B"/>
    <w:rsid w:val="00B135A7"/>
    <w:rsid w:val="00B135FA"/>
    <w:rsid w:val="00B13ACB"/>
    <w:rsid w:val="00B146F1"/>
    <w:rsid w:val="00B148B3"/>
    <w:rsid w:val="00B1492B"/>
    <w:rsid w:val="00B15416"/>
    <w:rsid w:val="00B1542C"/>
    <w:rsid w:val="00B15A29"/>
    <w:rsid w:val="00B15A95"/>
    <w:rsid w:val="00B1656C"/>
    <w:rsid w:val="00B16C9E"/>
    <w:rsid w:val="00B1740A"/>
    <w:rsid w:val="00B174C8"/>
    <w:rsid w:val="00B1758E"/>
    <w:rsid w:val="00B17664"/>
    <w:rsid w:val="00B177FB"/>
    <w:rsid w:val="00B17863"/>
    <w:rsid w:val="00B178AC"/>
    <w:rsid w:val="00B204E8"/>
    <w:rsid w:val="00B20952"/>
    <w:rsid w:val="00B20B9B"/>
    <w:rsid w:val="00B20F59"/>
    <w:rsid w:val="00B2201F"/>
    <w:rsid w:val="00B22FF9"/>
    <w:rsid w:val="00B231BD"/>
    <w:rsid w:val="00B24578"/>
    <w:rsid w:val="00B245C6"/>
    <w:rsid w:val="00B24B25"/>
    <w:rsid w:val="00B25470"/>
    <w:rsid w:val="00B2555B"/>
    <w:rsid w:val="00B259B2"/>
    <w:rsid w:val="00B25BAA"/>
    <w:rsid w:val="00B25C81"/>
    <w:rsid w:val="00B25D51"/>
    <w:rsid w:val="00B2784C"/>
    <w:rsid w:val="00B27A59"/>
    <w:rsid w:val="00B27D14"/>
    <w:rsid w:val="00B30004"/>
    <w:rsid w:val="00B3003F"/>
    <w:rsid w:val="00B302CB"/>
    <w:rsid w:val="00B30385"/>
    <w:rsid w:val="00B30639"/>
    <w:rsid w:val="00B30E6E"/>
    <w:rsid w:val="00B31B73"/>
    <w:rsid w:val="00B31CA3"/>
    <w:rsid w:val="00B31EE3"/>
    <w:rsid w:val="00B3236F"/>
    <w:rsid w:val="00B3349E"/>
    <w:rsid w:val="00B33727"/>
    <w:rsid w:val="00B33875"/>
    <w:rsid w:val="00B33DD8"/>
    <w:rsid w:val="00B33E1B"/>
    <w:rsid w:val="00B33F7B"/>
    <w:rsid w:val="00B340BC"/>
    <w:rsid w:val="00B34348"/>
    <w:rsid w:val="00B348C3"/>
    <w:rsid w:val="00B34D3E"/>
    <w:rsid w:val="00B353E7"/>
    <w:rsid w:val="00B3606A"/>
    <w:rsid w:val="00B376E1"/>
    <w:rsid w:val="00B37812"/>
    <w:rsid w:val="00B37E42"/>
    <w:rsid w:val="00B40D23"/>
    <w:rsid w:val="00B40FDB"/>
    <w:rsid w:val="00B413AD"/>
    <w:rsid w:val="00B41E5C"/>
    <w:rsid w:val="00B42458"/>
    <w:rsid w:val="00B42640"/>
    <w:rsid w:val="00B42D4D"/>
    <w:rsid w:val="00B437FF"/>
    <w:rsid w:val="00B44539"/>
    <w:rsid w:val="00B44CAC"/>
    <w:rsid w:val="00B451FD"/>
    <w:rsid w:val="00B4555A"/>
    <w:rsid w:val="00B45CD5"/>
    <w:rsid w:val="00B45DDC"/>
    <w:rsid w:val="00B462B5"/>
    <w:rsid w:val="00B462E4"/>
    <w:rsid w:val="00B46600"/>
    <w:rsid w:val="00B4671F"/>
    <w:rsid w:val="00B47112"/>
    <w:rsid w:val="00B47C96"/>
    <w:rsid w:val="00B47D55"/>
    <w:rsid w:val="00B50395"/>
    <w:rsid w:val="00B50562"/>
    <w:rsid w:val="00B5089E"/>
    <w:rsid w:val="00B5095F"/>
    <w:rsid w:val="00B50D1F"/>
    <w:rsid w:val="00B51433"/>
    <w:rsid w:val="00B518C2"/>
    <w:rsid w:val="00B51DCF"/>
    <w:rsid w:val="00B52249"/>
    <w:rsid w:val="00B52F3D"/>
    <w:rsid w:val="00B530B4"/>
    <w:rsid w:val="00B53418"/>
    <w:rsid w:val="00B54853"/>
    <w:rsid w:val="00B55861"/>
    <w:rsid w:val="00B5617C"/>
    <w:rsid w:val="00B564C6"/>
    <w:rsid w:val="00B56D75"/>
    <w:rsid w:val="00B570FB"/>
    <w:rsid w:val="00B5722B"/>
    <w:rsid w:val="00B57506"/>
    <w:rsid w:val="00B576A8"/>
    <w:rsid w:val="00B57A18"/>
    <w:rsid w:val="00B57EA2"/>
    <w:rsid w:val="00B6000A"/>
    <w:rsid w:val="00B604BA"/>
    <w:rsid w:val="00B615F8"/>
    <w:rsid w:val="00B61B7E"/>
    <w:rsid w:val="00B61DB7"/>
    <w:rsid w:val="00B623D7"/>
    <w:rsid w:val="00B626A2"/>
    <w:rsid w:val="00B626FA"/>
    <w:rsid w:val="00B62E56"/>
    <w:rsid w:val="00B62EB8"/>
    <w:rsid w:val="00B630E3"/>
    <w:rsid w:val="00B631CD"/>
    <w:rsid w:val="00B63A6F"/>
    <w:rsid w:val="00B63BD0"/>
    <w:rsid w:val="00B63E0B"/>
    <w:rsid w:val="00B64F20"/>
    <w:rsid w:val="00B653CD"/>
    <w:rsid w:val="00B65F12"/>
    <w:rsid w:val="00B6609B"/>
    <w:rsid w:val="00B6741D"/>
    <w:rsid w:val="00B67751"/>
    <w:rsid w:val="00B6795D"/>
    <w:rsid w:val="00B67D82"/>
    <w:rsid w:val="00B7030E"/>
    <w:rsid w:val="00B7086A"/>
    <w:rsid w:val="00B70D9D"/>
    <w:rsid w:val="00B70DB5"/>
    <w:rsid w:val="00B70FA5"/>
    <w:rsid w:val="00B714EB"/>
    <w:rsid w:val="00B71A67"/>
    <w:rsid w:val="00B72488"/>
    <w:rsid w:val="00B72E34"/>
    <w:rsid w:val="00B731F6"/>
    <w:rsid w:val="00B7376A"/>
    <w:rsid w:val="00B737CE"/>
    <w:rsid w:val="00B73CD5"/>
    <w:rsid w:val="00B73E95"/>
    <w:rsid w:val="00B74463"/>
    <w:rsid w:val="00B74749"/>
    <w:rsid w:val="00B751B0"/>
    <w:rsid w:val="00B7551C"/>
    <w:rsid w:val="00B75704"/>
    <w:rsid w:val="00B759AD"/>
    <w:rsid w:val="00B76F57"/>
    <w:rsid w:val="00B7741F"/>
    <w:rsid w:val="00B77A2B"/>
    <w:rsid w:val="00B77C60"/>
    <w:rsid w:val="00B806F0"/>
    <w:rsid w:val="00B8088A"/>
    <w:rsid w:val="00B813B9"/>
    <w:rsid w:val="00B813E4"/>
    <w:rsid w:val="00B82167"/>
    <w:rsid w:val="00B823C9"/>
    <w:rsid w:val="00B82B6C"/>
    <w:rsid w:val="00B83796"/>
    <w:rsid w:val="00B8400C"/>
    <w:rsid w:val="00B84070"/>
    <w:rsid w:val="00B8449D"/>
    <w:rsid w:val="00B84A3E"/>
    <w:rsid w:val="00B84BD0"/>
    <w:rsid w:val="00B84E6A"/>
    <w:rsid w:val="00B851F5"/>
    <w:rsid w:val="00B858CC"/>
    <w:rsid w:val="00B85A86"/>
    <w:rsid w:val="00B85CDE"/>
    <w:rsid w:val="00B8698E"/>
    <w:rsid w:val="00B86C2B"/>
    <w:rsid w:val="00B86DA7"/>
    <w:rsid w:val="00B872F4"/>
    <w:rsid w:val="00B903FE"/>
    <w:rsid w:val="00B909FA"/>
    <w:rsid w:val="00B90CB3"/>
    <w:rsid w:val="00B91097"/>
    <w:rsid w:val="00B9121E"/>
    <w:rsid w:val="00B91225"/>
    <w:rsid w:val="00B918AD"/>
    <w:rsid w:val="00B91E10"/>
    <w:rsid w:val="00B91FAB"/>
    <w:rsid w:val="00B92B9F"/>
    <w:rsid w:val="00B938CB"/>
    <w:rsid w:val="00B93CB9"/>
    <w:rsid w:val="00B94454"/>
    <w:rsid w:val="00B94B76"/>
    <w:rsid w:val="00B9510E"/>
    <w:rsid w:val="00B95B0A"/>
    <w:rsid w:val="00B96EA2"/>
    <w:rsid w:val="00B970E7"/>
    <w:rsid w:val="00B972CC"/>
    <w:rsid w:val="00B97C8C"/>
    <w:rsid w:val="00B97DDF"/>
    <w:rsid w:val="00B97E70"/>
    <w:rsid w:val="00BA2124"/>
    <w:rsid w:val="00BA21FB"/>
    <w:rsid w:val="00BA2476"/>
    <w:rsid w:val="00BA2889"/>
    <w:rsid w:val="00BA292D"/>
    <w:rsid w:val="00BA2EBE"/>
    <w:rsid w:val="00BA35F6"/>
    <w:rsid w:val="00BA37B0"/>
    <w:rsid w:val="00BA3CC2"/>
    <w:rsid w:val="00BA3E60"/>
    <w:rsid w:val="00BA3F78"/>
    <w:rsid w:val="00BA4721"/>
    <w:rsid w:val="00BA4CE0"/>
    <w:rsid w:val="00BA5040"/>
    <w:rsid w:val="00BA583B"/>
    <w:rsid w:val="00BA69F4"/>
    <w:rsid w:val="00BA6C2F"/>
    <w:rsid w:val="00BA72CD"/>
    <w:rsid w:val="00BA73A7"/>
    <w:rsid w:val="00BA7583"/>
    <w:rsid w:val="00BA7761"/>
    <w:rsid w:val="00BA78E3"/>
    <w:rsid w:val="00BA7D0E"/>
    <w:rsid w:val="00BB08D6"/>
    <w:rsid w:val="00BB0F30"/>
    <w:rsid w:val="00BB1215"/>
    <w:rsid w:val="00BB19D9"/>
    <w:rsid w:val="00BB25B7"/>
    <w:rsid w:val="00BB29DF"/>
    <w:rsid w:val="00BB31E9"/>
    <w:rsid w:val="00BB42D9"/>
    <w:rsid w:val="00BB4727"/>
    <w:rsid w:val="00BB49AF"/>
    <w:rsid w:val="00BB49C6"/>
    <w:rsid w:val="00BB49ED"/>
    <w:rsid w:val="00BB514E"/>
    <w:rsid w:val="00BB5ADD"/>
    <w:rsid w:val="00BB5BC8"/>
    <w:rsid w:val="00BB5C8C"/>
    <w:rsid w:val="00BB6285"/>
    <w:rsid w:val="00BB6986"/>
    <w:rsid w:val="00BB704C"/>
    <w:rsid w:val="00BB7334"/>
    <w:rsid w:val="00BB73F7"/>
    <w:rsid w:val="00BB773F"/>
    <w:rsid w:val="00BB7884"/>
    <w:rsid w:val="00BB7A1E"/>
    <w:rsid w:val="00BB7B65"/>
    <w:rsid w:val="00BC0162"/>
    <w:rsid w:val="00BC06B0"/>
    <w:rsid w:val="00BC0B4F"/>
    <w:rsid w:val="00BC19E6"/>
    <w:rsid w:val="00BC34FD"/>
    <w:rsid w:val="00BC4323"/>
    <w:rsid w:val="00BC4A33"/>
    <w:rsid w:val="00BC4AE5"/>
    <w:rsid w:val="00BC4F2F"/>
    <w:rsid w:val="00BC5036"/>
    <w:rsid w:val="00BC5790"/>
    <w:rsid w:val="00BC5949"/>
    <w:rsid w:val="00BC6541"/>
    <w:rsid w:val="00BD15AF"/>
    <w:rsid w:val="00BD18AE"/>
    <w:rsid w:val="00BD1D43"/>
    <w:rsid w:val="00BD214A"/>
    <w:rsid w:val="00BD3389"/>
    <w:rsid w:val="00BD3716"/>
    <w:rsid w:val="00BD37F6"/>
    <w:rsid w:val="00BD38DE"/>
    <w:rsid w:val="00BD3B09"/>
    <w:rsid w:val="00BD4059"/>
    <w:rsid w:val="00BD459D"/>
    <w:rsid w:val="00BD47DC"/>
    <w:rsid w:val="00BD49B0"/>
    <w:rsid w:val="00BD4D09"/>
    <w:rsid w:val="00BD4D73"/>
    <w:rsid w:val="00BD57F7"/>
    <w:rsid w:val="00BD5843"/>
    <w:rsid w:val="00BD5915"/>
    <w:rsid w:val="00BD5EC4"/>
    <w:rsid w:val="00BD6319"/>
    <w:rsid w:val="00BD64D0"/>
    <w:rsid w:val="00BD6659"/>
    <w:rsid w:val="00BD73C8"/>
    <w:rsid w:val="00BD75F3"/>
    <w:rsid w:val="00BE007D"/>
    <w:rsid w:val="00BE029E"/>
    <w:rsid w:val="00BE0C17"/>
    <w:rsid w:val="00BE0FC6"/>
    <w:rsid w:val="00BE1360"/>
    <w:rsid w:val="00BE18DE"/>
    <w:rsid w:val="00BE18EF"/>
    <w:rsid w:val="00BE198B"/>
    <w:rsid w:val="00BE1C61"/>
    <w:rsid w:val="00BE207E"/>
    <w:rsid w:val="00BE257C"/>
    <w:rsid w:val="00BE27A5"/>
    <w:rsid w:val="00BE2DFE"/>
    <w:rsid w:val="00BE2E68"/>
    <w:rsid w:val="00BE4B41"/>
    <w:rsid w:val="00BE5C7C"/>
    <w:rsid w:val="00BE5E9A"/>
    <w:rsid w:val="00BE5F15"/>
    <w:rsid w:val="00BE5FDB"/>
    <w:rsid w:val="00BE6486"/>
    <w:rsid w:val="00BE6495"/>
    <w:rsid w:val="00BE6EA7"/>
    <w:rsid w:val="00BE7396"/>
    <w:rsid w:val="00BE73E5"/>
    <w:rsid w:val="00BE7B1B"/>
    <w:rsid w:val="00BE7F3D"/>
    <w:rsid w:val="00BF0749"/>
    <w:rsid w:val="00BF142C"/>
    <w:rsid w:val="00BF1507"/>
    <w:rsid w:val="00BF1541"/>
    <w:rsid w:val="00BF1849"/>
    <w:rsid w:val="00BF1FE7"/>
    <w:rsid w:val="00BF241B"/>
    <w:rsid w:val="00BF254C"/>
    <w:rsid w:val="00BF2DD5"/>
    <w:rsid w:val="00BF3015"/>
    <w:rsid w:val="00BF3674"/>
    <w:rsid w:val="00BF3FA2"/>
    <w:rsid w:val="00BF4C59"/>
    <w:rsid w:val="00BF4F54"/>
    <w:rsid w:val="00BF57E6"/>
    <w:rsid w:val="00BF60BA"/>
    <w:rsid w:val="00BF60EB"/>
    <w:rsid w:val="00BF61D5"/>
    <w:rsid w:val="00BF6E73"/>
    <w:rsid w:val="00BF7131"/>
    <w:rsid w:val="00BF7765"/>
    <w:rsid w:val="00BF788F"/>
    <w:rsid w:val="00C00167"/>
    <w:rsid w:val="00C00530"/>
    <w:rsid w:val="00C0071F"/>
    <w:rsid w:val="00C01EE9"/>
    <w:rsid w:val="00C01F8D"/>
    <w:rsid w:val="00C02235"/>
    <w:rsid w:val="00C02659"/>
    <w:rsid w:val="00C02A52"/>
    <w:rsid w:val="00C02B3B"/>
    <w:rsid w:val="00C031F0"/>
    <w:rsid w:val="00C03567"/>
    <w:rsid w:val="00C035A4"/>
    <w:rsid w:val="00C039FF"/>
    <w:rsid w:val="00C04E4D"/>
    <w:rsid w:val="00C04E5A"/>
    <w:rsid w:val="00C05001"/>
    <w:rsid w:val="00C0579D"/>
    <w:rsid w:val="00C05A07"/>
    <w:rsid w:val="00C065B9"/>
    <w:rsid w:val="00C07BBD"/>
    <w:rsid w:val="00C07FFB"/>
    <w:rsid w:val="00C102B3"/>
    <w:rsid w:val="00C10601"/>
    <w:rsid w:val="00C10BC1"/>
    <w:rsid w:val="00C1142D"/>
    <w:rsid w:val="00C117AF"/>
    <w:rsid w:val="00C11850"/>
    <w:rsid w:val="00C12501"/>
    <w:rsid w:val="00C126B8"/>
    <w:rsid w:val="00C12773"/>
    <w:rsid w:val="00C13445"/>
    <w:rsid w:val="00C13E76"/>
    <w:rsid w:val="00C1468B"/>
    <w:rsid w:val="00C148F3"/>
    <w:rsid w:val="00C158D2"/>
    <w:rsid w:val="00C15B46"/>
    <w:rsid w:val="00C173C0"/>
    <w:rsid w:val="00C175A0"/>
    <w:rsid w:val="00C17C38"/>
    <w:rsid w:val="00C202DA"/>
    <w:rsid w:val="00C20355"/>
    <w:rsid w:val="00C20685"/>
    <w:rsid w:val="00C20A31"/>
    <w:rsid w:val="00C21845"/>
    <w:rsid w:val="00C21D6E"/>
    <w:rsid w:val="00C22A7F"/>
    <w:rsid w:val="00C22FC8"/>
    <w:rsid w:val="00C240A2"/>
    <w:rsid w:val="00C247EC"/>
    <w:rsid w:val="00C25486"/>
    <w:rsid w:val="00C255AD"/>
    <w:rsid w:val="00C256CA"/>
    <w:rsid w:val="00C25B45"/>
    <w:rsid w:val="00C25D8B"/>
    <w:rsid w:val="00C2667B"/>
    <w:rsid w:val="00C26A40"/>
    <w:rsid w:val="00C273FD"/>
    <w:rsid w:val="00C27C9F"/>
    <w:rsid w:val="00C304B5"/>
    <w:rsid w:val="00C30AAB"/>
    <w:rsid w:val="00C30AC7"/>
    <w:rsid w:val="00C31F67"/>
    <w:rsid w:val="00C327C6"/>
    <w:rsid w:val="00C32CA1"/>
    <w:rsid w:val="00C32E01"/>
    <w:rsid w:val="00C33099"/>
    <w:rsid w:val="00C33259"/>
    <w:rsid w:val="00C3345A"/>
    <w:rsid w:val="00C33D7F"/>
    <w:rsid w:val="00C34A0A"/>
    <w:rsid w:val="00C34A1D"/>
    <w:rsid w:val="00C34A66"/>
    <w:rsid w:val="00C35020"/>
    <w:rsid w:val="00C357BC"/>
    <w:rsid w:val="00C35DAB"/>
    <w:rsid w:val="00C36003"/>
    <w:rsid w:val="00C37054"/>
    <w:rsid w:val="00C37664"/>
    <w:rsid w:val="00C40305"/>
    <w:rsid w:val="00C404B4"/>
    <w:rsid w:val="00C40694"/>
    <w:rsid w:val="00C408CC"/>
    <w:rsid w:val="00C40A18"/>
    <w:rsid w:val="00C41914"/>
    <w:rsid w:val="00C42F7E"/>
    <w:rsid w:val="00C434F0"/>
    <w:rsid w:val="00C43ACB"/>
    <w:rsid w:val="00C44AEF"/>
    <w:rsid w:val="00C44B85"/>
    <w:rsid w:val="00C45157"/>
    <w:rsid w:val="00C45AEA"/>
    <w:rsid w:val="00C45CE5"/>
    <w:rsid w:val="00C46237"/>
    <w:rsid w:val="00C46285"/>
    <w:rsid w:val="00C46587"/>
    <w:rsid w:val="00C46A0C"/>
    <w:rsid w:val="00C470FD"/>
    <w:rsid w:val="00C475A4"/>
    <w:rsid w:val="00C47A26"/>
    <w:rsid w:val="00C47BD2"/>
    <w:rsid w:val="00C47F13"/>
    <w:rsid w:val="00C500FD"/>
    <w:rsid w:val="00C50802"/>
    <w:rsid w:val="00C50B79"/>
    <w:rsid w:val="00C50C0A"/>
    <w:rsid w:val="00C50DC5"/>
    <w:rsid w:val="00C50F28"/>
    <w:rsid w:val="00C522A0"/>
    <w:rsid w:val="00C528FF"/>
    <w:rsid w:val="00C52B4B"/>
    <w:rsid w:val="00C53ADE"/>
    <w:rsid w:val="00C5414E"/>
    <w:rsid w:val="00C547F8"/>
    <w:rsid w:val="00C54D82"/>
    <w:rsid w:val="00C577CC"/>
    <w:rsid w:val="00C5786A"/>
    <w:rsid w:val="00C57DDA"/>
    <w:rsid w:val="00C60121"/>
    <w:rsid w:val="00C6023D"/>
    <w:rsid w:val="00C606E3"/>
    <w:rsid w:val="00C609B5"/>
    <w:rsid w:val="00C616F1"/>
    <w:rsid w:val="00C6180D"/>
    <w:rsid w:val="00C61BB0"/>
    <w:rsid w:val="00C61CE5"/>
    <w:rsid w:val="00C62343"/>
    <w:rsid w:val="00C626FE"/>
    <w:rsid w:val="00C62A8E"/>
    <w:rsid w:val="00C62C25"/>
    <w:rsid w:val="00C62E87"/>
    <w:rsid w:val="00C635A7"/>
    <w:rsid w:val="00C63B60"/>
    <w:rsid w:val="00C64413"/>
    <w:rsid w:val="00C65417"/>
    <w:rsid w:val="00C655CE"/>
    <w:rsid w:val="00C655E8"/>
    <w:rsid w:val="00C6580F"/>
    <w:rsid w:val="00C65AFC"/>
    <w:rsid w:val="00C66018"/>
    <w:rsid w:val="00C660CC"/>
    <w:rsid w:val="00C66482"/>
    <w:rsid w:val="00C666C2"/>
    <w:rsid w:val="00C67965"/>
    <w:rsid w:val="00C67E17"/>
    <w:rsid w:val="00C704FE"/>
    <w:rsid w:val="00C7081D"/>
    <w:rsid w:val="00C70DAC"/>
    <w:rsid w:val="00C7143F"/>
    <w:rsid w:val="00C716B0"/>
    <w:rsid w:val="00C71981"/>
    <w:rsid w:val="00C71C82"/>
    <w:rsid w:val="00C721C3"/>
    <w:rsid w:val="00C72A0B"/>
    <w:rsid w:val="00C73015"/>
    <w:rsid w:val="00C7353D"/>
    <w:rsid w:val="00C737EE"/>
    <w:rsid w:val="00C7388A"/>
    <w:rsid w:val="00C7391E"/>
    <w:rsid w:val="00C73ECE"/>
    <w:rsid w:val="00C742F0"/>
    <w:rsid w:val="00C74721"/>
    <w:rsid w:val="00C74CAC"/>
    <w:rsid w:val="00C74D6A"/>
    <w:rsid w:val="00C74D80"/>
    <w:rsid w:val="00C75AE7"/>
    <w:rsid w:val="00C760CA"/>
    <w:rsid w:val="00C76B7C"/>
    <w:rsid w:val="00C774B3"/>
    <w:rsid w:val="00C77BEB"/>
    <w:rsid w:val="00C77ED2"/>
    <w:rsid w:val="00C80045"/>
    <w:rsid w:val="00C8073B"/>
    <w:rsid w:val="00C81A4D"/>
    <w:rsid w:val="00C81AA2"/>
    <w:rsid w:val="00C81F7D"/>
    <w:rsid w:val="00C8253E"/>
    <w:rsid w:val="00C8292C"/>
    <w:rsid w:val="00C82B16"/>
    <w:rsid w:val="00C83636"/>
    <w:rsid w:val="00C8375B"/>
    <w:rsid w:val="00C83EEB"/>
    <w:rsid w:val="00C84355"/>
    <w:rsid w:val="00C84885"/>
    <w:rsid w:val="00C8494D"/>
    <w:rsid w:val="00C84F84"/>
    <w:rsid w:val="00C862A6"/>
    <w:rsid w:val="00C8790F"/>
    <w:rsid w:val="00C90133"/>
    <w:rsid w:val="00C902BD"/>
    <w:rsid w:val="00C90BEE"/>
    <w:rsid w:val="00C90DE8"/>
    <w:rsid w:val="00C90E6F"/>
    <w:rsid w:val="00C91131"/>
    <w:rsid w:val="00C91486"/>
    <w:rsid w:val="00C919AE"/>
    <w:rsid w:val="00C9206E"/>
    <w:rsid w:val="00C9242F"/>
    <w:rsid w:val="00C92497"/>
    <w:rsid w:val="00C9257C"/>
    <w:rsid w:val="00C92ABD"/>
    <w:rsid w:val="00C92EF9"/>
    <w:rsid w:val="00C933D4"/>
    <w:rsid w:val="00C934E2"/>
    <w:rsid w:val="00C936C7"/>
    <w:rsid w:val="00C93D6F"/>
    <w:rsid w:val="00C94E29"/>
    <w:rsid w:val="00C95BC8"/>
    <w:rsid w:val="00C95D89"/>
    <w:rsid w:val="00C96C1C"/>
    <w:rsid w:val="00CA0156"/>
    <w:rsid w:val="00CA06AB"/>
    <w:rsid w:val="00CA153C"/>
    <w:rsid w:val="00CA1554"/>
    <w:rsid w:val="00CA16E2"/>
    <w:rsid w:val="00CA2390"/>
    <w:rsid w:val="00CA2DBD"/>
    <w:rsid w:val="00CA3745"/>
    <w:rsid w:val="00CA3F0A"/>
    <w:rsid w:val="00CA4404"/>
    <w:rsid w:val="00CA4862"/>
    <w:rsid w:val="00CA4872"/>
    <w:rsid w:val="00CA4BDA"/>
    <w:rsid w:val="00CA4C55"/>
    <w:rsid w:val="00CA4D36"/>
    <w:rsid w:val="00CA529E"/>
    <w:rsid w:val="00CA5DBA"/>
    <w:rsid w:val="00CA6BC7"/>
    <w:rsid w:val="00CA6F1C"/>
    <w:rsid w:val="00CA772C"/>
    <w:rsid w:val="00CA775A"/>
    <w:rsid w:val="00CA7D19"/>
    <w:rsid w:val="00CB0416"/>
    <w:rsid w:val="00CB1B2C"/>
    <w:rsid w:val="00CB228D"/>
    <w:rsid w:val="00CB298B"/>
    <w:rsid w:val="00CB3123"/>
    <w:rsid w:val="00CB48CA"/>
    <w:rsid w:val="00CB4B69"/>
    <w:rsid w:val="00CB4FE7"/>
    <w:rsid w:val="00CB6344"/>
    <w:rsid w:val="00CB677E"/>
    <w:rsid w:val="00CB74C7"/>
    <w:rsid w:val="00CB77E0"/>
    <w:rsid w:val="00CC01B6"/>
    <w:rsid w:val="00CC0BCB"/>
    <w:rsid w:val="00CC1462"/>
    <w:rsid w:val="00CC18F8"/>
    <w:rsid w:val="00CC2378"/>
    <w:rsid w:val="00CC322F"/>
    <w:rsid w:val="00CC366A"/>
    <w:rsid w:val="00CC3BC4"/>
    <w:rsid w:val="00CC3FC9"/>
    <w:rsid w:val="00CC4A21"/>
    <w:rsid w:val="00CC545E"/>
    <w:rsid w:val="00CC5E93"/>
    <w:rsid w:val="00CC62B5"/>
    <w:rsid w:val="00CC7102"/>
    <w:rsid w:val="00CC74D9"/>
    <w:rsid w:val="00CC7D45"/>
    <w:rsid w:val="00CD01AC"/>
    <w:rsid w:val="00CD16DB"/>
    <w:rsid w:val="00CD1758"/>
    <w:rsid w:val="00CD1860"/>
    <w:rsid w:val="00CD18BE"/>
    <w:rsid w:val="00CD1EB8"/>
    <w:rsid w:val="00CD214B"/>
    <w:rsid w:val="00CD2DEA"/>
    <w:rsid w:val="00CD3216"/>
    <w:rsid w:val="00CD32D8"/>
    <w:rsid w:val="00CD3391"/>
    <w:rsid w:val="00CD36B8"/>
    <w:rsid w:val="00CD38BC"/>
    <w:rsid w:val="00CD3E0B"/>
    <w:rsid w:val="00CD47F3"/>
    <w:rsid w:val="00CD4875"/>
    <w:rsid w:val="00CD5442"/>
    <w:rsid w:val="00CD5646"/>
    <w:rsid w:val="00CD629F"/>
    <w:rsid w:val="00CD63BC"/>
    <w:rsid w:val="00CD7194"/>
    <w:rsid w:val="00CD75CF"/>
    <w:rsid w:val="00CD7F76"/>
    <w:rsid w:val="00CE02B1"/>
    <w:rsid w:val="00CE217B"/>
    <w:rsid w:val="00CE29BD"/>
    <w:rsid w:val="00CE2AD3"/>
    <w:rsid w:val="00CE2C62"/>
    <w:rsid w:val="00CE304E"/>
    <w:rsid w:val="00CE3982"/>
    <w:rsid w:val="00CE3C04"/>
    <w:rsid w:val="00CE3E99"/>
    <w:rsid w:val="00CE44A5"/>
    <w:rsid w:val="00CE49D0"/>
    <w:rsid w:val="00CE5149"/>
    <w:rsid w:val="00CE51A3"/>
    <w:rsid w:val="00CE5C65"/>
    <w:rsid w:val="00CE61C7"/>
    <w:rsid w:val="00CE6414"/>
    <w:rsid w:val="00CE6DEF"/>
    <w:rsid w:val="00CE7550"/>
    <w:rsid w:val="00CE7563"/>
    <w:rsid w:val="00CE77E3"/>
    <w:rsid w:val="00CE7E3A"/>
    <w:rsid w:val="00CF0091"/>
    <w:rsid w:val="00CF046B"/>
    <w:rsid w:val="00CF075E"/>
    <w:rsid w:val="00CF0A9A"/>
    <w:rsid w:val="00CF0FAF"/>
    <w:rsid w:val="00CF11C2"/>
    <w:rsid w:val="00CF1DD6"/>
    <w:rsid w:val="00CF1FAA"/>
    <w:rsid w:val="00CF27BD"/>
    <w:rsid w:val="00CF328C"/>
    <w:rsid w:val="00CF3CFA"/>
    <w:rsid w:val="00CF47E3"/>
    <w:rsid w:val="00CF4A58"/>
    <w:rsid w:val="00CF51A6"/>
    <w:rsid w:val="00CF552E"/>
    <w:rsid w:val="00CF62B1"/>
    <w:rsid w:val="00CF68C5"/>
    <w:rsid w:val="00CF6A1D"/>
    <w:rsid w:val="00D001E1"/>
    <w:rsid w:val="00D00A4B"/>
    <w:rsid w:val="00D00A7F"/>
    <w:rsid w:val="00D015FB"/>
    <w:rsid w:val="00D01B4F"/>
    <w:rsid w:val="00D01C47"/>
    <w:rsid w:val="00D020D6"/>
    <w:rsid w:val="00D02368"/>
    <w:rsid w:val="00D023F9"/>
    <w:rsid w:val="00D027E0"/>
    <w:rsid w:val="00D02ACB"/>
    <w:rsid w:val="00D0386C"/>
    <w:rsid w:val="00D046DB"/>
    <w:rsid w:val="00D04790"/>
    <w:rsid w:val="00D05007"/>
    <w:rsid w:val="00D05AF9"/>
    <w:rsid w:val="00D06876"/>
    <w:rsid w:val="00D06968"/>
    <w:rsid w:val="00D072C6"/>
    <w:rsid w:val="00D10504"/>
    <w:rsid w:val="00D10B31"/>
    <w:rsid w:val="00D11181"/>
    <w:rsid w:val="00D112EE"/>
    <w:rsid w:val="00D1206F"/>
    <w:rsid w:val="00D12396"/>
    <w:rsid w:val="00D12A59"/>
    <w:rsid w:val="00D12A86"/>
    <w:rsid w:val="00D134C2"/>
    <w:rsid w:val="00D137D6"/>
    <w:rsid w:val="00D14868"/>
    <w:rsid w:val="00D1584F"/>
    <w:rsid w:val="00D16346"/>
    <w:rsid w:val="00D1637B"/>
    <w:rsid w:val="00D1693F"/>
    <w:rsid w:val="00D169BF"/>
    <w:rsid w:val="00D16B19"/>
    <w:rsid w:val="00D16E5E"/>
    <w:rsid w:val="00D16FF0"/>
    <w:rsid w:val="00D17975"/>
    <w:rsid w:val="00D17B4B"/>
    <w:rsid w:val="00D17F6A"/>
    <w:rsid w:val="00D2028C"/>
    <w:rsid w:val="00D2067F"/>
    <w:rsid w:val="00D20A4C"/>
    <w:rsid w:val="00D2102F"/>
    <w:rsid w:val="00D21108"/>
    <w:rsid w:val="00D21A17"/>
    <w:rsid w:val="00D21BE6"/>
    <w:rsid w:val="00D221BB"/>
    <w:rsid w:val="00D2221E"/>
    <w:rsid w:val="00D2233C"/>
    <w:rsid w:val="00D22506"/>
    <w:rsid w:val="00D22FB1"/>
    <w:rsid w:val="00D230ED"/>
    <w:rsid w:val="00D23554"/>
    <w:rsid w:val="00D2388C"/>
    <w:rsid w:val="00D23E52"/>
    <w:rsid w:val="00D23E66"/>
    <w:rsid w:val="00D240C9"/>
    <w:rsid w:val="00D25130"/>
    <w:rsid w:val="00D25424"/>
    <w:rsid w:val="00D25A89"/>
    <w:rsid w:val="00D25C21"/>
    <w:rsid w:val="00D25D5E"/>
    <w:rsid w:val="00D2648A"/>
    <w:rsid w:val="00D26631"/>
    <w:rsid w:val="00D26E4C"/>
    <w:rsid w:val="00D27135"/>
    <w:rsid w:val="00D2753A"/>
    <w:rsid w:val="00D27672"/>
    <w:rsid w:val="00D27762"/>
    <w:rsid w:val="00D278B7"/>
    <w:rsid w:val="00D27C13"/>
    <w:rsid w:val="00D27CDC"/>
    <w:rsid w:val="00D27D48"/>
    <w:rsid w:val="00D27DDC"/>
    <w:rsid w:val="00D3039D"/>
    <w:rsid w:val="00D30656"/>
    <w:rsid w:val="00D309B2"/>
    <w:rsid w:val="00D30B98"/>
    <w:rsid w:val="00D30DEB"/>
    <w:rsid w:val="00D3157B"/>
    <w:rsid w:val="00D31635"/>
    <w:rsid w:val="00D31819"/>
    <w:rsid w:val="00D319B2"/>
    <w:rsid w:val="00D31C57"/>
    <w:rsid w:val="00D31E3D"/>
    <w:rsid w:val="00D320CB"/>
    <w:rsid w:val="00D3276B"/>
    <w:rsid w:val="00D3326A"/>
    <w:rsid w:val="00D339B9"/>
    <w:rsid w:val="00D339F7"/>
    <w:rsid w:val="00D3412A"/>
    <w:rsid w:val="00D34196"/>
    <w:rsid w:val="00D34323"/>
    <w:rsid w:val="00D34458"/>
    <w:rsid w:val="00D34626"/>
    <w:rsid w:val="00D347AB"/>
    <w:rsid w:val="00D34EDB"/>
    <w:rsid w:val="00D35666"/>
    <w:rsid w:val="00D35899"/>
    <w:rsid w:val="00D35BB7"/>
    <w:rsid w:val="00D35F14"/>
    <w:rsid w:val="00D3624F"/>
    <w:rsid w:val="00D3647A"/>
    <w:rsid w:val="00D364ED"/>
    <w:rsid w:val="00D36AEF"/>
    <w:rsid w:val="00D373C8"/>
    <w:rsid w:val="00D37621"/>
    <w:rsid w:val="00D37907"/>
    <w:rsid w:val="00D37C59"/>
    <w:rsid w:val="00D40077"/>
    <w:rsid w:val="00D40A23"/>
    <w:rsid w:val="00D40EC3"/>
    <w:rsid w:val="00D411FE"/>
    <w:rsid w:val="00D416B7"/>
    <w:rsid w:val="00D417C9"/>
    <w:rsid w:val="00D41E7C"/>
    <w:rsid w:val="00D425E9"/>
    <w:rsid w:val="00D42B74"/>
    <w:rsid w:val="00D42D29"/>
    <w:rsid w:val="00D42FF4"/>
    <w:rsid w:val="00D434A9"/>
    <w:rsid w:val="00D4388C"/>
    <w:rsid w:val="00D43DFE"/>
    <w:rsid w:val="00D43E62"/>
    <w:rsid w:val="00D44648"/>
    <w:rsid w:val="00D4501F"/>
    <w:rsid w:val="00D4554A"/>
    <w:rsid w:val="00D459F1"/>
    <w:rsid w:val="00D45A7D"/>
    <w:rsid w:val="00D45D15"/>
    <w:rsid w:val="00D460D2"/>
    <w:rsid w:val="00D4624D"/>
    <w:rsid w:val="00D46A69"/>
    <w:rsid w:val="00D46AA7"/>
    <w:rsid w:val="00D46ECD"/>
    <w:rsid w:val="00D47217"/>
    <w:rsid w:val="00D47945"/>
    <w:rsid w:val="00D47A59"/>
    <w:rsid w:val="00D47DEA"/>
    <w:rsid w:val="00D5018C"/>
    <w:rsid w:val="00D50748"/>
    <w:rsid w:val="00D50D93"/>
    <w:rsid w:val="00D51F86"/>
    <w:rsid w:val="00D537D4"/>
    <w:rsid w:val="00D54CAA"/>
    <w:rsid w:val="00D55C4B"/>
    <w:rsid w:val="00D55DC1"/>
    <w:rsid w:val="00D55E7D"/>
    <w:rsid w:val="00D5660F"/>
    <w:rsid w:val="00D5775F"/>
    <w:rsid w:val="00D57B38"/>
    <w:rsid w:val="00D57BBC"/>
    <w:rsid w:val="00D60224"/>
    <w:rsid w:val="00D60746"/>
    <w:rsid w:val="00D60C4E"/>
    <w:rsid w:val="00D60DDF"/>
    <w:rsid w:val="00D61C49"/>
    <w:rsid w:val="00D61CA2"/>
    <w:rsid w:val="00D625B7"/>
    <w:rsid w:val="00D63294"/>
    <w:rsid w:val="00D63620"/>
    <w:rsid w:val="00D63892"/>
    <w:rsid w:val="00D639C5"/>
    <w:rsid w:val="00D644A0"/>
    <w:rsid w:val="00D64C10"/>
    <w:rsid w:val="00D653D0"/>
    <w:rsid w:val="00D6663A"/>
    <w:rsid w:val="00D66E3E"/>
    <w:rsid w:val="00D67080"/>
    <w:rsid w:val="00D67CA9"/>
    <w:rsid w:val="00D702BF"/>
    <w:rsid w:val="00D70473"/>
    <w:rsid w:val="00D718C6"/>
    <w:rsid w:val="00D71C9B"/>
    <w:rsid w:val="00D723D0"/>
    <w:rsid w:val="00D72679"/>
    <w:rsid w:val="00D73008"/>
    <w:rsid w:val="00D74576"/>
    <w:rsid w:val="00D76729"/>
    <w:rsid w:val="00D768CE"/>
    <w:rsid w:val="00D771BC"/>
    <w:rsid w:val="00D77A4E"/>
    <w:rsid w:val="00D77E1B"/>
    <w:rsid w:val="00D8082B"/>
    <w:rsid w:val="00D8087C"/>
    <w:rsid w:val="00D80AE9"/>
    <w:rsid w:val="00D80BE9"/>
    <w:rsid w:val="00D80DCC"/>
    <w:rsid w:val="00D814BE"/>
    <w:rsid w:val="00D81955"/>
    <w:rsid w:val="00D81FAF"/>
    <w:rsid w:val="00D824F9"/>
    <w:rsid w:val="00D83E0C"/>
    <w:rsid w:val="00D83E10"/>
    <w:rsid w:val="00D844F5"/>
    <w:rsid w:val="00D84D0B"/>
    <w:rsid w:val="00D84E2F"/>
    <w:rsid w:val="00D84E8E"/>
    <w:rsid w:val="00D850CD"/>
    <w:rsid w:val="00D85B3D"/>
    <w:rsid w:val="00D86804"/>
    <w:rsid w:val="00D86C4B"/>
    <w:rsid w:val="00D86F82"/>
    <w:rsid w:val="00D871BF"/>
    <w:rsid w:val="00D873B7"/>
    <w:rsid w:val="00D87644"/>
    <w:rsid w:val="00D87E1D"/>
    <w:rsid w:val="00D87F15"/>
    <w:rsid w:val="00D90167"/>
    <w:rsid w:val="00D90297"/>
    <w:rsid w:val="00D90CC3"/>
    <w:rsid w:val="00D911FC"/>
    <w:rsid w:val="00D91659"/>
    <w:rsid w:val="00D91A22"/>
    <w:rsid w:val="00D91D9F"/>
    <w:rsid w:val="00D92799"/>
    <w:rsid w:val="00D92815"/>
    <w:rsid w:val="00D934C9"/>
    <w:rsid w:val="00D9364D"/>
    <w:rsid w:val="00D93AA1"/>
    <w:rsid w:val="00D93FD0"/>
    <w:rsid w:val="00D941C8"/>
    <w:rsid w:val="00D94A7E"/>
    <w:rsid w:val="00D94BC2"/>
    <w:rsid w:val="00D94F05"/>
    <w:rsid w:val="00D9533E"/>
    <w:rsid w:val="00D95878"/>
    <w:rsid w:val="00D959A5"/>
    <w:rsid w:val="00D95E7E"/>
    <w:rsid w:val="00D95EC5"/>
    <w:rsid w:val="00D95F46"/>
    <w:rsid w:val="00D961BB"/>
    <w:rsid w:val="00D964EC"/>
    <w:rsid w:val="00D965FC"/>
    <w:rsid w:val="00D96F79"/>
    <w:rsid w:val="00D97056"/>
    <w:rsid w:val="00D9722F"/>
    <w:rsid w:val="00D9724C"/>
    <w:rsid w:val="00D97FFC"/>
    <w:rsid w:val="00DA00C2"/>
    <w:rsid w:val="00DA0143"/>
    <w:rsid w:val="00DA0597"/>
    <w:rsid w:val="00DA321C"/>
    <w:rsid w:val="00DA394F"/>
    <w:rsid w:val="00DA3A8B"/>
    <w:rsid w:val="00DA42F2"/>
    <w:rsid w:val="00DA4C40"/>
    <w:rsid w:val="00DA4D4C"/>
    <w:rsid w:val="00DA52DA"/>
    <w:rsid w:val="00DA5512"/>
    <w:rsid w:val="00DA5D67"/>
    <w:rsid w:val="00DA6EBE"/>
    <w:rsid w:val="00DA7806"/>
    <w:rsid w:val="00DB0538"/>
    <w:rsid w:val="00DB0562"/>
    <w:rsid w:val="00DB0DC8"/>
    <w:rsid w:val="00DB0FBF"/>
    <w:rsid w:val="00DB15A9"/>
    <w:rsid w:val="00DB1C1B"/>
    <w:rsid w:val="00DB200D"/>
    <w:rsid w:val="00DB37D1"/>
    <w:rsid w:val="00DB3C6A"/>
    <w:rsid w:val="00DB3CAC"/>
    <w:rsid w:val="00DB4334"/>
    <w:rsid w:val="00DB4E91"/>
    <w:rsid w:val="00DB4F75"/>
    <w:rsid w:val="00DB50D8"/>
    <w:rsid w:val="00DB5192"/>
    <w:rsid w:val="00DB51BE"/>
    <w:rsid w:val="00DB5403"/>
    <w:rsid w:val="00DB5FAF"/>
    <w:rsid w:val="00DB6C5A"/>
    <w:rsid w:val="00DB75DF"/>
    <w:rsid w:val="00DB7790"/>
    <w:rsid w:val="00DB78D0"/>
    <w:rsid w:val="00DB7A40"/>
    <w:rsid w:val="00DB7EBF"/>
    <w:rsid w:val="00DC0A0A"/>
    <w:rsid w:val="00DC0DCD"/>
    <w:rsid w:val="00DC13D0"/>
    <w:rsid w:val="00DC1B52"/>
    <w:rsid w:val="00DC280F"/>
    <w:rsid w:val="00DC2C09"/>
    <w:rsid w:val="00DC3045"/>
    <w:rsid w:val="00DC3C02"/>
    <w:rsid w:val="00DC3CA0"/>
    <w:rsid w:val="00DC41F0"/>
    <w:rsid w:val="00DC42B4"/>
    <w:rsid w:val="00DC4F2A"/>
    <w:rsid w:val="00DC50CE"/>
    <w:rsid w:val="00DC538C"/>
    <w:rsid w:val="00DC62F4"/>
    <w:rsid w:val="00DC6A24"/>
    <w:rsid w:val="00DC6C18"/>
    <w:rsid w:val="00DC6D0D"/>
    <w:rsid w:val="00DC76F1"/>
    <w:rsid w:val="00DC776B"/>
    <w:rsid w:val="00DC7A8D"/>
    <w:rsid w:val="00DC7BD7"/>
    <w:rsid w:val="00DD02E3"/>
    <w:rsid w:val="00DD0A8C"/>
    <w:rsid w:val="00DD0AA2"/>
    <w:rsid w:val="00DD0ABA"/>
    <w:rsid w:val="00DD0EBC"/>
    <w:rsid w:val="00DD1079"/>
    <w:rsid w:val="00DD16DC"/>
    <w:rsid w:val="00DD25D7"/>
    <w:rsid w:val="00DD2763"/>
    <w:rsid w:val="00DD2BB1"/>
    <w:rsid w:val="00DD2C62"/>
    <w:rsid w:val="00DD2DE9"/>
    <w:rsid w:val="00DD30F0"/>
    <w:rsid w:val="00DD3B21"/>
    <w:rsid w:val="00DD50FA"/>
    <w:rsid w:val="00DD552C"/>
    <w:rsid w:val="00DD5C40"/>
    <w:rsid w:val="00DD5CA6"/>
    <w:rsid w:val="00DD614D"/>
    <w:rsid w:val="00DD71BF"/>
    <w:rsid w:val="00DD7F8F"/>
    <w:rsid w:val="00DE03BD"/>
    <w:rsid w:val="00DE1406"/>
    <w:rsid w:val="00DE1C2A"/>
    <w:rsid w:val="00DE1D88"/>
    <w:rsid w:val="00DE23E5"/>
    <w:rsid w:val="00DE2777"/>
    <w:rsid w:val="00DE2F43"/>
    <w:rsid w:val="00DE34AE"/>
    <w:rsid w:val="00DE3D70"/>
    <w:rsid w:val="00DE4518"/>
    <w:rsid w:val="00DE4729"/>
    <w:rsid w:val="00DE55E1"/>
    <w:rsid w:val="00DE6397"/>
    <w:rsid w:val="00DE683D"/>
    <w:rsid w:val="00DE69A4"/>
    <w:rsid w:val="00DE6E58"/>
    <w:rsid w:val="00DE7430"/>
    <w:rsid w:val="00DE7871"/>
    <w:rsid w:val="00DE7F0F"/>
    <w:rsid w:val="00DF0038"/>
    <w:rsid w:val="00DF03C1"/>
    <w:rsid w:val="00DF1735"/>
    <w:rsid w:val="00DF1A86"/>
    <w:rsid w:val="00DF1E0F"/>
    <w:rsid w:val="00DF2834"/>
    <w:rsid w:val="00DF34A6"/>
    <w:rsid w:val="00DF39E7"/>
    <w:rsid w:val="00DF3D6B"/>
    <w:rsid w:val="00DF3E2B"/>
    <w:rsid w:val="00DF4534"/>
    <w:rsid w:val="00DF5268"/>
    <w:rsid w:val="00DF5289"/>
    <w:rsid w:val="00DF5AE8"/>
    <w:rsid w:val="00DF5BE9"/>
    <w:rsid w:val="00DF6776"/>
    <w:rsid w:val="00DF6B01"/>
    <w:rsid w:val="00DF72CA"/>
    <w:rsid w:val="00DF7CE9"/>
    <w:rsid w:val="00DF7D89"/>
    <w:rsid w:val="00E00039"/>
    <w:rsid w:val="00E00C52"/>
    <w:rsid w:val="00E00D6D"/>
    <w:rsid w:val="00E01085"/>
    <w:rsid w:val="00E01249"/>
    <w:rsid w:val="00E0141B"/>
    <w:rsid w:val="00E022FD"/>
    <w:rsid w:val="00E029C2"/>
    <w:rsid w:val="00E032E5"/>
    <w:rsid w:val="00E03741"/>
    <w:rsid w:val="00E0388B"/>
    <w:rsid w:val="00E03FB9"/>
    <w:rsid w:val="00E040EC"/>
    <w:rsid w:val="00E04489"/>
    <w:rsid w:val="00E04DCB"/>
    <w:rsid w:val="00E05091"/>
    <w:rsid w:val="00E0532F"/>
    <w:rsid w:val="00E05434"/>
    <w:rsid w:val="00E05EA6"/>
    <w:rsid w:val="00E0626C"/>
    <w:rsid w:val="00E105C5"/>
    <w:rsid w:val="00E106C1"/>
    <w:rsid w:val="00E10959"/>
    <w:rsid w:val="00E12204"/>
    <w:rsid w:val="00E1243B"/>
    <w:rsid w:val="00E1253E"/>
    <w:rsid w:val="00E12655"/>
    <w:rsid w:val="00E12911"/>
    <w:rsid w:val="00E12C46"/>
    <w:rsid w:val="00E12E35"/>
    <w:rsid w:val="00E12EF3"/>
    <w:rsid w:val="00E1329E"/>
    <w:rsid w:val="00E132FF"/>
    <w:rsid w:val="00E13893"/>
    <w:rsid w:val="00E13B37"/>
    <w:rsid w:val="00E1434A"/>
    <w:rsid w:val="00E14E26"/>
    <w:rsid w:val="00E14EBE"/>
    <w:rsid w:val="00E15A72"/>
    <w:rsid w:val="00E15B10"/>
    <w:rsid w:val="00E1637F"/>
    <w:rsid w:val="00E163DE"/>
    <w:rsid w:val="00E16409"/>
    <w:rsid w:val="00E16EBE"/>
    <w:rsid w:val="00E176A4"/>
    <w:rsid w:val="00E1796A"/>
    <w:rsid w:val="00E1799A"/>
    <w:rsid w:val="00E179B2"/>
    <w:rsid w:val="00E20203"/>
    <w:rsid w:val="00E2046C"/>
    <w:rsid w:val="00E208F0"/>
    <w:rsid w:val="00E20B93"/>
    <w:rsid w:val="00E20D16"/>
    <w:rsid w:val="00E212E5"/>
    <w:rsid w:val="00E221D5"/>
    <w:rsid w:val="00E222DC"/>
    <w:rsid w:val="00E23264"/>
    <w:rsid w:val="00E236BF"/>
    <w:rsid w:val="00E23D6D"/>
    <w:rsid w:val="00E23FF4"/>
    <w:rsid w:val="00E240D0"/>
    <w:rsid w:val="00E240DF"/>
    <w:rsid w:val="00E248AA"/>
    <w:rsid w:val="00E24EF6"/>
    <w:rsid w:val="00E255A2"/>
    <w:rsid w:val="00E26695"/>
    <w:rsid w:val="00E26A24"/>
    <w:rsid w:val="00E26A55"/>
    <w:rsid w:val="00E26E73"/>
    <w:rsid w:val="00E27683"/>
    <w:rsid w:val="00E27C66"/>
    <w:rsid w:val="00E314C8"/>
    <w:rsid w:val="00E31F03"/>
    <w:rsid w:val="00E32600"/>
    <w:rsid w:val="00E32642"/>
    <w:rsid w:val="00E329E9"/>
    <w:rsid w:val="00E332B1"/>
    <w:rsid w:val="00E33874"/>
    <w:rsid w:val="00E339E4"/>
    <w:rsid w:val="00E33BEB"/>
    <w:rsid w:val="00E342E7"/>
    <w:rsid w:val="00E3468B"/>
    <w:rsid w:val="00E34A9F"/>
    <w:rsid w:val="00E34B64"/>
    <w:rsid w:val="00E36288"/>
    <w:rsid w:val="00E364FD"/>
    <w:rsid w:val="00E36C21"/>
    <w:rsid w:val="00E3712E"/>
    <w:rsid w:val="00E37418"/>
    <w:rsid w:val="00E3763C"/>
    <w:rsid w:val="00E37789"/>
    <w:rsid w:val="00E377F9"/>
    <w:rsid w:val="00E40816"/>
    <w:rsid w:val="00E4084A"/>
    <w:rsid w:val="00E429FD"/>
    <w:rsid w:val="00E42E3D"/>
    <w:rsid w:val="00E4395E"/>
    <w:rsid w:val="00E43D04"/>
    <w:rsid w:val="00E43DC9"/>
    <w:rsid w:val="00E446C0"/>
    <w:rsid w:val="00E44EBC"/>
    <w:rsid w:val="00E454BD"/>
    <w:rsid w:val="00E45936"/>
    <w:rsid w:val="00E45DC1"/>
    <w:rsid w:val="00E46882"/>
    <w:rsid w:val="00E46C70"/>
    <w:rsid w:val="00E46E66"/>
    <w:rsid w:val="00E473C6"/>
    <w:rsid w:val="00E473EC"/>
    <w:rsid w:val="00E4740A"/>
    <w:rsid w:val="00E477BD"/>
    <w:rsid w:val="00E47CAD"/>
    <w:rsid w:val="00E50EB0"/>
    <w:rsid w:val="00E5105F"/>
    <w:rsid w:val="00E51362"/>
    <w:rsid w:val="00E51C25"/>
    <w:rsid w:val="00E51D28"/>
    <w:rsid w:val="00E522D7"/>
    <w:rsid w:val="00E524BD"/>
    <w:rsid w:val="00E526DA"/>
    <w:rsid w:val="00E531AE"/>
    <w:rsid w:val="00E5365C"/>
    <w:rsid w:val="00E536A6"/>
    <w:rsid w:val="00E54251"/>
    <w:rsid w:val="00E5444F"/>
    <w:rsid w:val="00E54B33"/>
    <w:rsid w:val="00E555FA"/>
    <w:rsid w:val="00E558EC"/>
    <w:rsid w:val="00E55C08"/>
    <w:rsid w:val="00E563FA"/>
    <w:rsid w:val="00E56E6A"/>
    <w:rsid w:val="00E57578"/>
    <w:rsid w:val="00E57DB1"/>
    <w:rsid w:val="00E600D2"/>
    <w:rsid w:val="00E605D6"/>
    <w:rsid w:val="00E60D88"/>
    <w:rsid w:val="00E60F69"/>
    <w:rsid w:val="00E62DE3"/>
    <w:rsid w:val="00E63627"/>
    <w:rsid w:val="00E6364A"/>
    <w:rsid w:val="00E646A6"/>
    <w:rsid w:val="00E6531F"/>
    <w:rsid w:val="00E663D2"/>
    <w:rsid w:val="00E666F3"/>
    <w:rsid w:val="00E66AA8"/>
    <w:rsid w:val="00E66AB0"/>
    <w:rsid w:val="00E675B7"/>
    <w:rsid w:val="00E704D7"/>
    <w:rsid w:val="00E70774"/>
    <w:rsid w:val="00E71551"/>
    <w:rsid w:val="00E72320"/>
    <w:rsid w:val="00E7258A"/>
    <w:rsid w:val="00E727C2"/>
    <w:rsid w:val="00E73BFD"/>
    <w:rsid w:val="00E740FB"/>
    <w:rsid w:val="00E7523A"/>
    <w:rsid w:val="00E75CA0"/>
    <w:rsid w:val="00E75DAE"/>
    <w:rsid w:val="00E76439"/>
    <w:rsid w:val="00E766E4"/>
    <w:rsid w:val="00E76844"/>
    <w:rsid w:val="00E76936"/>
    <w:rsid w:val="00E76AB6"/>
    <w:rsid w:val="00E770EC"/>
    <w:rsid w:val="00E77F0F"/>
    <w:rsid w:val="00E80788"/>
    <w:rsid w:val="00E80842"/>
    <w:rsid w:val="00E811E3"/>
    <w:rsid w:val="00E816D0"/>
    <w:rsid w:val="00E81EA0"/>
    <w:rsid w:val="00E822C9"/>
    <w:rsid w:val="00E82501"/>
    <w:rsid w:val="00E827BE"/>
    <w:rsid w:val="00E82C96"/>
    <w:rsid w:val="00E832A2"/>
    <w:rsid w:val="00E83603"/>
    <w:rsid w:val="00E83939"/>
    <w:rsid w:val="00E83A23"/>
    <w:rsid w:val="00E8484A"/>
    <w:rsid w:val="00E857A0"/>
    <w:rsid w:val="00E8620D"/>
    <w:rsid w:val="00E864B0"/>
    <w:rsid w:val="00E87966"/>
    <w:rsid w:val="00E87BE5"/>
    <w:rsid w:val="00E87D01"/>
    <w:rsid w:val="00E87DAB"/>
    <w:rsid w:val="00E900B2"/>
    <w:rsid w:val="00E90334"/>
    <w:rsid w:val="00E904FB"/>
    <w:rsid w:val="00E91328"/>
    <w:rsid w:val="00E9160F"/>
    <w:rsid w:val="00E91C61"/>
    <w:rsid w:val="00E91F43"/>
    <w:rsid w:val="00E922DE"/>
    <w:rsid w:val="00E93380"/>
    <w:rsid w:val="00E93762"/>
    <w:rsid w:val="00E9385F"/>
    <w:rsid w:val="00E938D1"/>
    <w:rsid w:val="00E938D5"/>
    <w:rsid w:val="00E93D04"/>
    <w:rsid w:val="00E94307"/>
    <w:rsid w:val="00E94342"/>
    <w:rsid w:val="00E94B5B"/>
    <w:rsid w:val="00E9647B"/>
    <w:rsid w:val="00E96694"/>
    <w:rsid w:val="00E96C33"/>
    <w:rsid w:val="00E96F6A"/>
    <w:rsid w:val="00E97A05"/>
    <w:rsid w:val="00EA0117"/>
    <w:rsid w:val="00EA088C"/>
    <w:rsid w:val="00EA0A05"/>
    <w:rsid w:val="00EA0C1B"/>
    <w:rsid w:val="00EA0D34"/>
    <w:rsid w:val="00EA0E58"/>
    <w:rsid w:val="00EA12A8"/>
    <w:rsid w:val="00EA16DA"/>
    <w:rsid w:val="00EA2401"/>
    <w:rsid w:val="00EA2BCB"/>
    <w:rsid w:val="00EA340B"/>
    <w:rsid w:val="00EA36FB"/>
    <w:rsid w:val="00EA3CCC"/>
    <w:rsid w:val="00EA45DD"/>
    <w:rsid w:val="00EA4C81"/>
    <w:rsid w:val="00EA51AD"/>
    <w:rsid w:val="00EA5946"/>
    <w:rsid w:val="00EA6A45"/>
    <w:rsid w:val="00EA6D5E"/>
    <w:rsid w:val="00EA72C1"/>
    <w:rsid w:val="00EA7947"/>
    <w:rsid w:val="00EA7E28"/>
    <w:rsid w:val="00EB0210"/>
    <w:rsid w:val="00EB09D2"/>
    <w:rsid w:val="00EB16DD"/>
    <w:rsid w:val="00EB268E"/>
    <w:rsid w:val="00EB284C"/>
    <w:rsid w:val="00EB36BC"/>
    <w:rsid w:val="00EB424F"/>
    <w:rsid w:val="00EB4547"/>
    <w:rsid w:val="00EB4877"/>
    <w:rsid w:val="00EB4CA4"/>
    <w:rsid w:val="00EB5662"/>
    <w:rsid w:val="00EB581A"/>
    <w:rsid w:val="00EB5A08"/>
    <w:rsid w:val="00EB5D00"/>
    <w:rsid w:val="00EB6463"/>
    <w:rsid w:val="00EB66B9"/>
    <w:rsid w:val="00EB670B"/>
    <w:rsid w:val="00EB6A47"/>
    <w:rsid w:val="00EB6BBD"/>
    <w:rsid w:val="00EB726C"/>
    <w:rsid w:val="00EB7397"/>
    <w:rsid w:val="00EB77A2"/>
    <w:rsid w:val="00EB7C35"/>
    <w:rsid w:val="00EC00B2"/>
    <w:rsid w:val="00EC01B4"/>
    <w:rsid w:val="00EC074B"/>
    <w:rsid w:val="00EC130E"/>
    <w:rsid w:val="00EC1CEC"/>
    <w:rsid w:val="00EC1D70"/>
    <w:rsid w:val="00EC20AD"/>
    <w:rsid w:val="00EC278B"/>
    <w:rsid w:val="00EC2C7D"/>
    <w:rsid w:val="00EC2EF5"/>
    <w:rsid w:val="00EC3AC1"/>
    <w:rsid w:val="00EC3ED8"/>
    <w:rsid w:val="00EC4475"/>
    <w:rsid w:val="00EC448C"/>
    <w:rsid w:val="00EC4C1F"/>
    <w:rsid w:val="00EC519D"/>
    <w:rsid w:val="00EC54F7"/>
    <w:rsid w:val="00EC54FE"/>
    <w:rsid w:val="00EC5517"/>
    <w:rsid w:val="00EC5881"/>
    <w:rsid w:val="00EC58B0"/>
    <w:rsid w:val="00EC5EF4"/>
    <w:rsid w:val="00EC6508"/>
    <w:rsid w:val="00EC65A3"/>
    <w:rsid w:val="00EC6E0C"/>
    <w:rsid w:val="00EC79E4"/>
    <w:rsid w:val="00EC7BEC"/>
    <w:rsid w:val="00ED09A3"/>
    <w:rsid w:val="00ED0D91"/>
    <w:rsid w:val="00ED14F1"/>
    <w:rsid w:val="00ED1551"/>
    <w:rsid w:val="00ED1A2A"/>
    <w:rsid w:val="00ED2AF1"/>
    <w:rsid w:val="00ED3B40"/>
    <w:rsid w:val="00ED4E3F"/>
    <w:rsid w:val="00ED574C"/>
    <w:rsid w:val="00ED5AA1"/>
    <w:rsid w:val="00ED5C35"/>
    <w:rsid w:val="00ED60F0"/>
    <w:rsid w:val="00ED634D"/>
    <w:rsid w:val="00ED7349"/>
    <w:rsid w:val="00ED7D50"/>
    <w:rsid w:val="00EE01C9"/>
    <w:rsid w:val="00EE042E"/>
    <w:rsid w:val="00EE052D"/>
    <w:rsid w:val="00EE1890"/>
    <w:rsid w:val="00EE1E7D"/>
    <w:rsid w:val="00EE29A0"/>
    <w:rsid w:val="00EE2CA9"/>
    <w:rsid w:val="00EE3254"/>
    <w:rsid w:val="00EE3D16"/>
    <w:rsid w:val="00EE3FC8"/>
    <w:rsid w:val="00EE478B"/>
    <w:rsid w:val="00EE4F50"/>
    <w:rsid w:val="00EE5603"/>
    <w:rsid w:val="00EE5A5C"/>
    <w:rsid w:val="00EE5E89"/>
    <w:rsid w:val="00EE62A5"/>
    <w:rsid w:val="00EE657E"/>
    <w:rsid w:val="00EE6D77"/>
    <w:rsid w:val="00EE7551"/>
    <w:rsid w:val="00EE7F6C"/>
    <w:rsid w:val="00EF0803"/>
    <w:rsid w:val="00EF08A6"/>
    <w:rsid w:val="00EF0AE7"/>
    <w:rsid w:val="00EF14C7"/>
    <w:rsid w:val="00EF1B84"/>
    <w:rsid w:val="00EF24E9"/>
    <w:rsid w:val="00EF2A87"/>
    <w:rsid w:val="00EF2B0A"/>
    <w:rsid w:val="00EF2F95"/>
    <w:rsid w:val="00EF3179"/>
    <w:rsid w:val="00EF35A5"/>
    <w:rsid w:val="00EF3C91"/>
    <w:rsid w:val="00EF491B"/>
    <w:rsid w:val="00EF4DA8"/>
    <w:rsid w:val="00EF5EEE"/>
    <w:rsid w:val="00EF60E3"/>
    <w:rsid w:val="00EF639D"/>
    <w:rsid w:val="00EF640C"/>
    <w:rsid w:val="00EF694E"/>
    <w:rsid w:val="00EF69E0"/>
    <w:rsid w:val="00EF79DB"/>
    <w:rsid w:val="00EF7DFC"/>
    <w:rsid w:val="00F00220"/>
    <w:rsid w:val="00F00B2C"/>
    <w:rsid w:val="00F01127"/>
    <w:rsid w:val="00F01353"/>
    <w:rsid w:val="00F01556"/>
    <w:rsid w:val="00F0180F"/>
    <w:rsid w:val="00F01DBD"/>
    <w:rsid w:val="00F01FC3"/>
    <w:rsid w:val="00F020C0"/>
    <w:rsid w:val="00F025F8"/>
    <w:rsid w:val="00F02945"/>
    <w:rsid w:val="00F032B2"/>
    <w:rsid w:val="00F037A8"/>
    <w:rsid w:val="00F038E4"/>
    <w:rsid w:val="00F03AE9"/>
    <w:rsid w:val="00F03BBF"/>
    <w:rsid w:val="00F03D70"/>
    <w:rsid w:val="00F03DDF"/>
    <w:rsid w:val="00F0451F"/>
    <w:rsid w:val="00F05528"/>
    <w:rsid w:val="00F0579B"/>
    <w:rsid w:val="00F0649C"/>
    <w:rsid w:val="00F064A5"/>
    <w:rsid w:val="00F068CA"/>
    <w:rsid w:val="00F06C38"/>
    <w:rsid w:val="00F06F24"/>
    <w:rsid w:val="00F071C6"/>
    <w:rsid w:val="00F0735B"/>
    <w:rsid w:val="00F0774C"/>
    <w:rsid w:val="00F07C54"/>
    <w:rsid w:val="00F102DC"/>
    <w:rsid w:val="00F10716"/>
    <w:rsid w:val="00F10986"/>
    <w:rsid w:val="00F10A62"/>
    <w:rsid w:val="00F10AFD"/>
    <w:rsid w:val="00F11008"/>
    <w:rsid w:val="00F1191A"/>
    <w:rsid w:val="00F12FC5"/>
    <w:rsid w:val="00F134FE"/>
    <w:rsid w:val="00F1391B"/>
    <w:rsid w:val="00F13E6C"/>
    <w:rsid w:val="00F14056"/>
    <w:rsid w:val="00F1457D"/>
    <w:rsid w:val="00F14956"/>
    <w:rsid w:val="00F14CE1"/>
    <w:rsid w:val="00F152B8"/>
    <w:rsid w:val="00F15E55"/>
    <w:rsid w:val="00F16526"/>
    <w:rsid w:val="00F176C5"/>
    <w:rsid w:val="00F17703"/>
    <w:rsid w:val="00F201CF"/>
    <w:rsid w:val="00F20252"/>
    <w:rsid w:val="00F2056E"/>
    <w:rsid w:val="00F20574"/>
    <w:rsid w:val="00F20A48"/>
    <w:rsid w:val="00F2213A"/>
    <w:rsid w:val="00F22FC4"/>
    <w:rsid w:val="00F23203"/>
    <w:rsid w:val="00F23900"/>
    <w:rsid w:val="00F239C8"/>
    <w:rsid w:val="00F24408"/>
    <w:rsid w:val="00F24443"/>
    <w:rsid w:val="00F24514"/>
    <w:rsid w:val="00F25125"/>
    <w:rsid w:val="00F2574E"/>
    <w:rsid w:val="00F25D20"/>
    <w:rsid w:val="00F25D35"/>
    <w:rsid w:val="00F25FF1"/>
    <w:rsid w:val="00F2636C"/>
    <w:rsid w:val="00F264A4"/>
    <w:rsid w:val="00F264E8"/>
    <w:rsid w:val="00F26E47"/>
    <w:rsid w:val="00F27151"/>
    <w:rsid w:val="00F27452"/>
    <w:rsid w:val="00F27803"/>
    <w:rsid w:val="00F27BD4"/>
    <w:rsid w:val="00F27C0D"/>
    <w:rsid w:val="00F27E34"/>
    <w:rsid w:val="00F300FE"/>
    <w:rsid w:val="00F30753"/>
    <w:rsid w:val="00F307EA"/>
    <w:rsid w:val="00F31AF7"/>
    <w:rsid w:val="00F320D8"/>
    <w:rsid w:val="00F32DA1"/>
    <w:rsid w:val="00F334B2"/>
    <w:rsid w:val="00F33879"/>
    <w:rsid w:val="00F33B44"/>
    <w:rsid w:val="00F33C17"/>
    <w:rsid w:val="00F33DFA"/>
    <w:rsid w:val="00F356EE"/>
    <w:rsid w:val="00F35747"/>
    <w:rsid w:val="00F358AF"/>
    <w:rsid w:val="00F35BA1"/>
    <w:rsid w:val="00F35D1C"/>
    <w:rsid w:val="00F35FF1"/>
    <w:rsid w:val="00F36BD3"/>
    <w:rsid w:val="00F36D8F"/>
    <w:rsid w:val="00F36F0D"/>
    <w:rsid w:val="00F3728B"/>
    <w:rsid w:val="00F374C8"/>
    <w:rsid w:val="00F37B0C"/>
    <w:rsid w:val="00F40041"/>
    <w:rsid w:val="00F4014E"/>
    <w:rsid w:val="00F417EC"/>
    <w:rsid w:val="00F41DB4"/>
    <w:rsid w:val="00F41F0D"/>
    <w:rsid w:val="00F42245"/>
    <w:rsid w:val="00F424B6"/>
    <w:rsid w:val="00F42641"/>
    <w:rsid w:val="00F429A8"/>
    <w:rsid w:val="00F42AA6"/>
    <w:rsid w:val="00F42FCB"/>
    <w:rsid w:val="00F43008"/>
    <w:rsid w:val="00F4341B"/>
    <w:rsid w:val="00F43BBE"/>
    <w:rsid w:val="00F4414B"/>
    <w:rsid w:val="00F44368"/>
    <w:rsid w:val="00F4441D"/>
    <w:rsid w:val="00F44508"/>
    <w:rsid w:val="00F45177"/>
    <w:rsid w:val="00F454EF"/>
    <w:rsid w:val="00F45875"/>
    <w:rsid w:val="00F46154"/>
    <w:rsid w:val="00F4696A"/>
    <w:rsid w:val="00F469F3"/>
    <w:rsid w:val="00F46A01"/>
    <w:rsid w:val="00F46D32"/>
    <w:rsid w:val="00F477BE"/>
    <w:rsid w:val="00F477FD"/>
    <w:rsid w:val="00F52D0F"/>
    <w:rsid w:val="00F52DD1"/>
    <w:rsid w:val="00F532A3"/>
    <w:rsid w:val="00F535E2"/>
    <w:rsid w:val="00F53784"/>
    <w:rsid w:val="00F53ECA"/>
    <w:rsid w:val="00F546FD"/>
    <w:rsid w:val="00F5503A"/>
    <w:rsid w:val="00F551A1"/>
    <w:rsid w:val="00F55390"/>
    <w:rsid w:val="00F556D7"/>
    <w:rsid w:val="00F5666B"/>
    <w:rsid w:val="00F56AFD"/>
    <w:rsid w:val="00F56D4D"/>
    <w:rsid w:val="00F60072"/>
    <w:rsid w:val="00F604E1"/>
    <w:rsid w:val="00F60A7C"/>
    <w:rsid w:val="00F60BAA"/>
    <w:rsid w:val="00F60E98"/>
    <w:rsid w:val="00F6104B"/>
    <w:rsid w:val="00F6119E"/>
    <w:rsid w:val="00F613F0"/>
    <w:rsid w:val="00F61491"/>
    <w:rsid w:val="00F619D6"/>
    <w:rsid w:val="00F61A43"/>
    <w:rsid w:val="00F61D2B"/>
    <w:rsid w:val="00F61D36"/>
    <w:rsid w:val="00F62D36"/>
    <w:rsid w:val="00F62FC3"/>
    <w:rsid w:val="00F630AC"/>
    <w:rsid w:val="00F6356F"/>
    <w:rsid w:val="00F63AF8"/>
    <w:rsid w:val="00F63F1A"/>
    <w:rsid w:val="00F64400"/>
    <w:rsid w:val="00F644B0"/>
    <w:rsid w:val="00F644C8"/>
    <w:rsid w:val="00F64A22"/>
    <w:rsid w:val="00F64E13"/>
    <w:rsid w:val="00F64F2B"/>
    <w:rsid w:val="00F657B4"/>
    <w:rsid w:val="00F65809"/>
    <w:rsid w:val="00F65B0B"/>
    <w:rsid w:val="00F65D4F"/>
    <w:rsid w:val="00F667DD"/>
    <w:rsid w:val="00F668E2"/>
    <w:rsid w:val="00F66AA1"/>
    <w:rsid w:val="00F67411"/>
    <w:rsid w:val="00F67E6A"/>
    <w:rsid w:val="00F67FC2"/>
    <w:rsid w:val="00F70371"/>
    <w:rsid w:val="00F70871"/>
    <w:rsid w:val="00F711B6"/>
    <w:rsid w:val="00F720B7"/>
    <w:rsid w:val="00F7244C"/>
    <w:rsid w:val="00F7244D"/>
    <w:rsid w:val="00F72621"/>
    <w:rsid w:val="00F72E1A"/>
    <w:rsid w:val="00F7307D"/>
    <w:rsid w:val="00F737C3"/>
    <w:rsid w:val="00F73B61"/>
    <w:rsid w:val="00F74055"/>
    <w:rsid w:val="00F747EB"/>
    <w:rsid w:val="00F74C13"/>
    <w:rsid w:val="00F74F91"/>
    <w:rsid w:val="00F7561D"/>
    <w:rsid w:val="00F75D0E"/>
    <w:rsid w:val="00F75E33"/>
    <w:rsid w:val="00F7601D"/>
    <w:rsid w:val="00F76141"/>
    <w:rsid w:val="00F76434"/>
    <w:rsid w:val="00F76D75"/>
    <w:rsid w:val="00F776C5"/>
    <w:rsid w:val="00F776DE"/>
    <w:rsid w:val="00F7778D"/>
    <w:rsid w:val="00F77C33"/>
    <w:rsid w:val="00F77DB1"/>
    <w:rsid w:val="00F803F9"/>
    <w:rsid w:val="00F80AC7"/>
    <w:rsid w:val="00F81B0C"/>
    <w:rsid w:val="00F81D4D"/>
    <w:rsid w:val="00F81F49"/>
    <w:rsid w:val="00F82478"/>
    <w:rsid w:val="00F82EE6"/>
    <w:rsid w:val="00F83555"/>
    <w:rsid w:val="00F83853"/>
    <w:rsid w:val="00F8441A"/>
    <w:rsid w:val="00F8461D"/>
    <w:rsid w:val="00F8486F"/>
    <w:rsid w:val="00F85562"/>
    <w:rsid w:val="00F86371"/>
    <w:rsid w:val="00F868BF"/>
    <w:rsid w:val="00F86B11"/>
    <w:rsid w:val="00F87247"/>
    <w:rsid w:val="00F873AC"/>
    <w:rsid w:val="00F878BE"/>
    <w:rsid w:val="00F879CD"/>
    <w:rsid w:val="00F90681"/>
    <w:rsid w:val="00F90936"/>
    <w:rsid w:val="00F90B6B"/>
    <w:rsid w:val="00F90CB2"/>
    <w:rsid w:val="00F90E40"/>
    <w:rsid w:val="00F90F2F"/>
    <w:rsid w:val="00F914C3"/>
    <w:rsid w:val="00F91C74"/>
    <w:rsid w:val="00F91EF1"/>
    <w:rsid w:val="00F91F5C"/>
    <w:rsid w:val="00F92CA2"/>
    <w:rsid w:val="00F92CC1"/>
    <w:rsid w:val="00F92D6C"/>
    <w:rsid w:val="00F93126"/>
    <w:rsid w:val="00F93176"/>
    <w:rsid w:val="00F93A13"/>
    <w:rsid w:val="00F94DA6"/>
    <w:rsid w:val="00F95420"/>
    <w:rsid w:val="00F955B3"/>
    <w:rsid w:val="00F956EE"/>
    <w:rsid w:val="00F9588E"/>
    <w:rsid w:val="00F967E1"/>
    <w:rsid w:val="00F96C1C"/>
    <w:rsid w:val="00F96C6E"/>
    <w:rsid w:val="00F972D9"/>
    <w:rsid w:val="00F978A5"/>
    <w:rsid w:val="00F97BB6"/>
    <w:rsid w:val="00FA003D"/>
    <w:rsid w:val="00FA0319"/>
    <w:rsid w:val="00FA0436"/>
    <w:rsid w:val="00FA077C"/>
    <w:rsid w:val="00FA104F"/>
    <w:rsid w:val="00FA1980"/>
    <w:rsid w:val="00FA1989"/>
    <w:rsid w:val="00FA1EE6"/>
    <w:rsid w:val="00FA2365"/>
    <w:rsid w:val="00FA2C4F"/>
    <w:rsid w:val="00FA35F7"/>
    <w:rsid w:val="00FA3BD9"/>
    <w:rsid w:val="00FA3EF5"/>
    <w:rsid w:val="00FA4990"/>
    <w:rsid w:val="00FA4E85"/>
    <w:rsid w:val="00FA540D"/>
    <w:rsid w:val="00FA550C"/>
    <w:rsid w:val="00FA6606"/>
    <w:rsid w:val="00FA6848"/>
    <w:rsid w:val="00FA6882"/>
    <w:rsid w:val="00FA70CA"/>
    <w:rsid w:val="00FA71ED"/>
    <w:rsid w:val="00FA72F2"/>
    <w:rsid w:val="00FA79D6"/>
    <w:rsid w:val="00FB051E"/>
    <w:rsid w:val="00FB05A3"/>
    <w:rsid w:val="00FB0E26"/>
    <w:rsid w:val="00FB0FCA"/>
    <w:rsid w:val="00FB10B1"/>
    <w:rsid w:val="00FB1568"/>
    <w:rsid w:val="00FB1C3A"/>
    <w:rsid w:val="00FB2F37"/>
    <w:rsid w:val="00FB46B4"/>
    <w:rsid w:val="00FB4711"/>
    <w:rsid w:val="00FB54A2"/>
    <w:rsid w:val="00FB5894"/>
    <w:rsid w:val="00FB7141"/>
    <w:rsid w:val="00FB7F4B"/>
    <w:rsid w:val="00FC0394"/>
    <w:rsid w:val="00FC07CB"/>
    <w:rsid w:val="00FC08C2"/>
    <w:rsid w:val="00FC0E33"/>
    <w:rsid w:val="00FC136A"/>
    <w:rsid w:val="00FC179E"/>
    <w:rsid w:val="00FC1A9C"/>
    <w:rsid w:val="00FC1DFC"/>
    <w:rsid w:val="00FC25C3"/>
    <w:rsid w:val="00FC2641"/>
    <w:rsid w:val="00FC2E43"/>
    <w:rsid w:val="00FC3158"/>
    <w:rsid w:val="00FC36FC"/>
    <w:rsid w:val="00FC417C"/>
    <w:rsid w:val="00FC424B"/>
    <w:rsid w:val="00FC4B7A"/>
    <w:rsid w:val="00FC4C5B"/>
    <w:rsid w:val="00FC4FC1"/>
    <w:rsid w:val="00FC55D3"/>
    <w:rsid w:val="00FC5AE7"/>
    <w:rsid w:val="00FC67F8"/>
    <w:rsid w:val="00FC719A"/>
    <w:rsid w:val="00FC71EC"/>
    <w:rsid w:val="00FC73D2"/>
    <w:rsid w:val="00FC75FB"/>
    <w:rsid w:val="00FD12D1"/>
    <w:rsid w:val="00FD13B1"/>
    <w:rsid w:val="00FD1712"/>
    <w:rsid w:val="00FD1EF4"/>
    <w:rsid w:val="00FD2593"/>
    <w:rsid w:val="00FD2BFA"/>
    <w:rsid w:val="00FD2DD5"/>
    <w:rsid w:val="00FD45FC"/>
    <w:rsid w:val="00FD4B5D"/>
    <w:rsid w:val="00FD4EA1"/>
    <w:rsid w:val="00FD754C"/>
    <w:rsid w:val="00FD7BDC"/>
    <w:rsid w:val="00FD7DE1"/>
    <w:rsid w:val="00FE079E"/>
    <w:rsid w:val="00FE097C"/>
    <w:rsid w:val="00FE0D55"/>
    <w:rsid w:val="00FE0F12"/>
    <w:rsid w:val="00FE1F7E"/>
    <w:rsid w:val="00FE2945"/>
    <w:rsid w:val="00FE2BFF"/>
    <w:rsid w:val="00FE2D76"/>
    <w:rsid w:val="00FE309F"/>
    <w:rsid w:val="00FE37A6"/>
    <w:rsid w:val="00FE384D"/>
    <w:rsid w:val="00FE3990"/>
    <w:rsid w:val="00FE4609"/>
    <w:rsid w:val="00FE4A29"/>
    <w:rsid w:val="00FE4FA3"/>
    <w:rsid w:val="00FE56FF"/>
    <w:rsid w:val="00FE6529"/>
    <w:rsid w:val="00FE6A4A"/>
    <w:rsid w:val="00FE75D3"/>
    <w:rsid w:val="00FE7B29"/>
    <w:rsid w:val="00FE7C3F"/>
    <w:rsid w:val="00FE7FFC"/>
    <w:rsid w:val="00FF0179"/>
    <w:rsid w:val="00FF0393"/>
    <w:rsid w:val="00FF05A6"/>
    <w:rsid w:val="00FF0956"/>
    <w:rsid w:val="00FF11A8"/>
    <w:rsid w:val="00FF1968"/>
    <w:rsid w:val="00FF2B13"/>
    <w:rsid w:val="00FF3143"/>
    <w:rsid w:val="00FF32AB"/>
    <w:rsid w:val="00FF3391"/>
    <w:rsid w:val="00FF3790"/>
    <w:rsid w:val="00FF3B0E"/>
    <w:rsid w:val="00FF3B1B"/>
    <w:rsid w:val="00FF3CA1"/>
    <w:rsid w:val="00FF3DF8"/>
    <w:rsid w:val="00FF4F12"/>
    <w:rsid w:val="00FF5573"/>
    <w:rsid w:val="00FF583B"/>
    <w:rsid w:val="00FF6222"/>
    <w:rsid w:val="00FF6557"/>
    <w:rsid w:val="00FF7001"/>
    <w:rsid w:val="00FF7341"/>
    <w:rsid w:val="00FF760E"/>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6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0" w:qFormat="1"/>
    <w:lsdException w:name="footnote reference"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D5"/>
    <w:rPr>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F5289"/>
    <w:pPr>
      <w:pageBreakBefore/>
      <w:spacing w:before="100" w:beforeAutospacing="1" w:after="100" w:afterAutospacing="1"/>
    </w:pPr>
    <w:rPr>
      <w:rFonts w:ascii="Tahoma" w:hAnsi="Tahoma" w:cs="Tahoma"/>
      <w:sz w:val="20"/>
      <w:szCs w:val="20"/>
    </w:rPr>
  </w:style>
  <w:style w:type="paragraph" w:styleId="Footer">
    <w:name w:val="footer"/>
    <w:basedOn w:val="Normal"/>
    <w:link w:val="FooterChar"/>
    <w:uiPriority w:val="99"/>
    <w:rsid w:val="009F1FFC"/>
    <w:pPr>
      <w:tabs>
        <w:tab w:val="center" w:pos="4320"/>
        <w:tab w:val="right" w:pos="8640"/>
      </w:tabs>
    </w:pPr>
    <w:rPr>
      <w:lang/>
    </w:rPr>
  </w:style>
  <w:style w:type="character" w:customStyle="1" w:styleId="FooterChar">
    <w:name w:val="Footer Char"/>
    <w:link w:val="Footer"/>
    <w:uiPriority w:val="99"/>
    <w:rsid w:val="000C3CFB"/>
    <w:rPr>
      <w:sz w:val="28"/>
      <w:szCs w:val="28"/>
    </w:rPr>
  </w:style>
  <w:style w:type="character" w:styleId="PageNumber">
    <w:name w:val="page number"/>
    <w:basedOn w:val="DefaultParagraphFont"/>
    <w:rsid w:val="009F1FFC"/>
  </w:style>
  <w:style w:type="table" w:styleId="TableGrid">
    <w:name w:val="Table Grid"/>
    <w:basedOn w:val="TableNormal"/>
    <w:uiPriority w:val="99"/>
    <w:rsid w:val="0073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0400"/>
    <w:rPr>
      <w:sz w:val="0"/>
      <w:szCs w:val="0"/>
      <w:lang/>
    </w:rPr>
  </w:style>
  <w:style w:type="character" w:customStyle="1" w:styleId="BalloonTextChar">
    <w:name w:val="Balloon Text Char"/>
    <w:link w:val="BalloonText"/>
    <w:uiPriority w:val="99"/>
    <w:semiHidden/>
    <w:rsid w:val="000C3CFB"/>
    <w:rPr>
      <w:sz w:val="0"/>
      <w:szCs w:val="0"/>
    </w:rPr>
  </w:style>
  <w:style w:type="character" w:styleId="Emphasis">
    <w:name w:val="Emphasis"/>
    <w:uiPriority w:val="99"/>
    <w:qFormat/>
    <w:rsid w:val="004D7577"/>
    <w:rPr>
      <w:i/>
      <w:iCs/>
    </w:rPr>
  </w:style>
  <w:style w:type="paragraph" w:customStyle="1" w:styleId="CharCharCharChar">
    <w:name w:val="Char Char Char Char"/>
    <w:basedOn w:val="Normal"/>
    <w:uiPriority w:val="99"/>
    <w:rsid w:val="006D7F9F"/>
    <w:pPr>
      <w:spacing w:after="160" w:line="240" w:lineRule="exact"/>
    </w:pPr>
    <w:rPr>
      <w:rFonts w:ascii="Verdana" w:hAnsi="Verdana" w:cs="Verdana"/>
      <w:sz w:val="20"/>
      <w:szCs w:val="20"/>
    </w:rPr>
  </w:style>
  <w:style w:type="paragraph" w:styleId="BodyText">
    <w:name w:val="Body Text"/>
    <w:basedOn w:val="Normal"/>
    <w:link w:val="BodyTextChar"/>
    <w:uiPriority w:val="99"/>
    <w:rsid w:val="00031DB6"/>
    <w:pPr>
      <w:autoSpaceDE w:val="0"/>
      <w:autoSpaceDN w:val="0"/>
      <w:jc w:val="both"/>
    </w:pPr>
    <w:rPr>
      <w:rFonts w:ascii=".VnTime" w:hAnsi=".VnTime"/>
      <w:lang w:val="en-GB"/>
    </w:rPr>
  </w:style>
  <w:style w:type="character" w:customStyle="1" w:styleId="BodyTextChar">
    <w:name w:val="Body Text Char"/>
    <w:link w:val="BodyText"/>
    <w:uiPriority w:val="99"/>
    <w:locked/>
    <w:rsid w:val="00031DB6"/>
    <w:rPr>
      <w:rFonts w:ascii=".VnTime" w:hAnsi=".VnTime" w:cs=".VnTime"/>
      <w:sz w:val="28"/>
      <w:szCs w:val="28"/>
      <w:lang w:val="en-GB" w:eastAsia="en-US"/>
    </w:rPr>
  </w:style>
  <w:style w:type="paragraph" w:styleId="NormalWeb">
    <w:name w:val="Normal (Web)"/>
    <w:aliases w:val="Обычный (веб)1,Обычный (веб) Знак,Обычный (веб) Знак1,Обычный (веб) Знак Знак, Char Char Char,Char Char Char,webb"/>
    <w:basedOn w:val="Normal"/>
    <w:link w:val="NormalWebChar"/>
    <w:uiPriority w:val="99"/>
    <w:qFormat/>
    <w:rsid w:val="000D28D0"/>
    <w:pPr>
      <w:spacing w:before="100" w:beforeAutospacing="1" w:after="100" w:afterAutospacing="1"/>
    </w:pPr>
    <w:rPr>
      <w:sz w:val="24"/>
      <w:szCs w:val="24"/>
    </w:rPr>
  </w:style>
  <w:style w:type="character" w:styleId="Strong">
    <w:name w:val="Strong"/>
    <w:uiPriority w:val="99"/>
    <w:qFormat/>
    <w:rsid w:val="000D28D0"/>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fn,ft,ft1"/>
    <w:basedOn w:val="Normal"/>
    <w:link w:val="FootnoteTextChar"/>
    <w:qFormat/>
    <w:rsid w:val="009227A5"/>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ft1 Char"/>
    <w:link w:val="FootnoteText"/>
    <w:qFormat/>
    <w:locked/>
    <w:rsid w:val="009227A5"/>
    <w:rPr>
      <w:rFonts w:ascii=".VnTime" w:hAnsi=".VnTime" w:cs=".VnTime"/>
      <w:lang w:val="en-US" w:eastAsia="en-US"/>
    </w:rPr>
  </w:style>
  <w:style w:type="character" w:styleId="FootnoteReference">
    <w:name w:val="footnote reference"/>
    <w:aliases w:val="Footnote,Footnote text,ftref,16 Point,Superscript 6 Point,fr,(NECG) Footnote Reference,BearingPoint,Footnote Text1,Ref,de nota al pie,Footnote + Arial,10 pt,Black,Footnote Text11,BVI fnr,f,f1"/>
    <w:link w:val="CarattereCarattereCharCharCharCharCharCharZchn"/>
    <w:uiPriority w:val="99"/>
    <w:qFormat/>
    <w:rsid w:val="009227A5"/>
    <w:rPr>
      <w:vertAlign w:val="superscript"/>
    </w:rPr>
  </w:style>
  <w:style w:type="paragraph" w:styleId="Header">
    <w:name w:val="header"/>
    <w:basedOn w:val="Normal"/>
    <w:link w:val="HeaderChar"/>
    <w:uiPriority w:val="99"/>
    <w:rsid w:val="00612AE9"/>
    <w:pPr>
      <w:tabs>
        <w:tab w:val="center" w:pos="4320"/>
        <w:tab w:val="right" w:pos="8640"/>
      </w:tabs>
    </w:pPr>
    <w:rPr>
      <w:lang/>
    </w:rPr>
  </w:style>
  <w:style w:type="character" w:customStyle="1" w:styleId="HeaderChar">
    <w:name w:val="Header Char"/>
    <w:link w:val="Header"/>
    <w:uiPriority w:val="99"/>
    <w:rsid w:val="000C3CFB"/>
    <w:rPr>
      <w:sz w:val="28"/>
      <w:szCs w:val="28"/>
    </w:rPr>
  </w:style>
  <w:style w:type="paragraph" w:customStyle="1" w:styleId="MediumList1-Accent61">
    <w:name w:val="Medium List 1 - Accent 61"/>
    <w:basedOn w:val="Normal"/>
    <w:uiPriority w:val="99"/>
    <w:qFormat/>
    <w:rsid w:val="006509E0"/>
    <w:pPr>
      <w:spacing w:after="200" w:line="276" w:lineRule="auto"/>
      <w:ind w:left="720"/>
    </w:pPr>
    <w:rPr>
      <w:rFonts w:ascii="Calibri" w:hAnsi="Calibri" w:cs="Calibri"/>
      <w:sz w:val="22"/>
      <w:szCs w:val="22"/>
    </w:rPr>
  </w:style>
  <w:style w:type="paragraph" w:customStyle="1" w:styleId="04Body">
    <w:name w:val="04. Body"/>
    <w:basedOn w:val="Normal"/>
    <w:link w:val="04BodyChar"/>
    <w:qFormat/>
    <w:rsid w:val="00B24B25"/>
    <w:pPr>
      <w:spacing w:before="120" w:after="120" w:line="264" w:lineRule="auto"/>
      <w:ind w:firstLine="720"/>
      <w:jc w:val="both"/>
    </w:pPr>
    <w:rPr>
      <w:szCs w:val="26"/>
      <w:lang/>
    </w:rPr>
  </w:style>
  <w:style w:type="character" w:customStyle="1" w:styleId="04BodyChar">
    <w:name w:val="04. Body Char"/>
    <w:link w:val="04Body"/>
    <w:rsid w:val="00B24B25"/>
    <w:rPr>
      <w:sz w:val="28"/>
      <w:szCs w:val="26"/>
      <w:lang/>
    </w:rPr>
  </w:style>
  <w:style w:type="paragraph" w:styleId="ListBullet">
    <w:name w:val="List Bullet"/>
    <w:basedOn w:val="Normal"/>
    <w:uiPriority w:val="99"/>
    <w:unhideWhenUsed/>
    <w:rsid w:val="009B7F75"/>
    <w:pPr>
      <w:numPr>
        <w:numId w:val="5"/>
      </w:numPr>
      <w:spacing w:after="200" w:line="276" w:lineRule="auto"/>
      <w:contextualSpacing/>
    </w:pPr>
    <w:rPr>
      <w:rFonts w:ascii="Calibri" w:eastAsia="Calibri" w:hAnsi="Calibri"/>
      <w:sz w:val="22"/>
      <w:szCs w:val="22"/>
    </w:rPr>
  </w:style>
  <w:style w:type="paragraph" w:customStyle="1" w:styleId="kieu1">
    <w:name w:val="kieu1"/>
    <w:basedOn w:val="Normal"/>
    <w:rsid w:val="00881D91"/>
    <w:pPr>
      <w:widowControl w:val="0"/>
      <w:spacing w:before="80" w:after="80" w:line="269" w:lineRule="auto"/>
      <w:ind w:firstLine="567"/>
      <w:jc w:val="both"/>
    </w:pPr>
    <w:rPr>
      <w:rFonts w:ascii=".VnTime" w:hAnsi=".VnTime"/>
      <w:szCs w:val="20"/>
      <w:lang w:val="en-GB"/>
    </w:rPr>
  </w:style>
  <w:style w:type="character" w:customStyle="1" w:styleId="Bodytext2Bold">
    <w:name w:val="Body text (2) + Bold"/>
    <w:rsid w:val="00123B1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123B1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
    <w:name w:val="Body text (2)"/>
    <w:rsid w:val="00123B1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styleId="Hyperlink">
    <w:name w:val="Hyperlink"/>
    <w:uiPriority w:val="99"/>
    <w:semiHidden/>
    <w:unhideWhenUsed/>
    <w:rsid w:val="00A61899"/>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92F49"/>
    <w:pPr>
      <w:spacing w:after="160" w:line="240" w:lineRule="exact"/>
    </w:pPr>
    <w:rPr>
      <w:sz w:val="20"/>
      <w:szCs w:val="20"/>
      <w:vertAlign w:val="superscript"/>
    </w:rPr>
  </w:style>
  <w:style w:type="paragraph" w:styleId="Revision">
    <w:name w:val="Revision"/>
    <w:hidden/>
    <w:uiPriority w:val="99"/>
    <w:semiHidden/>
    <w:rsid w:val="001F60F3"/>
    <w:rPr>
      <w:sz w:val="28"/>
      <w:szCs w:val="28"/>
      <w:lang w:eastAsia="en-US" w:bidi="ar-SA"/>
    </w:rPr>
  </w:style>
  <w:style w:type="paragraph" w:styleId="ListParagraph">
    <w:name w:val="List Paragraph"/>
    <w:basedOn w:val="Normal"/>
    <w:uiPriority w:val="99"/>
    <w:qFormat/>
    <w:rsid w:val="005173CA"/>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1,webb Char"/>
    <w:link w:val="NormalWeb"/>
    <w:uiPriority w:val="99"/>
    <w:rsid w:val="00C47BD2"/>
    <w:rPr>
      <w:sz w:val="24"/>
      <w:szCs w:val="24"/>
      <w:lang w:eastAsia="en-US" w:bidi="ar-S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A77633"/>
    <w:pPr>
      <w:spacing w:after="160" w:line="240" w:lineRule="exact"/>
    </w:pPr>
    <w:rPr>
      <w:vertAlign w:val="superscript"/>
    </w:rPr>
  </w:style>
  <w:style w:type="paragraph" w:customStyle="1" w:styleId="CharCharCharCharCharCharChar">
    <w:name w:val="Char Char Char Char Char Char Char"/>
    <w:basedOn w:val="Normal"/>
    <w:rsid w:val="00346C8F"/>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0" w:qFormat="1"/>
    <w:lsdException w:name="footnote reference"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D5"/>
    <w:rPr>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F5289"/>
    <w:pPr>
      <w:pageBreakBefore/>
      <w:spacing w:before="100" w:beforeAutospacing="1" w:after="100" w:afterAutospacing="1"/>
    </w:pPr>
    <w:rPr>
      <w:rFonts w:ascii="Tahoma" w:hAnsi="Tahoma" w:cs="Tahoma"/>
      <w:sz w:val="20"/>
      <w:szCs w:val="20"/>
    </w:rPr>
  </w:style>
  <w:style w:type="paragraph" w:styleId="Footer">
    <w:name w:val="footer"/>
    <w:basedOn w:val="Normal"/>
    <w:link w:val="FooterChar"/>
    <w:uiPriority w:val="99"/>
    <w:rsid w:val="009F1FFC"/>
    <w:pPr>
      <w:tabs>
        <w:tab w:val="center" w:pos="4320"/>
        <w:tab w:val="right" w:pos="8640"/>
      </w:tabs>
    </w:pPr>
    <w:rPr>
      <w:lang/>
    </w:rPr>
  </w:style>
  <w:style w:type="character" w:customStyle="1" w:styleId="FooterChar">
    <w:name w:val="Footer Char"/>
    <w:link w:val="Footer"/>
    <w:uiPriority w:val="99"/>
    <w:rsid w:val="000C3CFB"/>
    <w:rPr>
      <w:sz w:val="28"/>
      <w:szCs w:val="28"/>
    </w:rPr>
  </w:style>
  <w:style w:type="character" w:styleId="PageNumber">
    <w:name w:val="page number"/>
    <w:basedOn w:val="DefaultParagraphFont"/>
    <w:rsid w:val="009F1FFC"/>
  </w:style>
  <w:style w:type="table" w:styleId="TableGrid">
    <w:name w:val="Table Grid"/>
    <w:basedOn w:val="TableNormal"/>
    <w:uiPriority w:val="99"/>
    <w:rsid w:val="0073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0400"/>
    <w:rPr>
      <w:sz w:val="0"/>
      <w:szCs w:val="0"/>
      <w:lang/>
    </w:rPr>
  </w:style>
  <w:style w:type="character" w:customStyle="1" w:styleId="BalloonTextChar">
    <w:name w:val="Balloon Text Char"/>
    <w:link w:val="BalloonText"/>
    <w:uiPriority w:val="99"/>
    <w:semiHidden/>
    <w:rsid w:val="000C3CFB"/>
    <w:rPr>
      <w:sz w:val="0"/>
      <w:szCs w:val="0"/>
    </w:rPr>
  </w:style>
  <w:style w:type="character" w:styleId="Emphasis">
    <w:name w:val="Emphasis"/>
    <w:uiPriority w:val="99"/>
    <w:qFormat/>
    <w:rsid w:val="004D7577"/>
    <w:rPr>
      <w:i/>
      <w:iCs/>
    </w:rPr>
  </w:style>
  <w:style w:type="paragraph" w:customStyle="1" w:styleId="CharCharCharChar">
    <w:name w:val="Char Char Char Char"/>
    <w:basedOn w:val="Normal"/>
    <w:uiPriority w:val="99"/>
    <w:rsid w:val="006D7F9F"/>
    <w:pPr>
      <w:spacing w:after="160" w:line="240" w:lineRule="exact"/>
    </w:pPr>
    <w:rPr>
      <w:rFonts w:ascii="Verdana" w:hAnsi="Verdana" w:cs="Verdana"/>
      <w:sz w:val="20"/>
      <w:szCs w:val="20"/>
    </w:rPr>
  </w:style>
  <w:style w:type="paragraph" w:styleId="BodyText">
    <w:name w:val="Body Text"/>
    <w:basedOn w:val="Normal"/>
    <w:link w:val="BodyTextChar"/>
    <w:uiPriority w:val="99"/>
    <w:rsid w:val="00031DB6"/>
    <w:pPr>
      <w:autoSpaceDE w:val="0"/>
      <w:autoSpaceDN w:val="0"/>
      <w:jc w:val="both"/>
    </w:pPr>
    <w:rPr>
      <w:rFonts w:ascii=".VnTime" w:hAnsi=".VnTime"/>
      <w:lang w:val="en-GB"/>
    </w:rPr>
  </w:style>
  <w:style w:type="character" w:customStyle="1" w:styleId="BodyTextChar">
    <w:name w:val="Body Text Char"/>
    <w:link w:val="BodyText"/>
    <w:uiPriority w:val="99"/>
    <w:locked/>
    <w:rsid w:val="00031DB6"/>
    <w:rPr>
      <w:rFonts w:ascii=".VnTime" w:hAnsi=".VnTime" w:cs=".VnTime"/>
      <w:sz w:val="28"/>
      <w:szCs w:val="28"/>
      <w:lang w:val="en-GB" w:eastAsia="en-US"/>
    </w:rPr>
  </w:style>
  <w:style w:type="paragraph" w:styleId="NormalWeb">
    <w:name w:val="Normal (Web)"/>
    <w:aliases w:val="Обычный (веб)1,Обычный (веб) Знак,Обычный (веб) Знак1,Обычный (веб) Знак Знак, Char Char Char,Char Char Char,webb"/>
    <w:basedOn w:val="Normal"/>
    <w:link w:val="NormalWebChar"/>
    <w:uiPriority w:val="99"/>
    <w:qFormat/>
    <w:rsid w:val="000D28D0"/>
    <w:pPr>
      <w:spacing w:before="100" w:beforeAutospacing="1" w:after="100" w:afterAutospacing="1"/>
    </w:pPr>
    <w:rPr>
      <w:sz w:val="24"/>
      <w:szCs w:val="24"/>
    </w:rPr>
  </w:style>
  <w:style w:type="character" w:styleId="Strong">
    <w:name w:val="Strong"/>
    <w:uiPriority w:val="99"/>
    <w:qFormat/>
    <w:rsid w:val="000D28D0"/>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fn,ft,ft1"/>
    <w:basedOn w:val="Normal"/>
    <w:link w:val="FootnoteTextChar"/>
    <w:qFormat/>
    <w:rsid w:val="009227A5"/>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ft1 Char"/>
    <w:link w:val="FootnoteText"/>
    <w:qFormat/>
    <w:locked/>
    <w:rsid w:val="009227A5"/>
    <w:rPr>
      <w:rFonts w:ascii=".VnTime" w:hAnsi=".VnTime" w:cs=".VnTime"/>
      <w:lang w:val="en-US" w:eastAsia="en-US"/>
    </w:rPr>
  </w:style>
  <w:style w:type="character" w:styleId="FootnoteReference">
    <w:name w:val="footnote reference"/>
    <w:aliases w:val="Footnote,Footnote text,ftref,16 Point,Superscript 6 Point,fr,(NECG) Footnote Reference,BearingPoint,Footnote Text1,Ref,de nota al pie,Footnote + Arial,10 pt,Black,Footnote Text11,BVI fnr,f,f1"/>
    <w:link w:val="CarattereCarattereCharCharCharCharCharCharZchn"/>
    <w:uiPriority w:val="99"/>
    <w:qFormat/>
    <w:rsid w:val="009227A5"/>
    <w:rPr>
      <w:vertAlign w:val="superscript"/>
    </w:rPr>
  </w:style>
  <w:style w:type="paragraph" w:styleId="Header">
    <w:name w:val="header"/>
    <w:basedOn w:val="Normal"/>
    <w:link w:val="HeaderChar"/>
    <w:uiPriority w:val="99"/>
    <w:rsid w:val="00612AE9"/>
    <w:pPr>
      <w:tabs>
        <w:tab w:val="center" w:pos="4320"/>
        <w:tab w:val="right" w:pos="8640"/>
      </w:tabs>
    </w:pPr>
    <w:rPr>
      <w:lang/>
    </w:rPr>
  </w:style>
  <w:style w:type="character" w:customStyle="1" w:styleId="HeaderChar">
    <w:name w:val="Header Char"/>
    <w:link w:val="Header"/>
    <w:uiPriority w:val="99"/>
    <w:rsid w:val="000C3CFB"/>
    <w:rPr>
      <w:sz w:val="28"/>
      <w:szCs w:val="28"/>
    </w:rPr>
  </w:style>
  <w:style w:type="paragraph" w:customStyle="1" w:styleId="MediumList1-Accent61">
    <w:name w:val="Medium List 1 - Accent 61"/>
    <w:basedOn w:val="Normal"/>
    <w:uiPriority w:val="99"/>
    <w:qFormat/>
    <w:rsid w:val="006509E0"/>
    <w:pPr>
      <w:spacing w:after="200" w:line="276" w:lineRule="auto"/>
      <w:ind w:left="720"/>
    </w:pPr>
    <w:rPr>
      <w:rFonts w:ascii="Calibri" w:hAnsi="Calibri" w:cs="Calibri"/>
      <w:sz w:val="22"/>
      <w:szCs w:val="22"/>
    </w:rPr>
  </w:style>
  <w:style w:type="paragraph" w:customStyle="1" w:styleId="04Body">
    <w:name w:val="04. Body"/>
    <w:basedOn w:val="Normal"/>
    <w:link w:val="04BodyChar"/>
    <w:qFormat/>
    <w:rsid w:val="00B24B25"/>
    <w:pPr>
      <w:spacing w:before="120" w:after="120" w:line="264" w:lineRule="auto"/>
      <w:ind w:firstLine="720"/>
      <w:jc w:val="both"/>
    </w:pPr>
    <w:rPr>
      <w:szCs w:val="26"/>
      <w:lang/>
    </w:rPr>
  </w:style>
  <w:style w:type="character" w:customStyle="1" w:styleId="04BodyChar">
    <w:name w:val="04. Body Char"/>
    <w:link w:val="04Body"/>
    <w:rsid w:val="00B24B25"/>
    <w:rPr>
      <w:sz w:val="28"/>
      <w:szCs w:val="26"/>
      <w:lang/>
    </w:rPr>
  </w:style>
  <w:style w:type="paragraph" w:styleId="ListBullet">
    <w:name w:val="List Bullet"/>
    <w:basedOn w:val="Normal"/>
    <w:uiPriority w:val="99"/>
    <w:unhideWhenUsed/>
    <w:rsid w:val="009B7F75"/>
    <w:pPr>
      <w:numPr>
        <w:numId w:val="5"/>
      </w:numPr>
      <w:spacing w:after="200" w:line="276" w:lineRule="auto"/>
      <w:contextualSpacing/>
    </w:pPr>
    <w:rPr>
      <w:rFonts w:ascii="Calibri" w:eastAsia="Calibri" w:hAnsi="Calibri"/>
      <w:sz w:val="22"/>
      <w:szCs w:val="22"/>
    </w:rPr>
  </w:style>
  <w:style w:type="paragraph" w:customStyle="1" w:styleId="kieu1">
    <w:name w:val="kieu1"/>
    <w:basedOn w:val="Normal"/>
    <w:rsid w:val="00881D91"/>
    <w:pPr>
      <w:widowControl w:val="0"/>
      <w:spacing w:before="80" w:after="80" w:line="269" w:lineRule="auto"/>
      <w:ind w:firstLine="567"/>
      <w:jc w:val="both"/>
    </w:pPr>
    <w:rPr>
      <w:rFonts w:ascii=".VnTime" w:hAnsi=".VnTime"/>
      <w:szCs w:val="20"/>
      <w:lang w:val="en-GB"/>
    </w:rPr>
  </w:style>
  <w:style w:type="character" w:customStyle="1" w:styleId="Bodytext2Bold">
    <w:name w:val="Body text (2) + Bold"/>
    <w:rsid w:val="00123B1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123B1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
    <w:name w:val="Body text (2)"/>
    <w:rsid w:val="00123B1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styleId="Hyperlink">
    <w:name w:val="Hyperlink"/>
    <w:uiPriority w:val="99"/>
    <w:semiHidden/>
    <w:unhideWhenUsed/>
    <w:rsid w:val="00A61899"/>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92F49"/>
    <w:pPr>
      <w:spacing w:after="160" w:line="240" w:lineRule="exact"/>
    </w:pPr>
    <w:rPr>
      <w:sz w:val="20"/>
      <w:szCs w:val="20"/>
      <w:vertAlign w:val="superscript"/>
    </w:rPr>
  </w:style>
  <w:style w:type="paragraph" w:styleId="Revision">
    <w:name w:val="Revision"/>
    <w:hidden/>
    <w:uiPriority w:val="99"/>
    <w:semiHidden/>
    <w:rsid w:val="001F60F3"/>
    <w:rPr>
      <w:sz w:val="28"/>
      <w:szCs w:val="28"/>
      <w:lang w:eastAsia="en-US" w:bidi="ar-SA"/>
    </w:rPr>
  </w:style>
  <w:style w:type="paragraph" w:styleId="ListParagraph">
    <w:name w:val="List Paragraph"/>
    <w:basedOn w:val="Normal"/>
    <w:uiPriority w:val="99"/>
    <w:qFormat/>
    <w:rsid w:val="005173CA"/>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1,webb Char"/>
    <w:link w:val="NormalWeb"/>
    <w:uiPriority w:val="99"/>
    <w:rsid w:val="00C47BD2"/>
    <w:rPr>
      <w:sz w:val="24"/>
      <w:szCs w:val="24"/>
      <w:lang w:eastAsia="en-US" w:bidi="ar-S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A77633"/>
    <w:pPr>
      <w:spacing w:after="160" w:line="240" w:lineRule="exact"/>
    </w:pPr>
    <w:rPr>
      <w:vertAlign w:val="superscript"/>
    </w:rPr>
  </w:style>
  <w:style w:type="paragraph" w:customStyle="1" w:styleId="CharCharCharCharCharCharChar">
    <w:name w:val="Char Char Char Char Char Char Char"/>
    <w:basedOn w:val="Normal"/>
    <w:rsid w:val="00346C8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249">
      <w:bodyDiv w:val="1"/>
      <w:marLeft w:val="0"/>
      <w:marRight w:val="0"/>
      <w:marTop w:val="0"/>
      <w:marBottom w:val="0"/>
      <w:divBdr>
        <w:top w:val="none" w:sz="0" w:space="0" w:color="auto"/>
        <w:left w:val="none" w:sz="0" w:space="0" w:color="auto"/>
        <w:bottom w:val="none" w:sz="0" w:space="0" w:color="auto"/>
        <w:right w:val="none" w:sz="0" w:space="0" w:color="auto"/>
      </w:divBdr>
    </w:div>
    <w:div w:id="385759748">
      <w:bodyDiv w:val="1"/>
      <w:marLeft w:val="0"/>
      <w:marRight w:val="0"/>
      <w:marTop w:val="0"/>
      <w:marBottom w:val="0"/>
      <w:divBdr>
        <w:top w:val="none" w:sz="0" w:space="0" w:color="auto"/>
        <w:left w:val="none" w:sz="0" w:space="0" w:color="auto"/>
        <w:bottom w:val="none" w:sz="0" w:space="0" w:color="auto"/>
        <w:right w:val="none" w:sz="0" w:space="0" w:color="auto"/>
      </w:divBdr>
    </w:div>
    <w:div w:id="751780974">
      <w:bodyDiv w:val="1"/>
      <w:marLeft w:val="0"/>
      <w:marRight w:val="0"/>
      <w:marTop w:val="0"/>
      <w:marBottom w:val="0"/>
      <w:divBdr>
        <w:top w:val="none" w:sz="0" w:space="0" w:color="auto"/>
        <w:left w:val="none" w:sz="0" w:space="0" w:color="auto"/>
        <w:bottom w:val="none" w:sz="0" w:space="0" w:color="auto"/>
        <w:right w:val="none" w:sz="0" w:space="0" w:color="auto"/>
      </w:divBdr>
    </w:div>
    <w:div w:id="932202827">
      <w:marLeft w:val="0"/>
      <w:marRight w:val="0"/>
      <w:marTop w:val="0"/>
      <w:marBottom w:val="0"/>
      <w:divBdr>
        <w:top w:val="none" w:sz="0" w:space="0" w:color="auto"/>
        <w:left w:val="none" w:sz="0" w:space="0" w:color="auto"/>
        <w:bottom w:val="none" w:sz="0" w:space="0" w:color="auto"/>
        <w:right w:val="none" w:sz="0" w:space="0" w:color="auto"/>
      </w:divBdr>
    </w:div>
    <w:div w:id="932202828">
      <w:marLeft w:val="0"/>
      <w:marRight w:val="0"/>
      <w:marTop w:val="0"/>
      <w:marBottom w:val="0"/>
      <w:divBdr>
        <w:top w:val="none" w:sz="0" w:space="0" w:color="auto"/>
        <w:left w:val="none" w:sz="0" w:space="0" w:color="auto"/>
        <w:bottom w:val="none" w:sz="0" w:space="0" w:color="auto"/>
        <w:right w:val="none" w:sz="0" w:space="0" w:color="auto"/>
      </w:divBdr>
    </w:div>
    <w:div w:id="932202829">
      <w:marLeft w:val="0"/>
      <w:marRight w:val="0"/>
      <w:marTop w:val="0"/>
      <w:marBottom w:val="0"/>
      <w:divBdr>
        <w:top w:val="none" w:sz="0" w:space="0" w:color="auto"/>
        <w:left w:val="none" w:sz="0" w:space="0" w:color="auto"/>
        <w:bottom w:val="none" w:sz="0" w:space="0" w:color="auto"/>
        <w:right w:val="none" w:sz="0" w:space="0" w:color="auto"/>
      </w:divBdr>
    </w:div>
    <w:div w:id="1470706459">
      <w:bodyDiv w:val="1"/>
      <w:marLeft w:val="0"/>
      <w:marRight w:val="0"/>
      <w:marTop w:val="0"/>
      <w:marBottom w:val="0"/>
      <w:divBdr>
        <w:top w:val="none" w:sz="0" w:space="0" w:color="auto"/>
        <w:left w:val="none" w:sz="0" w:space="0" w:color="auto"/>
        <w:bottom w:val="none" w:sz="0" w:space="0" w:color="auto"/>
        <w:right w:val="none" w:sz="0" w:space="0" w:color="auto"/>
      </w:divBdr>
    </w:div>
    <w:div w:id="1521581313">
      <w:bodyDiv w:val="1"/>
      <w:marLeft w:val="0"/>
      <w:marRight w:val="0"/>
      <w:marTop w:val="0"/>
      <w:marBottom w:val="0"/>
      <w:divBdr>
        <w:top w:val="none" w:sz="0" w:space="0" w:color="auto"/>
        <w:left w:val="none" w:sz="0" w:space="0" w:color="auto"/>
        <w:bottom w:val="none" w:sz="0" w:space="0" w:color="auto"/>
        <w:right w:val="none" w:sz="0" w:space="0" w:color="auto"/>
      </w:divBdr>
    </w:div>
    <w:div w:id="1540360482">
      <w:bodyDiv w:val="1"/>
      <w:marLeft w:val="0"/>
      <w:marRight w:val="0"/>
      <w:marTop w:val="0"/>
      <w:marBottom w:val="0"/>
      <w:divBdr>
        <w:top w:val="none" w:sz="0" w:space="0" w:color="auto"/>
        <w:left w:val="none" w:sz="0" w:space="0" w:color="auto"/>
        <w:bottom w:val="none" w:sz="0" w:space="0" w:color="auto"/>
        <w:right w:val="none" w:sz="0" w:space="0" w:color="auto"/>
      </w:divBdr>
    </w:div>
    <w:div w:id="1551265614">
      <w:bodyDiv w:val="1"/>
      <w:marLeft w:val="0"/>
      <w:marRight w:val="0"/>
      <w:marTop w:val="0"/>
      <w:marBottom w:val="0"/>
      <w:divBdr>
        <w:top w:val="none" w:sz="0" w:space="0" w:color="auto"/>
        <w:left w:val="none" w:sz="0" w:space="0" w:color="auto"/>
        <w:bottom w:val="none" w:sz="0" w:space="0" w:color="auto"/>
        <w:right w:val="none" w:sz="0" w:space="0" w:color="auto"/>
      </w:divBdr>
    </w:div>
    <w:div w:id="1564901234">
      <w:bodyDiv w:val="1"/>
      <w:marLeft w:val="0"/>
      <w:marRight w:val="0"/>
      <w:marTop w:val="0"/>
      <w:marBottom w:val="0"/>
      <w:divBdr>
        <w:top w:val="none" w:sz="0" w:space="0" w:color="auto"/>
        <w:left w:val="none" w:sz="0" w:space="0" w:color="auto"/>
        <w:bottom w:val="none" w:sz="0" w:space="0" w:color="auto"/>
        <w:right w:val="none" w:sz="0" w:space="0" w:color="auto"/>
      </w:divBdr>
    </w:div>
    <w:div w:id="1569613175">
      <w:bodyDiv w:val="1"/>
      <w:marLeft w:val="0"/>
      <w:marRight w:val="0"/>
      <w:marTop w:val="0"/>
      <w:marBottom w:val="0"/>
      <w:divBdr>
        <w:top w:val="none" w:sz="0" w:space="0" w:color="auto"/>
        <w:left w:val="none" w:sz="0" w:space="0" w:color="auto"/>
        <w:bottom w:val="none" w:sz="0" w:space="0" w:color="auto"/>
        <w:right w:val="none" w:sz="0" w:space="0" w:color="auto"/>
      </w:divBdr>
    </w:div>
    <w:div w:id="1594241629">
      <w:bodyDiv w:val="1"/>
      <w:marLeft w:val="0"/>
      <w:marRight w:val="0"/>
      <w:marTop w:val="0"/>
      <w:marBottom w:val="0"/>
      <w:divBdr>
        <w:top w:val="none" w:sz="0" w:space="0" w:color="auto"/>
        <w:left w:val="none" w:sz="0" w:space="0" w:color="auto"/>
        <w:bottom w:val="none" w:sz="0" w:space="0" w:color="auto"/>
        <w:right w:val="none" w:sz="0" w:space="0" w:color="auto"/>
      </w:divBdr>
    </w:div>
    <w:div w:id="1729105564">
      <w:bodyDiv w:val="1"/>
      <w:marLeft w:val="0"/>
      <w:marRight w:val="0"/>
      <w:marTop w:val="0"/>
      <w:marBottom w:val="0"/>
      <w:divBdr>
        <w:top w:val="none" w:sz="0" w:space="0" w:color="auto"/>
        <w:left w:val="none" w:sz="0" w:space="0" w:color="auto"/>
        <w:bottom w:val="none" w:sz="0" w:space="0" w:color="auto"/>
        <w:right w:val="none" w:sz="0" w:space="0" w:color="auto"/>
      </w:divBdr>
    </w:div>
    <w:div w:id="1827622910">
      <w:bodyDiv w:val="1"/>
      <w:marLeft w:val="0"/>
      <w:marRight w:val="0"/>
      <w:marTop w:val="0"/>
      <w:marBottom w:val="0"/>
      <w:divBdr>
        <w:top w:val="none" w:sz="0" w:space="0" w:color="auto"/>
        <w:left w:val="none" w:sz="0" w:space="0" w:color="auto"/>
        <w:bottom w:val="none" w:sz="0" w:space="0" w:color="auto"/>
        <w:right w:val="none" w:sz="0" w:space="0" w:color="auto"/>
      </w:divBdr>
    </w:div>
    <w:div w:id="18669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DDYPFUVZ5X6F-6-5747</_dlc_DocId>
    <_dlc_DocIdUrl xmlns="ae4e42cd-c673-4541-a17d-d353a4125f5e">
      <Url>https://dbdc.backan.gov.vn/_layouts/15/DocIdRedir.aspx?ID=DDYPFUVZ5X6F-6-5747</Url>
      <Description>DDYPFUVZ5X6F-6-5747</Description>
    </_dlc_DocIdUrl>
  </documentManagement>
</p:properties>
</file>

<file path=customXml/itemProps1.xml><?xml version="1.0" encoding="utf-8"?>
<ds:datastoreItem xmlns:ds="http://schemas.openxmlformats.org/officeDocument/2006/customXml" ds:itemID="{2B23BDA6-DF55-48F6-BDAB-11EC5CE3DD72}"/>
</file>

<file path=customXml/itemProps2.xml><?xml version="1.0" encoding="utf-8"?>
<ds:datastoreItem xmlns:ds="http://schemas.openxmlformats.org/officeDocument/2006/customXml" ds:itemID="{33901769-1255-44EC-A850-C91F5AB8C402}"/>
</file>

<file path=customXml/itemProps3.xml><?xml version="1.0" encoding="utf-8"?>
<ds:datastoreItem xmlns:ds="http://schemas.openxmlformats.org/officeDocument/2006/customXml" ds:itemID="{074CA51F-4B36-461E-BAD9-C25FCC2B0845}"/>
</file>

<file path=customXml/itemProps4.xml><?xml version="1.0" encoding="utf-8"?>
<ds:datastoreItem xmlns:ds="http://schemas.openxmlformats.org/officeDocument/2006/customXml" ds:itemID="{0C8844BF-9C8D-4037-98A6-ED1DB9FB1325}"/>
</file>

<file path=customXml/itemProps5.xml><?xml version="1.0" encoding="utf-8"?>
<ds:datastoreItem xmlns:ds="http://schemas.openxmlformats.org/officeDocument/2006/customXml" ds:itemID="{298B0926-D942-4EB4-8E4F-5BD035CBA1BC}"/>
</file>

<file path=docProps/app.xml><?xml version="1.0" encoding="utf-8"?>
<Properties xmlns="http://schemas.openxmlformats.org/officeDocument/2006/extended-properties" xmlns:vt="http://schemas.openxmlformats.org/officeDocument/2006/docPropsVTypes">
  <Template>Normal</Template>
  <TotalTime>18</TotalTime>
  <Pages>11</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HOME</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subject/>
  <dc:creator>10-Chu Van An</dc:creator>
  <cp:keywords/>
  <cp:lastModifiedBy>Anh Hung</cp:lastModifiedBy>
  <cp:revision>16</cp:revision>
  <cp:lastPrinted>2022-10-19T09:18:00Z</cp:lastPrinted>
  <dcterms:created xsi:type="dcterms:W3CDTF">2022-10-10T06:36:00Z</dcterms:created>
  <dcterms:modified xsi:type="dcterms:W3CDTF">2022-12-22T02:28:00Z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14c01ad0-3661-46ed-9520-53c7b3b510b8</vt:lpwstr>
  </property>
</Properties>
</file>