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01067F" w14:textId="48FA4BA6" w:rsidR="00D85388" w:rsidRPr="007B5596" w:rsidRDefault="002F2BAA" w:rsidP="00B449FB">
      <w:pPr>
        <w:widowControl w:val="0"/>
        <w:jc w:val="center"/>
        <w:rPr>
          <w:b/>
          <w:highlight w:val="white"/>
        </w:rPr>
      </w:pPr>
      <w:r w:rsidRPr="007B5596">
        <w:rPr>
          <w:b/>
          <w:highlight w:val="white"/>
        </w:rPr>
        <w:t xml:space="preserve">THUYẾT MINH </w:t>
      </w:r>
      <w:r w:rsidR="00A37A11" w:rsidRPr="007B5596">
        <w:rPr>
          <w:b/>
          <w:highlight w:val="white"/>
        </w:rPr>
        <w:t>MỘT SỐ NỘI DUNG TẠI DỰ THẢO NGHỊ QUYẾT SỬA ĐỔI, BỔ SUNG MỘT SỐ ĐIỀU CỦA QUY ĐỊNH MỨC CHI ĐÀO TẠO, BỒI DƯỠNG CÁN BỘ, CÔNG CHỨC, VIÊN CHỨC TRONG NƯỚC DO NGÂN SÁCH ĐỊA PHƯƠNG ĐẢM BẢO BAN HÀNH KÈM THEO NGHỊ QUYẾT SỐ 21/2018/NQ-HĐND NGÀY 10/12/2018 CỦA HĐND TỈNH</w:t>
      </w:r>
    </w:p>
    <w:p w14:paraId="4062F72D" w14:textId="0F2CF6E4" w:rsidR="002F2BAA" w:rsidRPr="007B5596" w:rsidRDefault="002F2BAA" w:rsidP="00B449FB">
      <w:pPr>
        <w:widowControl w:val="0"/>
        <w:spacing w:after="360"/>
        <w:jc w:val="center"/>
        <w:rPr>
          <w:highlight w:val="white"/>
        </w:rPr>
      </w:pPr>
      <w:r w:rsidRPr="007B5596">
        <w:rPr>
          <w:highlight w:val="white"/>
        </w:rPr>
        <w:t>(</w:t>
      </w:r>
      <w:r w:rsidRPr="007B5596">
        <w:rPr>
          <w:i/>
          <w:highlight w:val="white"/>
        </w:rPr>
        <w:t xml:space="preserve">Kèm theo Tờ </w:t>
      </w:r>
      <w:r w:rsidRPr="007B5596">
        <w:rPr>
          <w:i/>
          <w:highlight w:val="white"/>
          <w:u w:val="wave" w:color="FF0000"/>
        </w:rPr>
        <w:t>trình số</w:t>
      </w:r>
      <w:r w:rsidR="008D6B0D" w:rsidRPr="007B5596">
        <w:rPr>
          <w:i/>
          <w:highlight w:val="white"/>
          <w:u w:val="wave" w:color="FF0000"/>
        </w:rPr>
        <w:t xml:space="preserve"> </w:t>
      </w:r>
      <w:r w:rsidRPr="007B5596">
        <w:rPr>
          <w:i/>
          <w:highlight w:val="white"/>
          <w:u w:val="wave" w:color="FF0000"/>
        </w:rPr>
        <w:t xml:space="preserve">        /TTr</w:t>
      </w:r>
      <w:r w:rsidRPr="007B5596">
        <w:rPr>
          <w:i/>
          <w:highlight w:val="white"/>
        </w:rPr>
        <w:t>-</w:t>
      </w:r>
      <w:r w:rsidR="00781186" w:rsidRPr="007B5596">
        <w:rPr>
          <w:i/>
          <w:highlight w:val="white"/>
        </w:rPr>
        <w:t>UBND</w:t>
      </w:r>
      <w:r w:rsidRPr="007B5596">
        <w:rPr>
          <w:i/>
          <w:highlight w:val="white"/>
        </w:rPr>
        <w:t xml:space="preserve"> ngày      /</w:t>
      </w:r>
      <w:r w:rsidR="00A37A11" w:rsidRPr="007B5596">
        <w:rPr>
          <w:i/>
          <w:highlight w:val="white"/>
        </w:rPr>
        <w:t>7</w:t>
      </w:r>
      <w:r w:rsidRPr="007B5596">
        <w:rPr>
          <w:i/>
          <w:highlight w:val="white"/>
        </w:rPr>
        <w:t>/202</w:t>
      </w:r>
      <w:r w:rsidR="00A37A11" w:rsidRPr="007B5596">
        <w:rPr>
          <w:i/>
          <w:highlight w:val="white"/>
        </w:rPr>
        <w:t>3</w:t>
      </w:r>
      <w:r w:rsidRPr="007B5596">
        <w:rPr>
          <w:i/>
          <w:highlight w:val="white"/>
        </w:rPr>
        <w:t xml:space="preserve"> của </w:t>
      </w:r>
      <w:r w:rsidR="00781186" w:rsidRPr="007B5596">
        <w:rPr>
          <w:i/>
          <w:highlight w:val="white"/>
        </w:rPr>
        <w:t>UBND tỉnh</w:t>
      </w:r>
      <w:r w:rsidRPr="007B5596">
        <w:rPr>
          <w:highlight w:val="white"/>
        </w:rPr>
        <w:t>)</w:t>
      </w:r>
    </w:p>
    <w:p w14:paraId="4873968E" w14:textId="14A26750" w:rsidR="00A37A11" w:rsidRPr="007B5596" w:rsidRDefault="004333B7" w:rsidP="00B449FB">
      <w:pPr>
        <w:widowControl w:val="0"/>
        <w:spacing w:before="60" w:after="60" w:line="360" w:lineRule="exact"/>
        <w:ind w:firstLine="709"/>
        <w:jc w:val="both"/>
        <w:rPr>
          <w:b/>
          <w:highlight w:val="white"/>
        </w:rPr>
      </w:pPr>
      <w:r w:rsidRPr="007B5596">
        <w:rPr>
          <w:b/>
          <w:highlight w:val="white"/>
        </w:rPr>
        <w:t>1</w:t>
      </w:r>
      <w:r w:rsidR="00A37A11" w:rsidRPr="007B5596">
        <w:rPr>
          <w:b/>
          <w:highlight w:val="white"/>
        </w:rPr>
        <w:t xml:space="preserve">. Cơ sở đề xuất </w:t>
      </w:r>
      <w:r w:rsidR="00A37A11" w:rsidRPr="007B5596">
        <w:rPr>
          <w:b/>
          <w:highlight w:val="white"/>
          <w:u w:val="wave" w:color="FF0000"/>
        </w:rPr>
        <w:t>mức chi</w:t>
      </w:r>
      <w:r w:rsidR="00A37A11" w:rsidRPr="007B5596">
        <w:rPr>
          <w:b/>
          <w:highlight w:val="white"/>
        </w:rPr>
        <w:t xml:space="preserve"> tại dự thảo Nghị quyết</w:t>
      </w:r>
    </w:p>
    <w:p w14:paraId="2EFFA256" w14:textId="1E61EAD2" w:rsidR="008742B7" w:rsidRPr="007B5596" w:rsidRDefault="008742B7" w:rsidP="00B449FB">
      <w:pPr>
        <w:widowControl w:val="0"/>
        <w:spacing w:before="60" w:after="60" w:line="340" w:lineRule="exact"/>
        <w:ind w:firstLine="720"/>
        <w:jc w:val="both"/>
        <w:rPr>
          <w:highlight w:val="white"/>
        </w:rPr>
      </w:pPr>
      <w:r w:rsidRPr="007B5596">
        <w:rPr>
          <w:bCs/>
          <w:highlight w:val="white"/>
        </w:rPr>
        <w:t xml:space="preserve">Các mức chi tại Nghị quyết số 21/2018/NQ-HĐND đã được cơ quan chuyên môn rà soát, đánh giá tại các đơn vị cấp tỉnh có liên quan và các huyện, thành phố. Qua đánh giá tại các đơn vị, địa phương cho thấy </w:t>
      </w:r>
      <w:r w:rsidRPr="007B5596">
        <w:rPr>
          <w:highlight w:val="white"/>
        </w:rPr>
        <w:t>ngoài các mức chi đã được sửa đổi tại Thông tư số 06/2023/TT-BTC cơ bản các mức chi c</w:t>
      </w:r>
      <w:bookmarkStart w:id="0" w:name="_GoBack"/>
      <w:bookmarkEnd w:id="0"/>
      <w:r w:rsidRPr="007B5596">
        <w:rPr>
          <w:highlight w:val="white"/>
        </w:rPr>
        <w:t>òn lại vẫn đảm bảo phù hợp với tình hình thực tế (do các mức chi chủ yếu chi theo dẫn chiếu các Nghị quyết khác của HĐND tỉnh</w:t>
      </w:r>
      <w:r w:rsidR="00AA70B7" w:rsidRPr="007B5596">
        <w:rPr>
          <w:highlight w:val="white"/>
        </w:rPr>
        <w:t>,</w:t>
      </w:r>
      <w:r w:rsidRPr="007B5596">
        <w:rPr>
          <w:highlight w:val="white"/>
          <w:lang w:val="vi-VN"/>
        </w:rPr>
        <w:t xml:space="preserve"> </w:t>
      </w:r>
      <w:r w:rsidRPr="007B5596">
        <w:rPr>
          <w:highlight w:val="white"/>
        </w:rPr>
        <w:t xml:space="preserve">các Nghị quyết này hiện nay vẫn đang còn hiệu lực thi hành hoặc chi theo hóa đơn, chứng từ hợp pháp). Tuy nhiên, riêng mức chi tiền nước uống phục vụ lớp bồi dưỡng cán bộ, công chức (2.000 </w:t>
      </w:r>
      <w:r w:rsidRPr="007B5596">
        <w:rPr>
          <w:highlight w:val="white"/>
          <w:u w:val="wave" w:color="FF0000"/>
        </w:rPr>
        <w:t>đồng/người/ngày</w:t>
      </w:r>
      <w:r w:rsidRPr="007B5596">
        <w:rPr>
          <w:highlight w:val="white"/>
        </w:rPr>
        <w:t>) theo phản ánh của các đơn vị tổ chức lớp bồi dưỡng là còn thấp, chưa đảm bảo thực hiện tốt công tác bồi dưỡng.</w:t>
      </w:r>
    </w:p>
    <w:p w14:paraId="6B6634B5" w14:textId="08851F82" w:rsidR="00E2798F" w:rsidRPr="007B5596" w:rsidRDefault="000D05AC" w:rsidP="00B449FB">
      <w:pPr>
        <w:widowControl w:val="0"/>
        <w:spacing w:before="60" w:after="60" w:line="360" w:lineRule="exact"/>
        <w:ind w:firstLine="709"/>
        <w:jc w:val="both"/>
        <w:rPr>
          <w:bCs/>
          <w:highlight w:val="white"/>
        </w:rPr>
      </w:pPr>
      <w:r w:rsidRPr="007B5596">
        <w:rPr>
          <w:bCs/>
          <w:highlight w:val="white"/>
        </w:rPr>
        <w:t xml:space="preserve">Các nội dung sửa đổi, bổ sung tại </w:t>
      </w:r>
      <w:r w:rsidRPr="007B5596">
        <w:rPr>
          <w:bCs/>
          <w:highlight w:val="white"/>
          <w:u w:val="wave" w:color="FF0000"/>
        </w:rPr>
        <w:t>Thông tư số</w:t>
      </w:r>
      <w:r w:rsidRPr="007B5596">
        <w:rPr>
          <w:bCs/>
          <w:highlight w:val="white"/>
        </w:rPr>
        <w:t xml:space="preserve"> 06/2023/TT-BTC so với </w:t>
      </w:r>
      <w:r w:rsidRPr="007B5596">
        <w:rPr>
          <w:bCs/>
          <w:highlight w:val="white"/>
          <w:u w:val="wave" w:color="FF0000"/>
        </w:rPr>
        <w:t>Thông tư số</w:t>
      </w:r>
      <w:r w:rsidRPr="007B5596">
        <w:rPr>
          <w:bCs/>
          <w:highlight w:val="white"/>
        </w:rPr>
        <w:t xml:space="preserve"> 36/2018/TT-BTC được thuyết minh tại Biểu 07 kèm</w:t>
      </w:r>
      <w:r w:rsidR="008D6B0D" w:rsidRPr="007B5596">
        <w:rPr>
          <w:bCs/>
          <w:highlight w:val="white"/>
        </w:rPr>
        <w:t xml:space="preserve"> theo</w:t>
      </w:r>
      <w:r w:rsidRPr="007B5596">
        <w:rPr>
          <w:bCs/>
          <w:highlight w:val="white"/>
        </w:rPr>
        <w:t xml:space="preserve">. </w:t>
      </w:r>
      <w:r w:rsidR="00532C99" w:rsidRPr="007B5596">
        <w:rPr>
          <w:bCs/>
          <w:highlight w:val="white"/>
          <w:u w:val="wave" w:color="FF0000"/>
        </w:rPr>
        <w:t>Các mức chi</w:t>
      </w:r>
      <w:r w:rsidR="00532C99" w:rsidRPr="007B5596">
        <w:rPr>
          <w:bCs/>
          <w:highlight w:val="white"/>
        </w:rPr>
        <w:t xml:space="preserve"> tại dự thảo Nghị quyết được </w:t>
      </w:r>
      <w:r w:rsidR="00E2798F" w:rsidRPr="007B5596">
        <w:rPr>
          <w:bCs/>
          <w:highlight w:val="white"/>
        </w:rPr>
        <w:t xml:space="preserve">thuyết minh tại </w:t>
      </w:r>
      <w:r w:rsidR="00E2798F" w:rsidRPr="007B5596">
        <w:rPr>
          <w:bCs/>
          <w:highlight w:val="white"/>
          <w:u w:val="wave" w:color="FF0000"/>
        </w:rPr>
        <w:t>Biểu số</w:t>
      </w:r>
      <w:r w:rsidR="00E2798F" w:rsidRPr="007B5596">
        <w:rPr>
          <w:bCs/>
          <w:highlight w:val="white"/>
        </w:rPr>
        <w:t xml:space="preserve"> </w:t>
      </w:r>
      <w:r w:rsidR="009D7864" w:rsidRPr="007B5596">
        <w:rPr>
          <w:bCs/>
          <w:highlight w:val="white"/>
        </w:rPr>
        <w:t>0</w:t>
      </w:r>
      <w:r w:rsidRPr="007B5596">
        <w:rPr>
          <w:bCs/>
          <w:highlight w:val="white"/>
        </w:rPr>
        <w:t>8</w:t>
      </w:r>
      <w:r w:rsidR="009D7864" w:rsidRPr="007B5596">
        <w:rPr>
          <w:bCs/>
          <w:highlight w:val="white"/>
        </w:rPr>
        <w:t xml:space="preserve"> </w:t>
      </w:r>
      <w:r w:rsidR="00E2798F" w:rsidRPr="007B5596">
        <w:rPr>
          <w:bCs/>
          <w:highlight w:val="white"/>
        </w:rPr>
        <w:t>kèm</w:t>
      </w:r>
      <w:r w:rsidR="00905467" w:rsidRPr="007B5596">
        <w:rPr>
          <w:bCs/>
          <w:highlight w:val="white"/>
        </w:rPr>
        <w:t xml:space="preserve"> theo</w:t>
      </w:r>
      <w:r w:rsidR="00E2798F" w:rsidRPr="007B5596">
        <w:rPr>
          <w:bCs/>
          <w:highlight w:val="white"/>
        </w:rPr>
        <w:t>.</w:t>
      </w:r>
      <w:r w:rsidR="0017608C" w:rsidRPr="007B5596">
        <w:rPr>
          <w:bCs/>
          <w:highlight w:val="white"/>
        </w:rPr>
        <w:t xml:space="preserve"> </w:t>
      </w:r>
      <w:r w:rsidR="00E2798F" w:rsidRPr="007B5596">
        <w:rPr>
          <w:bCs/>
          <w:highlight w:val="white"/>
        </w:rPr>
        <w:t xml:space="preserve">UBND tỉnh thuyết minh </w:t>
      </w:r>
      <w:r w:rsidR="004333B7" w:rsidRPr="007B5596">
        <w:rPr>
          <w:bCs/>
          <w:highlight w:val="white"/>
        </w:rPr>
        <w:t xml:space="preserve">cơ sở đề xuất </w:t>
      </w:r>
      <w:r w:rsidR="00E2798F" w:rsidRPr="007B5596">
        <w:rPr>
          <w:bCs/>
          <w:highlight w:val="white"/>
          <w:u w:val="wave" w:color="FF0000"/>
        </w:rPr>
        <w:t>mức chi</w:t>
      </w:r>
      <w:r w:rsidR="00E2798F" w:rsidRPr="007B5596">
        <w:rPr>
          <w:bCs/>
          <w:highlight w:val="white"/>
        </w:rPr>
        <w:t xml:space="preserve"> </w:t>
      </w:r>
      <w:r w:rsidR="004333B7" w:rsidRPr="007B5596">
        <w:rPr>
          <w:bCs/>
          <w:highlight w:val="white"/>
        </w:rPr>
        <w:t>nước uống phục vụ lớp học như</w:t>
      </w:r>
      <w:r w:rsidR="00E2798F" w:rsidRPr="007B5596">
        <w:rPr>
          <w:bCs/>
          <w:highlight w:val="white"/>
        </w:rPr>
        <w:t xml:space="preserve"> sau:</w:t>
      </w:r>
    </w:p>
    <w:p w14:paraId="2A5F2B4E" w14:textId="76168628" w:rsidR="003E3004" w:rsidRPr="007B5596" w:rsidRDefault="003E3004" w:rsidP="00B449FB">
      <w:pPr>
        <w:widowControl w:val="0"/>
        <w:spacing w:after="120" w:line="380" w:lineRule="exact"/>
        <w:ind w:firstLine="709"/>
        <w:jc w:val="both"/>
        <w:rPr>
          <w:bCs/>
          <w:highlight w:val="white"/>
        </w:rPr>
      </w:pPr>
      <w:r w:rsidRPr="007B5596">
        <w:rPr>
          <w:bCs/>
          <w:highlight w:val="white"/>
        </w:rPr>
        <w:t xml:space="preserve">- Tại Thông </w:t>
      </w:r>
      <w:r w:rsidRPr="007B5596">
        <w:rPr>
          <w:bCs/>
          <w:highlight w:val="white"/>
          <w:u w:val="wave" w:color="FF0000"/>
        </w:rPr>
        <w:t>tư số</w:t>
      </w:r>
      <w:r w:rsidRPr="007B5596">
        <w:rPr>
          <w:bCs/>
          <w:highlight w:val="white"/>
        </w:rPr>
        <w:t xml:space="preserve"> 36/2018/TT-BTC quy định </w:t>
      </w:r>
      <w:r w:rsidRPr="007B5596">
        <w:rPr>
          <w:bCs/>
          <w:highlight w:val="white"/>
          <w:u w:val="wave" w:color="FF0000"/>
        </w:rPr>
        <w:t>mức chi</w:t>
      </w:r>
      <w:r w:rsidRPr="007B5596">
        <w:rPr>
          <w:bCs/>
          <w:highlight w:val="white"/>
        </w:rPr>
        <w:t xml:space="preserve"> tiền nước uống phục vụ lớp học là 40.000 đồng/người/ngày. </w:t>
      </w:r>
    </w:p>
    <w:p w14:paraId="3AE9F48C" w14:textId="7CFAB081" w:rsidR="003E3004" w:rsidRPr="007B5596" w:rsidRDefault="003E3004" w:rsidP="00B449FB">
      <w:pPr>
        <w:widowControl w:val="0"/>
        <w:spacing w:after="120" w:line="380" w:lineRule="exact"/>
        <w:ind w:firstLine="709"/>
        <w:jc w:val="both"/>
        <w:rPr>
          <w:bCs/>
          <w:highlight w:val="white"/>
        </w:rPr>
      </w:pPr>
      <w:r w:rsidRPr="007B5596">
        <w:rPr>
          <w:bCs/>
          <w:highlight w:val="white"/>
        </w:rPr>
        <w:t xml:space="preserve">- Tại Nghị </w:t>
      </w:r>
      <w:r w:rsidRPr="007B5596">
        <w:rPr>
          <w:bCs/>
          <w:highlight w:val="white"/>
          <w:u w:val="wave" w:color="FF0000"/>
        </w:rPr>
        <w:t>quyết số</w:t>
      </w:r>
      <w:r w:rsidRPr="007B5596">
        <w:rPr>
          <w:bCs/>
          <w:highlight w:val="white"/>
        </w:rPr>
        <w:t xml:space="preserve"> 21/2018/NQ-HĐND quy định </w:t>
      </w:r>
      <w:r w:rsidRPr="007B5596">
        <w:rPr>
          <w:bCs/>
          <w:highlight w:val="white"/>
          <w:u w:val="wave" w:color="FF0000"/>
        </w:rPr>
        <w:t>mức chi</w:t>
      </w:r>
      <w:r w:rsidRPr="007B5596">
        <w:rPr>
          <w:bCs/>
          <w:highlight w:val="white"/>
        </w:rPr>
        <w:t xml:space="preserve"> tiền nước uống phục vụ lớp học là 2.000 đồng/người/ngày. </w:t>
      </w:r>
    </w:p>
    <w:p w14:paraId="214AD89F" w14:textId="12F9CD99" w:rsidR="00E14BDC" w:rsidRPr="007B5596" w:rsidRDefault="003E3004" w:rsidP="00B449FB">
      <w:pPr>
        <w:widowControl w:val="0"/>
        <w:spacing w:before="60" w:after="60" w:line="360" w:lineRule="exact"/>
        <w:ind w:firstLine="567"/>
        <w:jc w:val="both"/>
        <w:rPr>
          <w:rFonts w:eastAsia="Times New Roman"/>
          <w:color w:val="000000"/>
          <w:szCs w:val="28"/>
          <w:highlight w:val="white"/>
        </w:rPr>
      </w:pPr>
      <w:r w:rsidRPr="007B5596">
        <w:rPr>
          <w:rFonts w:eastAsia="Times New Roman"/>
          <w:color w:val="000000"/>
          <w:szCs w:val="28"/>
          <w:highlight w:val="white"/>
        </w:rPr>
        <w:t xml:space="preserve">- </w:t>
      </w:r>
      <w:r w:rsidR="00927E9B" w:rsidRPr="007B5596">
        <w:rPr>
          <w:rFonts w:eastAsia="Times New Roman"/>
          <w:color w:val="000000"/>
          <w:szCs w:val="28"/>
          <w:highlight w:val="white"/>
        </w:rPr>
        <w:t xml:space="preserve">Tại dự thảo Nghị quyết đã sửa đổi khoản 2 Điều 3 </w:t>
      </w:r>
      <w:r w:rsidR="00927E9B" w:rsidRPr="007B5596">
        <w:rPr>
          <w:rFonts w:eastAsia="Times New Roman"/>
          <w:color w:val="000000"/>
          <w:szCs w:val="28"/>
          <w:highlight w:val="white"/>
          <w:u w:val="wave" w:color="FF0000"/>
        </w:rPr>
        <w:t>Nghị quyết số</w:t>
      </w:r>
      <w:r w:rsidR="00927E9B" w:rsidRPr="007B5596">
        <w:rPr>
          <w:rFonts w:eastAsia="Times New Roman"/>
          <w:color w:val="000000"/>
          <w:szCs w:val="28"/>
          <w:highlight w:val="white"/>
        </w:rPr>
        <w:t xml:space="preserve"> 21/2018/NQ-HĐND như sau:</w:t>
      </w:r>
      <w:r w:rsidR="0017608C" w:rsidRPr="007B5596">
        <w:rPr>
          <w:rFonts w:eastAsia="Times New Roman"/>
          <w:color w:val="000000"/>
          <w:szCs w:val="28"/>
          <w:highlight w:val="white"/>
        </w:rPr>
        <w:t xml:space="preserve"> </w:t>
      </w:r>
      <w:r w:rsidR="00927E9B" w:rsidRPr="007B5596">
        <w:rPr>
          <w:rFonts w:eastAsia="Times New Roman"/>
          <w:i/>
          <w:iCs/>
          <w:color w:val="000000"/>
          <w:szCs w:val="28"/>
          <w:highlight w:val="white"/>
        </w:rPr>
        <w:t xml:space="preserve">“2. </w:t>
      </w:r>
      <w:bookmarkStart w:id="1" w:name="_Hlk135664947"/>
      <w:r w:rsidR="00927E9B" w:rsidRPr="007B5596">
        <w:rPr>
          <w:rFonts w:eastAsia="Times New Roman"/>
          <w:i/>
          <w:iCs/>
          <w:color w:val="000000"/>
          <w:szCs w:val="28"/>
          <w:highlight w:val="white"/>
          <w:lang w:val="vi-VN"/>
        </w:rPr>
        <w:t xml:space="preserve">Chi nước uống phục vụ lớp học: </w:t>
      </w:r>
      <w:bookmarkEnd w:id="1"/>
      <w:r w:rsidR="00E92C2C" w:rsidRPr="007B5596">
        <w:rPr>
          <w:rFonts w:eastAsia="Times New Roman"/>
          <w:i/>
          <w:iCs/>
          <w:color w:val="000000"/>
          <w:szCs w:val="28"/>
          <w:highlight w:val="white"/>
          <w:u w:val="wave" w:color="FF0000"/>
        </w:rPr>
        <w:t>Mức chi</w:t>
      </w:r>
      <w:r w:rsidR="00E92C2C" w:rsidRPr="007B5596">
        <w:rPr>
          <w:rFonts w:eastAsia="Times New Roman"/>
          <w:i/>
          <w:iCs/>
          <w:color w:val="000000"/>
          <w:szCs w:val="28"/>
          <w:highlight w:val="white"/>
        </w:rPr>
        <w:t xml:space="preserve"> tối đa 10</w:t>
      </w:r>
      <w:r w:rsidR="00E92C2C" w:rsidRPr="007B5596">
        <w:rPr>
          <w:rFonts w:eastAsia="Times New Roman"/>
          <w:i/>
          <w:iCs/>
          <w:color w:val="000000"/>
          <w:szCs w:val="28"/>
          <w:highlight w:val="white"/>
          <w:lang w:val="vi-VN"/>
        </w:rPr>
        <w:t>.000 đồng/người/ngày.</w:t>
      </w:r>
      <w:r w:rsidR="00E92C2C" w:rsidRPr="007B5596">
        <w:rPr>
          <w:rFonts w:eastAsia="Times New Roman"/>
          <w:i/>
          <w:iCs/>
          <w:color w:val="000000"/>
          <w:szCs w:val="28"/>
          <w:highlight w:val="white"/>
        </w:rPr>
        <w:t>”</w:t>
      </w:r>
      <w:r w:rsidR="0017608C" w:rsidRPr="007B5596">
        <w:rPr>
          <w:rFonts w:eastAsia="Times New Roman"/>
          <w:color w:val="000000"/>
          <w:szCs w:val="28"/>
          <w:highlight w:val="white"/>
        </w:rPr>
        <w:t xml:space="preserve">. </w:t>
      </w:r>
      <w:r w:rsidR="00927E9B" w:rsidRPr="007B5596">
        <w:rPr>
          <w:bCs/>
          <w:highlight w:val="white"/>
        </w:rPr>
        <w:t xml:space="preserve">Cơ sở đề xuất </w:t>
      </w:r>
      <w:r w:rsidR="00927E9B" w:rsidRPr="007B5596">
        <w:rPr>
          <w:bCs/>
          <w:highlight w:val="white"/>
          <w:u w:val="wave" w:color="FF0000"/>
        </w:rPr>
        <w:t>mức chi</w:t>
      </w:r>
      <w:r w:rsidR="00927E9B" w:rsidRPr="007B5596">
        <w:rPr>
          <w:bCs/>
          <w:highlight w:val="white"/>
        </w:rPr>
        <w:t xml:space="preserve">:  </w:t>
      </w:r>
    </w:p>
    <w:p w14:paraId="14CD54B8" w14:textId="3686D17D" w:rsidR="00E92C2C" w:rsidRPr="007B5596" w:rsidRDefault="00E92C2C" w:rsidP="00B449FB">
      <w:pPr>
        <w:widowControl w:val="0"/>
        <w:spacing w:after="120" w:line="380" w:lineRule="exact"/>
        <w:ind w:firstLine="709"/>
        <w:jc w:val="both"/>
        <w:rPr>
          <w:highlight w:val="white"/>
        </w:rPr>
      </w:pPr>
      <w:r w:rsidRPr="007B5596">
        <w:rPr>
          <w:bCs/>
          <w:highlight w:val="white"/>
        </w:rPr>
        <w:t xml:space="preserve">Theo đánh </w:t>
      </w:r>
      <w:r w:rsidRPr="007B5596">
        <w:rPr>
          <w:highlight w:val="white"/>
        </w:rPr>
        <w:t xml:space="preserve">giá của các đơn vị tổ chức lớp bồi dưỡng: Trong những năm qua, triển khai thực hiện các lớp bồi dưỡng, các đơn vị chi tiền nước uống 2.000 đồng/người/ngày theo quy định tại </w:t>
      </w:r>
      <w:r w:rsidRPr="007B5596">
        <w:rPr>
          <w:bCs/>
          <w:highlight w:val="white"/>
          <w:u w:val="wave" w:color="FF0000"/>
        </w:rPr>
        <w:t>Nghị quyết số</w:t>
      </w:r>
      <w:r w:rsidRPr="007B5596">
        <w:rPr>
          <w:bCs/>
          <w:highlight w:val="white"/>
        </w:rPr>
        <w:t xml:space="preserve"> 21/2018/NQ-HĐND</w:t>
      </w:r>
      <w:r w:rsidRPr="007B5596">
        <w:rPr>
          <w:highlight w:val="white"/>
        </w:rPr>
        <w:t xml:space="preserve"> là thấp. </w:t>
      </w:r>
      <w:r w:rsidR="0017608C" w:rsidRPr="007B5596">
        <w:rPr>
          <w:highlight w:val="white"/>
        </w:rPr>
        <w:t>Lấy một ví dụ c</w:t>
      </w:r>
      <w:r w:rsidRPr="007B5596">
        <w:rPr>
          <w:highlight w:val="white"/>
        </w:rPr>
        <w:t>ụ thể</w:t>
      </w:r>
      <w:r w:rsidR="0017608C" w:rsidRPr="007B5596">
        <w:rPr>
          <w:highlight w:val="white"/>
        </w:rPr>
        <w:t xml:space="preserve"> như sau</w:t>
      </w:r>
      <w:r w:rsidRPr="007B5596">
        <w:rPr>
          <w:highlight w:val="white"/>
        </w:rPr>
        <w:t>:</w:t>
      </w:r>
    </w:p>
    <w:p w14:paraId="06A13C45" w14:textId="38395688" w:rsidR="00E92C2C" w:rsidRPr="007B5596" w:rsidRDefault="00E92C2C" w:rsidP="00B449FB">
      <w:pPr>
        <w:widowControl w:val="0"/>
        <w:spacing w:after="120" w:line="380" w:lineRule="exact"/>
        <w:ind w:firstLine="709"/>
        <w:jc w:val="both"/>
        <w:rPr>
          <w:bCs/>
          <w:highlight w:val="white"/>
        </w:rPr>
      </w:pPr>
      <w:r w:rsidRPr="007B5596">
        <w:rPr>
          <w:bCs/>
          <w:highlight w:val="white"/>
        </w:rPr>
        <w:t>Lớp bồi dưỡng quản lý ngạch chuyên viên cho công chức các sở, ngành, UBND các huyện, thành phố (tổng kinh phí thực hiện năm 2020: 245,</w:t>
      </w:r>
      <w:r w:rsidR="00FF144C" w:rsidRPr="007B5596">
        <w:rPr>
          <w:bCs/>
          <w:highlight w:val="white"/>
        </w:rPr>
        <w:t>1</w:t>
      </w:r>
      <w:r w:rsidRPr="007B5596">
        <w:rPr>
          <w:bCs/>
          <w:highlight w:val="white"/>
        </w:rPr>
        <w:t xml:space="preserve"> triệu đồng): Số ngày bồi dưỡng 3</w:t>
      </w:r>
      <w:r w:rsidR="00FF144C" w:rsidRPr="007B5596">
        <w:rPr>
          <w:bCs/>
          <w:highlight w:val="white"/>
        </w:rPr>
        <w:t>0</w:t>
      </w:r>
      <w:r w:rsidRPr="007B5596">
        <w:rPr>
          <w:bCs/>
          <w:highlight w:val="white"/>
        </w:rPr>
        <w:t xml:space="preserve"> ngày, số học viên tham gia 100 người, tiền nước uống 6</w:t>
      </w:r>
      <w:r w:rsidR="00FF144C" w:rsidRPr="007B5596">
        <w:rPr>
          <w:bCs/>
          <w:highlight w:val="white"/>
        </w:rPr>
        <w:t xml:space="preserve"> </w:t>
      </w:r>
      <w:r w:rsidRPr="007B5596">
        <w:rPr>
          <w:bCs/>
          <w:highlight w:val="white"/>
        </w:rPr>
        <w:t xml:space="preserve">triệu đồng (2.000 </w:t>
      </w:r>
      <w:r w:rsidRPr="007B5596">
        <w:rPr>
          <w:bCs/>
          <w:highlight w:val="white"/>
          <w:u w:val="wave" w:color="FF0000"/>
        </w:rPr>
        <w:t>đồng x</w:t>
      </w:r>
      <w:r w:rsidRPr="007B5596">
        <w:rPr>
          <w:bCs/>
          <w:highlight w:val="white"/>
        </w:rPr>
        <w:t xml:space="preserve"> 3</w:t>
      </w:r>
      <w:r w:rsidR="00FF144C" w:rsidRPr="007B5596">
        <w:rPr>
          <w:bCs/>
          <w:highlight w:val="white"/>
        </w:rPr>
        <w:t>0</w:t>
      </w:r>
      <w:r w:rsidRPr="007B5596">
        <w:rPr>
          <w:bCs/>
          <w:highlight w:val="white"/>
        </w:rPr>
        <w:t xml:space="preserve"> ngày x 100 người)</w:t>
      </w:r>
      <w:r w:rsidR="007E279F" w:rsidRPr="007B5596">
        <w:rPr>
          <w:bCs/>
          <w:highlight w:val="white"/>
        </w:rPr>
        <w:t>, chiếm 2,</w:t>
      </w:r>
      <w:r w:rsidR="00FF144C" w:rsidRPr="007B5596">
        <w:rPr>
          <w:bCs/>
          <w:highlight w:val="white"/>
        </w:rPr>
        <w:t>4</w:t>
      </w:r>
      <w:r w:rsidR="007E279F" w:rsidRPr="007B5596">
        <w:rPr>
          <w:bCs/>
          <w:highlight w:val="white"/>
        </w:rPr>
        <w:t xml:space="preserve">% </w:t>
      </w:r>
      <w:r w:rsidR="0094273D" w:rsidRPr="007B5596">
        <w:rPr>
          <w:bCs/>
          <w:highlight w:val="white"/>
        </w:rPr>
        <w:t xml:space="preserve">trong </w:t>
      </w:r>
      <w:r w:rsidR="007E279F" w:rsidRPr="007B5596">
        <w:rPr>
          <w:bCs/>
          <w:highlight w:val="white"/>
        </w:rPr>
        <w:t>tổng chi bồi dưỡng</w:t>
      </w:r>
      <w:r w:rsidR="001B1457" w:rsidRPr="007B5596">
        <w:rPr>
          <w:bCs/>
          <w:highlight w:val="white"/>
        </w:rPr>
        <w:t>, t</w:t>
      </w:r>
      <w:r w:rsidR="007E279F" w:rsidRPr="007B5596">
        <w:rPr>
          <w:bCs/>
          <w:highlight w:val="white"/>
        </w:rPr>
        <w:t xml:space="preserve">rong đó: </w:t>
      </w:r>
    </w:p>
    <w:p w14:paraId="2A0763E5" w14:textId="3DFFCF74" w:rsidR="007E279F" w:rsidRPr="007B5596" w:rsidRDefault="007E279F" w:rsidP="00B449FB">
      <w:pPr>
        <w:widowControl w:val="0"/>
        <w:spacing w:after="120" w:line="380" w:lineRule="exact"/>
        <w:ind w:firstLine="709"/>
        <w:jc w:val="both"/>
        <w:rPr>
          <w:bCs/>
          <w:spacing w:val="-6"/>
          <w:highlight w:val="white"/>
        </w:rPr>
      </w:pPr>
      <w:r w:rsidRPr="007B5596">
        <w:rPr>
          <w:bCs/>
          <w:spacing w:val="-6"/>
          <w:highlight w:val="white"/>
        </w:rPr>
        <w:lastRenderedPageBreak/>
        <w:t xml:space="preserve">- </w:t>
      </w:r>
      <w:r w:rsidRPr="007B5596">
        <w:rPr>
          <w:bCs/>
          <w:spacing w:val="-6"/>
          <w:highlight w:val="white"/>
          <w:u w:val="wave" w:color="FF0000"/>
        </w:rPr>
        <w:t>Định mức chi</w:t>
      </w:r>
      <w:r w:rsidRPr="007B5596">
        <w:rPr>
          <w:bCs/>
          <w:spacing w:val="-6"/>
          <w:highlight w:val="white"/>
        </w:rPr>
        <w:t xml:space="preserve"> tiền nước uống 01 ngày: 100 người x 2.000 </w:t>
      </w:r>
      <w:r w:rsidRPr="007B5596">
        <w:rPr>
          <w:bCs/>
          <w:spacing w:val="-6"/>
          <w:highlight w:val="white"/>
          <w:u w:val="wave" w:color="FF0000"/>
        </w:rPr>
        <w:t>đồng =</w:t>
      </w:r>
      <w:r w:rsidRPr="007B5596">
        <w:rPr>
          <w:bCs/>
          <w:spacing w:val="-6"/>
          <w:highlight w:val="white"/>
        </w:rPr>
        <w:t xml:space="preserve"> 200.000 đồng;</w:t>
      </w:r>
    </w:p>
    <w:p w14:paraId="6D7F7AA3" w14:textId="06D48600" w:rsidR="007E279F" w:rsidRPr="007B5596" w:rsidRDefault="007E279F" w:rsidP="00B449FB">
      <w:pPr>
        <w:widowControl w:val="0"/>
        <w:spacing w:after="120" w:line="380" w:lineRule="exact"/>
        <w:ind w:firstLine="709"/>
        <w:jc w:val="both"/>
        <w:rPr>
          <w:bCs/>
          <w:highlight w:val="white"/>
        </w:rPr>
      </w:pPr>
      <w:r w:rsidRPr="007B5596">
        <w:rPr>
          <w:bCs/>
          <w:highlight w:val="white"/>
        </w:rPr>
        <w:t xml:space="preserve">- Các chi phí thực tế </w:t>
      </w:r>
      <w:r w:rsidR="00AA70B7" w:rsidRPr="007B5596">
        <w:rPr>
          <w:bCs/>
          <w:highlight w:val="white"/>
        </w:rPr>
        <w:t>đối với</w:t>
      </w:r>
      <w:r w:rsidRPr="007B5596">
        <w:rPr>
          <w:bCs/>
          <w:highlight w:val="white"/>
        </w:rPr>
        <w:t xml:space="preserve"> tiền nước uống: </w:t>
      </w:r>
    </w:p>
    <w:p w14:paraId="789013F1" w14:textId="17434D36" w:rsidR="007E279F" w:rsidRPr="007B5596" w:rsidRDefault="007E279F" w:rsidP="00B449FB">
      <w:pPr>
        <w:widowControl w:val="0"/>
        <w:spacing w:after="120" w:line="380" w:lineRule="exact"/>
        <w:ind w:firstLine="709"/>
        <w:jc w:val="both"/>
        <w:rPr>
          <w:bCs/>
          <w:highlight w:val="white"/>
        </w:rPr>
      </w:pPr>
      <w:r w:rsidRPr="007B5596">
        <w:rPr>
          <w:bCs/>
          <w:highlight w:val="white"/>
        </w:rPr>
        <w:t xml:space="preserve">+ 01 người cần 2 lít </w:t>
      </w:r>
      <w:r w:rsidRPr="007B5596">
        <w:rPr>
          <w:bCs/>
          <w:highlight w:val="white"/>
          <w:u w:val="wave" w:color="FF0000"/>
        </w:rPr>
        <w:t>nước/ngày</w:t>
      </w:r>
      <w:r w:rsidRPr="007B5596">
        <w:rPr>
          <w:bCs/>
          <w:highlight w:val="white"/>
        </w:rPr>
        <w:t xml:space="preserve">; 100 người cần 200 lít </w:t>
      </w:r>
      <w:r w:rsidRPr="007B5596">
        <w:rPr>
          <w:bCs/>
          <w:highlight w:val="white"/>
          <w:u w:val="wave" w:color="FF0000"/>
        </w:rPr>
        <w:t>nước/ngày</w:t>
      </w:r>
      <w:r w:rsidRPr="007B5596">
        <w:rPr>
          <w:bCs/>
          <w:highlight w:val="white"/>
        </w:rPr>
        <w:t>;</w:t>
      </w:r>
    </w:p>
    <w:p w14:paraId="25D38692" w14:textId="5E330F72" w:rsidR="007E279F" w:rsidRPr="007B5596" w:rsidRDefault="007E279F" w:rsidP="00B449FB">
      <w:pPr>
        <w:widowControl w:val="0"/>
        <w:spacing w:after="120" w:line="380" w:lineRule="exact"/>
        <w:ind w:firstLine="709"/>
        <w:jc w:val="both"/>
        <w:rPr>
          <w:bCs/>
          <w:highlight w:val="white"/>
        </w:rPr>
      </w:pPr>
      <w:r w:rsidRPr="007B5596">
        <w:rPr>
          <w:bCs/>
          <w:highlight w:val="white"/>
        </w:rPr>
        <w:t>+ 01 bình nước 20 lít; giá thị trường 20.000</w:t>
      </w:r>
      <w:r w:rsidR="00455AEB" w:rsidRPr="007B5596">
        <w:rPr>
          <w:bCs/>
          <w:highlight w:val="white"/>
        </w:rPr>
        <w:t xml:space="preserve"> </w:t>
      </w:r>
      <w:r w:rsidRPr="007B5596">
        <w:rPr>
          <w:bCs/>
          <w:highlight w:val="white"/>
          <w:u w:val="wave" w:color="FF0000"/>
        </w:rPr>
        <w:t>đ</w:t>
      </w:r>
      <w:r w:rsidR="00455AEB" w:rsidRPr="007B5596">
        <w:rPr>
          <w:bCs/>
          <w:highlight w:val="white"/>
          <w:u w:val="wave" w:color="FF0000"/>
        </w:rPr>
        <w:t>ồng</w:t>
      </w:r>
      <w:r w:rsidRPr="007B5596">
        <w:rPr>
          <w:bCs/>
          <w:highlight w:val="white"/>
          <w:u w:val="wave" w:color="FF0000"/>
        </w:rPr>
        <w:t>/bình</w:t>
      </w:r>
      <w:r w:rsidRPr="007B5596">
        <w:rPr>
          <w:bCs/>
          <w:highlight w:val="white"/>
        </w:rPr>
        <w:t>; như vậy, mỗi ngày học tiêu thụ 10 bình nước; số tiền 200.000 đồng.</w:t>
      </w:r>
    </w:p>
    <w:p w14:paraId="1B6E0E7B" w14:textId="5E9FC15B" w:rsidR="007E279F" w:rsidRPr="007B5596" w:rsidRDefault="007E279F" w:rsidP="00B449FB">
      <w:pPr>
        <w:widowControl w:val="0"/>
        <w:spacing w:after="120" w:line="380" w:lineRule="exact"/>
        <w:ind w:firstLine="709"/>
        <w:jc w:val="both"/>
        <w:rPr>
          <w:bCs/>
          <w:highlight w:val="white"/>
        </w:rPr>
      </w:pPr>
      <w:r w:rsidRPr="007B5596">
        <w:rPr>
          <w:bCs/>
          <w:highlight w:val="white"/>
        </w:rPr>
        <w:t xml:space="preserve">Theo như tính toán ở trên, với mức tiền nước uống 2.000 đồng/người/ngày mới chỉ đáp ứng chi phí mua nước uống; chưa có tiền mua </w:t>
      </w:r>
      <w:r w:rsidRPr="007B5596">
        <w:rPr>
          <w:bCs/>
          <w:highlight w:val="white"/>
          <w:u w:val="wave" w:color="FF0000"/>
        </w:rPr>
        <w:t>cốc giấy</w:t>
      </w:r>
      <w:r w:rsidRPr="007B5596">
        <w:rPr>
          <w:bCs/>
          <w:highlight w:val="white"/>
        </w:rPr>
        <w:t xml:space="preserve"> để uống nước (phòng chống dịch Covid - 19 mỗi người dùng 1 cốc riêng)</w:t>
      </w:r>
      <w:r w:rsidR="003F1B89" w:rsidRPr="007B5596">
        <w:rPr>
          <w:bCs/>
          <w:highlight w:val="white"/>
        </w:rPr>
        <w:t xml:space="preserve">, tiền mua chè, cà phê để giúp học viên tỉnh táo trong </w:t>
      </w:r>
      <w:r w:rsidR="00AD381B" w:rsidRPr="007B5596">
        <w:rPr>
          <w:bCs/>
          <w:highlight w:val="white"/>
        </w:rPr>
        <w:t xml:space="preserve">quá trình </w:t>
      </w:r>
      <w:r w:rsidR="003F1B89" w:rsidRPr="007B5596">
        <w:rPr>
          <w:bCs/>
          <w:highlight w:val="white"/>
        </w:rPr>
        <w:t xml:space="preserve">học tập, chi phí tiền điện, </w:t>
      </w:r>
      <w:r w:rsidR="003F1B89" w:rsidRPr="007B5596">
        <w:rPr>
          <w:bCs/>
          <w:highlight w:val="white"/>
          <w:u w:val="wave" w:color="FF0000"/>
        </w:rPr>
        <w:t>bình đun</w:t>
      </w:r>
      <w:r w:rsidR="003F1B89" w:rsidRPr="007B5596">
        <w:rPr>
          <w:bCs/>
          <w:highlight w:val="white"/>
        </w:rPr>
        <w:t xml:space="preserve"> nước uống</w:t>
      </w:r>
      <w:r w:rsidR="00AA70B7" w:rsidRPr="007B5596">
        <w:rPr>
          <w:bCs/>
          <w:highlight w:val="white"/>
        </w:rPr>
        <w:t xml:space="preserve"> và chi phí khác (nếu có)</w:t>
      </w:r>
      <w:r w:rsidR="003F1B89" w:rsidRPr="007B5596">
        <w:rPr>
          <w:bCs/>
          <w:highlight w:val="white"/>
        </w:rPr>
        <w:t>.</w:t>
      </w:r>
    </w:p>
    <w:p w14:paraId="4F05AC5C" w14:textId="67E483E5" w:rsidR="003F1B89" w:rsidRPr="007B5596" w:rsidRDefault="003F1B89" w:rsidP="00B449FB">
      <w:pPr>
        <w:widowControl w:val="0"/>
        <w:spacing w:after="120" w:line="380" w:lineRule="exact"/>
        <w:ind w:firstLine="709"/>
        <w:jc w:val="both"/>
        <w:rPr>
          <w:bCs/>
          <w:highlight w:val="white"/>
        </w:rPr>
      </w:pPr>
      <w:r w:rsidRPr="007B5596">
        <w:rPr>
          <w:bCs/>
          <w:highlight w:val="white"/>
        </w:rPr>
        <w:t xml:space="preserve">Với thực tế nêu trên, cơ quan chuyên môn đã tính toán và đề xuất </w:t>
      </w:r>
      <w:r w:rsidRPr="007B5596">
        <w:rPr>
          <w:bCs/>
          <w:highlight w:val="white"/>
          <w:u w:val="wave" w:color="FF0000"/>
        </w:rPr>
        <w:t>mức chi</w:t>
      </w:r>
      <w:r w:rsidRPr="007B5596">
        <w:rPr>
          <w:bCs/>
          <w:highlight w:val="white"/>
        </w:rPr>
        <w:t xml:space="preserve"> tiền nước uống cho công tác thực hiện các lớp bồi dưỡng 10.000 đồng/người/ngày. Cơ sở đề xuất như sau:</w:t>
      </w:r>
    </w:p>
    <w:p w14:paraId="489EEC50" w14:textId="50A45FAE" w:rsidR="003F1B89" w:rsidRPr="007B5596" w:rsidRDefault="003F1B89" w:rsidP="00B449FB">
      <w:pPr>
        <w:widowControl w:val="0"/>
        <w:spacing w:after="120" w:line="380" w:lineRule="exact"/>
        <w:ind w:firstLine="709"/>
        <w:jc w:val="both"/>
        <w:rPr>
          <w:bCs/>
          <w:spacing w:val="-10"/>
          <w:highlight w:val="white"/>
        </w:rPr>
      </w:pPr>
      <w:r w:rsidRPr="007B5596">
        <w:rPr>
          <w:bCs/>
          <w:spacing w:val="-10"/>
          <w:highlight w:val="white"/>
        </w:rPr>
        <w:t xml:space="preserve">- </w:t>
      </w:r>
      <w:r w:rsidRPr="007B5596">
        <w:rPr>
          <w:bCs/>
          <w:spacing w:val="-10"/>
          <w:highlight w:val="white"/>
          <w:u w:val="wave" w:color="FF0000"/>
        </w:rPr>
        <w:t>Định mức chi</w:t>
      </w:r>
      <w:r w:rsidRPr="007B5596">
        <w:rPr>
          <w:bCs/>
          <w:spacing w:val="-10"/>
          <w:highlight w:val="white"/>
        </w:rPr>
        <w:t xml:space="preserve"> tiền nước uống 01 ngày: 100 người x 10.000 </w:t>
      </w:r>
      <w:r w:rsidRPr="007B5596">
        <w:rPr>
          <w:bCs/>
          <w:spacing w:val="-10"/>
          <w:highlight w:val="white"/>
          <w:u w:val="wave" w:color="FF0000"/>
        </w:rPr>
        <w:t>đồng =</w:t>
      </w:r>
      <w:r w:rsidRPr="007B5596">
        <w:rPr>
          <w:bCs/>
          <w:spacing w:val="-10"/>
          <w:highlight w:val="white"/>
        </w:rPr>
        <w:t xml:space="preserve"> 1.000.000 đồng;</w:t>
      </w:r>
    </w:p>
    <w:p w14:paraId="13DCA75C" w14:textId="303FA7D8" w:rsidR="003F1B89" w:rsidRPr="007B5596" w:rsidRDefault="003F1B89" w:rsidP="00B449FB">
      <w:pPr>
        <w:widowControl w:val="0"/>
        <w:spacing w:after="120" w:line="380" w:lineRule="exact"/>
        <w:ind w:firstLine="709"/>
        <w:jc w:val="both"/>
        <w:rPr>
          <w:bCs/>
          <w:highlight w:val="white"/>
        </w:rPr>
      </w:pPr>
      <w:r w:rsidRPr="007B5596">
        <w:rPr>
          <w:bCs/>
          <w:highlight w:val="white"/>
        </w:rPr>
        <w:t xml:space="preserve">- Các chi phí thực tế chi tiền nước uống: </w:t>
      </w:r>
      <w:r w:rsidR="000268F9" w:rsidRPr="007B5596">
        <w:rPr>
          <w:bCs/>
          <w:highlight w:val="white"/>
        </w:rPr>
        <w:t>850.000 đồng/100 người/ngày.</w:t>
      </w:r>
    </w:p>
    <w:p w14:paraId="130D3649" w14:textId="77777777" w:rsidR="003F1B89" w:rsidRPr="007B5596" w:rsidRDefault="003F1B89" w:rsidP="00B449FB">
      <w:pPr>
        <w:widowControl w:val="0"/>
        <w:spacing w:after="120" w:line="380" w:lineRule="exact"/>
        <w:ind w:firstLine="709"/>
        <w:jc w:val="both"/>
        <w:rPr>
          <w:bCs/>
          <w:highlight w:val="white"/>
        </w:rPr>
      </w:pPr>
      <w:r w:rsidRPr="007B5596">
        <w:rPr>
          <w:bCs/>
          <w:highlight w:val="white"/>
        </w:rPr>
        <w:t xml:space="preserve">+ 01 người cần 2 lít </w:t>
      </w:r>
      <w:r w:rsidRPr="007B5596">
        <w:rPr>
          <w:bCs/>
          <w:highlight w:val="white"/>
          <w:u w:val="wave" w:color="FF0000"/>
        </w:rPr>
        <w:t>nước/ngày</w:t>
      </w:r>
      <w:r w:rsidRPr="007B5596">
        <w:rPr>
          <w:bCs/>
          <w:highlight w:val="white"/>
        </w:rPr>
        <w:t xml:space="preserve">; 100 người cần 200 lít </w:t>
      </w:r>
      <w:r w:rsidRPr="007B5596">
        <w:rPr>
          <w:bCs/>
          <w:highlight w:val="white"/>
          <w:u w:val="wave" w:color="FF0000"/>
        </w:rPr>
        <w:t>nước/ngày</w:t>
      </w:r>
      <w:r w:rsidRPr="007B5596">
        <w:rPr>
          <w:bCs/>
          <w:highlight w:val="white"/>
        </w:rPr>
        <w:t>;</w:t>
      </w:r>
    </w:p>
    <w:p w14:paraId="7CE85B64" w14:textId="463B5C36" w:rsidR="003F1B89" w:rsidRPr="007B5596" w:rsidRDefault="003F1B89" w:rsidP="00B449FB">
      <w:pPr>
        <w:widowControl w:val="0"/>
        <w:spacing w:after="120" w:line="380" w:lineRule="exact"/>
        <w:ind w:firstLine="709"/>
        <w:jc w:val="both"/>
        <w:rPr>
          <w:bCs/>
          <w:highlight w:val="white"/>
        </w:rPr>
      </w:pPr>
      <w:r w:rsidRPr="007B5596">
        <w:rPr>
          <w:bCs/>
          <w:highlight w:val="white"/>
        </w:rPr>
        <w:t>+ 01 bình nước: 20 lít; giá thị trường 20.000</w:t>
      </w:r>
      <w:r w:rsidR="003C0A1D" w:rsidRPr="007B5596">
        <w:rPr>
          <w:bCs/>
          <w:highlight w:val="white"/>
        </w:rPr>
        <w:t xml:space="preserve"> </w:t>
      </w:r>
      <w:r w:rsidRPr="007B5596">
        <w:rPr>
          <w:bCs/>
          <w:highlight w:val="white"/>
          <w:u w:val="wave" w:color="FF0000"/>
        </w:rPr>
        <w:t>đ</w:t>
      </w:r>
      <w:r w:rsidR="003C0A1D" w:rsidRPr="007B5596">
        <w:rPr>
          <w:bCs/>
          <w:highlight w:val="white"/>
          <w:u w:val="wave" w:color="FF0000"/>
        </w:rPr>
        <w:t>ồng</w:t>
      </w:r>
      <w:r w:rsidRPr="007B5596">
        <w:rPr>
          <w:bCs/>
          <w:highlight w:val="white"/>
          <w:u w:val="wave" w:color="FF0000"/>
        </w:rPr>
        <w:t>/bình</w:t>
      </w:r>
      <w:r w:rsidRPr="007B5596">
        <w:rPr>
          <w:bCs/>
          <w:highlight w:val="white"/>
        </w:rPr>
        <w:t>; như vậy, mỗi ngày học tiêu thụ 10 bình nước; số tiền 200.000 đồng.</w:t>
      </w:r>
    </w:p>
    <w:p w14:paraId="4DABFC36" w14:textId="3B62F38F" w:rsidR="003F1B89" w:rsidRPr="007B5596" w:rsidRDefault="003F1B89" w:rsidP="00B449FB">
      <w:pPr>
        <w:widowControl w:val="0"/>
        <w:spacing w:after="120" w:line="380" w:lineRule="exact"/>
        <w:ind w:firstLine="709"/>
        <w:jc w:val="both"/>
        <w:rPr>
          <w:bCs/>
          <w:spacing w:val="-6"/>
          <w:highlight w:val="white"/>
        </w:rPr>
      </w:pPr>
      <w:r w:rsidRPr="007B5596">
        <w:rPr>
          <w:bCs/>
          <w:spacing w:val="-6"/>
          <w:highlight w:val="white"/>
        </w:rPr>
        <w:t xml:space="preserve">+ Tiền mua </w:t>
      </w:r>
      <w:r w:rsidRPr="007B5596">
        <w:rPr>
          <w:bCs/>
          <w:spacing w:val="-6"/>
          <w:highlight w:val="white"/>
          <w:u w:val="wave" w:color="FF0000"/>
        </w:rPr>
        <w:t>cốc giấy</w:t>
      </w:r>
      <w:r w:rsidRPr="007B5596">
        <w:rPr>
          <w:bCs/>
          <w:spacing w:val="-6"/>
          <w:highlight w:val="white"/>
        </w:rPr>
        <w:t>: 1.000 đồng/cốc x 100 người x 2 cốc/người = 200.000 đồng;</w:t>
      </w:r>
    </w:p>
    <w:p w14:paraId="1A595C6D" w14:textId="453B09C8" w:rsidR="003F1B89" w:rsidRPr="007B5596" w:rsidRDefault="003F1B89" w:rsidP="00B449FB">
      <w:pPr>
        <w:widowControl w:val="0"/>
        <w:spacing w:after="120" w:line="380" w:lineRule="exact"/>
        <w:ind w:firstLine="709"/>
        <w:jc w:val="both"/>
        <w:rPr>
          <w:bCs/>
          <w:highlight w:val="white"/>
        </w:rPr>
      </w:pPr>
      <w:r w:rsidRPr="007B5596">
        <w:rPr>
          <w:bCs/>
          <w:highlight w:val="white"/>
        </w:rPr>
        <w:t>+ Tiền mua chè: 20</w:t>
      </w:r>
      <w:r w:rsidR="00362C35" w:rsidRPr="007B5596">
        <w:rPr>
          <w:bCs/>
          <w:highlight w:val="white"/>
        </w:rPr>
        <w:t>.</w:t>
      </w:r>
      <w:r w:rsidRPr="007B5596">
        <w:rPr>
          <w:bCs/>
          <w:highlight w:val="white"/>
        </w:rPr>
        <w:t>000</w:t>
      </w:r>
      <w:r w:rsidR="00362C35" w:rsidRPr="007B5596">
        <w:rPr>
          <w:bCs/>
          <w:highlight w:val="white"/>
        </w:rPr>
        <w:t xml:space="preserve"> </w:t>
      </w:r>
      <w:r w:rsidRPr="007B5596">
        <w:rPr>
          <w:bCs/>
          <w:highlight w:val="white"/>
        </w:rPr>
        <w:t>đồng (0,5kg chè);</w:t>
      </w:r>
    </w:p>
    <w:p w14:paraId="176C9792" w14:textId="78936C21" w:rsidR="003F1B89" w:rsidRPr="007B5596" w:rsidRDefault="003F1B89" w:rsidP="00B449FB">
      <w:pPr>
        <w:widowControl w:val="0"/>
        <w:spacing w:after="120" w:line="380" w:lineRule="exact"/>
        <w:ind w:firstLine="709"/>
        <w:jc w:val="both"/>
        <w:rPr>
          <w:bCs/>
          <w:highlight w:val="white"/>
        </w:rPr>
      </w:pPr>
      <w:r w:rsidRPr="007B5596">
        <w:rPr>
          <w:bCs/>
          <w:highlight w:val="white"/>
        </w:rPr>
        <w:t>+ Tiền mua cà phê: 250.000 đồng</w:t>
      </w:r>
      <w:r w:rsidR="000268F9" w:rsidRPr="007B5596">
        <w:rPr>
          <w:bCs/>
          <w:highlight w:val="white"/>
        </w:rPr>
        <w:t>/ngày</w:t>
      </w:r>
      <w:r w:rsidRPr="007B5596">
        <w:rPr>
          <w:bCs/>
          <w:highlight w:val="white"/>
        </w:rPr>
        <w:t xml:space="preserve"> (100 người x 1 gói/người = 100 gói; tương đương 5 hộp cà phê (20 </w:t>
      </w:r>
      <w:r w:rsidRPr="007B5596">
        <w:rPr>
          <w:bCs/>
          <w:highlight w:val="white"/>
          <w:u w:val="wave" w:color="FF0000"/>
        </w:rPr>
        <w:t>gói/hộp</w:t>
      </w:r>
      <w:r w:rsidRPr="007B5596">
        <w:rPr>
          <w:bCs/>
          <w:highlight w:val="white"/>
        </w:rPr>
        <w:t xml:space="preserve">); 50.000 đồng/hộp x 5 hộp = 250.000 đồng) </w:t>
      </w:r>
    </w:p>
    <w:p w14:paraId="3BFF79B5" w14:textId="1771FAB0" w:rsidR="003F1B89" w:rsidRPr="007B5596" w:rsidRDefault="003F1B89" w:rsidP="00B449FB">
      <w:pPr>
        <w:widowControl w:val="0"/>
        <w:spacing w:after="120" w:line="380" w:lineRule="exact"/>
        <w:ind w:firstLine="709"/>
        <w:jc w:val="both"/>
        <w:rPr>
          <w:bCs/>
          <w:highlight w:val="white"/>
        </w:rPr>
      </w:pPr>
      <w:r w:rsidRPr="007B5596">
        <w:rPr>
          <w:bCs/>
          <w:highlight w:val="white"/>
        </w:rPr>
        <w:t xml:space="preserve">+ Khăn giấy: </w:t>
      </w:r>
      <w:r w:rsidR="000268F9" w:rsidRPr="007B5596">
        <w:rPr>
          <w:bCs/>
          <w:highlight w:val="white"/>
        </w:rPr>
        <w:t>6</w:t>
      </w:r>
      <w:r w:rsidRPr="007B5596">
        <w:rPr>
          <w:bCs/>
          <w:highlight w:val="white"/>
        </w:rPr>
        <w:t>0.000 đồng</w:t>
      </w:r>
      <w:r w:rsidR="000268F9" w:rsidRPr="007B5596">
        <w:rPr>
          <w:bCs/>
          <w:highlight w:val="white"/>
        </w:rPr>
        <w:t>/ngày</w:t>
      </w:r>
      <w:r w:rsidRPr="007B5596">
        <w:rPr>
          <w:bCs/>
          <w:highlight w:val="white"/>
        </w:rPr>
        <w:t xml:space="preserve"> (</w:t>
      </w:r>
      <w:r w:rsidR="000268F9" w:rsidRPr="007B5596">
        <w:rPr>
          <w:bCs/>
          <w:highlight w:val="white"/>
        </w:rPr>
        <w:t>3</w:t>
      </w:r>
      <w:r w:rsidRPr="007B5596">
        <w:rPr>
          <w:bCs/>
          <w:highlight w:val="white"/>
        </w:rPr>
        <w:t xml:space="preserve"> bịch x 20.000 </w:t>
      </w:r>
      <w:r w:rsidRPr="007B5596">
        <w:rPr>
          <w:bCs/>
          <w:highlight w:val="white"/>
          <w:u w:val="wave" w:color="FF0000"/>
        </w:rPr>
        <w:t>đồng/bịch</w:t>
      </w:r>
      <w:r w:rsidRPr="007B5596">
        <w:rPr>
          <w:bCs/>
          <w:highlight w:val="white"/>
        </w:rPr>
        <w:t>).</w:t>
      </w:r>
    </w:p>
    <w:p w14:paraId="52ECDB09" w14:textId="6E4D5091" w:rsidR="003F1B89" w:rsidRPr="007B5596" w:rsidRDefault="003F1B89" w:rsidP="00B449FB">
      <w:pPr>
        <w:widowControl w:val="0"/>
        <w:spacing w:after="120" w:line="380" w:lineRule="exact"/>
        <w:ind w:firstLine="709"/>
        <w:jc w:val="both"/>
        <w:rPr>
          <w:bCs/>
          <w:highlight w:val="white"/>
        </w:rPr>
      </w:pPr>
      <w:r w:rsidRPr="007B5596">
        <w:rPr>
          <w:bCs/>
          <w:highlight w:val="white"/>
        </w:rPr>
        <w:t>+ Điện đun nước pha chè, cà phê: 50.000</w:t>
      </w:r>
      <w:r w:rsidR="000268F9" w:rsidRPr="007B5596">
        <w:rPr>
          <w:bCs/>
          <w:highlight w:val="white"/>
        </w:rPr>
        <w:t xml:space="preserve"> </w:t>
      </w:r>
      <w:r w:rsidRPr="007B5596">
        <w:rPr>
          <w:bCs/>
          <w:highlight w:val="white"/>
        </w:rPr>
        <w:t xml:space="preserve">đồng/ngày (Bình đun nước </w:t>
      </w:r>
      <w:r w:rsidRPr="007B5596">
        <w:rPr>
          <w:bCs/>
          <w:highlight w:val="white"/>
          <w:u w:val="wave" w:color="FF0000"/>
        </w:rPr>
        <w:t>cỡ to</w:t>
      </w:r>
      <w:r w:rsidRPr="007B5596">
        <w:rPr>
          <w:bCs/>
          <w:highlight w:val="white"/>
        </w:rPr>
        <w:t xml:space="preserve"> được khoảng 5 lít nước sôi/lần: Trung bình 1 </w:t>
      </w:r>
      <w:r w:rsidRPr="007B5596">
        <w:rPr>
          <w:bCs/>
          <w:highlight w:val="white"/>
          <w:u w:val="wave" w:color="FF0000"/>
        </w:rPr>
        <w:t>người/</w:t>
      </w:r>
      <w:r w:rsidRPr="007B5596">
        <w:rPr>
          <w:bCs/>
          <w:highlight w:val="white"/>
        </w:rPr>
        <w:t xml:space="preserve">1 lít nước sôi; 100 người = 100 lít nước; 20 </w:t>
      </w:r>
      <w:r w:rsidRPr="007B5596">
        <w:rPr>
          <w:bCs/>
          <w:highlight w:val="white"/>
          <w:u w:val="wave" w:color="FF0000"/>
        </w:rPr>
        <w:t>lần đun</w:t>
      </w:r>
      <w:r w:rsidRPr="007B5596">
        <w:rPr>
          <w:bCs/>
          <w:highlight w:val="white"/>
        </w:rPr>
        <w:t xml:space="preserve">/ngày x 2.500 đồng/lần </w:t>
      </w:r>
      <w:r w:rsidRPr="007B5596">
        <w:rPr>
          <w:bCs/>
          <w:highlight w:val="white"/>
          <w:u w:val="wave" w:color="FF0000"/>
        </w:rPr>
        <w:t>đun =</w:t>
      </w:r>
      <w:r w:rsidRPr="007B5596">
        <w:rPr>
          <w:bCs/>
          <w:highlight w:val="white"/>
        </w:rPr>
        <w:t xml:space="preserve"> 50.000 đồng);</w:t>
      </w:r>
    </w:p>
    <w:p w14:paraId="700596BE" w14:textId="71FE10CC" w:rsidR="00362C35" w:rsidRPr="007B5596" w:rsidRDefault="00362C35" w:rsidP="00B449FB">
      <w:pPr>
        <w:widowControl w:val="0"/>
        <w:spacing w:after="120" w:line="380" w:lineRule="exact"/>
        <w:ind w:firstLine="709"/>
        <w:jc w:val="both"/>
        <w:rPr>
          <w:bCs/>
          <w:highlight w:val="white"/>
        </w:rPr>
      </w:pPr>
      <w:r w:rsidRPr="007B5596">
        <w:rPr>
          <w:bCs/>
          <w:highlight w:val="white"/>
        </w:rPr>
        <w:t>+ Thuê bình đun nước: 20.000 đồng/ngày.</w:t>
      </w:r>
    </w:p>
    <w:p w14:paraId="32102240" w14:textId="680CD28F" w:rsidR="003F1B89" w:rsidRPr="007B5596" w:rsidRDefault="003F1B89" w:rsidP="00B449FB">
      <w:pPr>
        <w:widowControl w:val="0"/>
        <w:spacing w:after="120" w:line="380" w:lineRule="exact"/>
        <w:ind w:firstLine="709"/>
        <w:jc w:val="both"/>
        <w:rPr>
          <w:bCs/>
          <w:highlight w:val="white"/>
        </w:rPr>
      </w:pPr>
      <w:r w:rsidRPr="007B5596">
        <w:rPr>
          <w:bCs/>
          <w:highlight w:val="white"/>
        </w:rPr>
        <w:t>+</w:t>
      </w:r>
      <w:r w:rsidR="00362C35" w:rsidRPr="007B5596">
        <w:rPr>
          <w:bCs/>
          <w:highlight w:val="white"/>
        </w:rPr>
        <w:t xml:space="preserve"> </w:t>
      </w:r>
      <w:r w:rsidRPr="007B5596">
        <w:rPr>
          <w:bCs/>
          <w:highlight w:val="white"/>
        </w:rPr>
        <w:t xml:space="preserve">Chi phí phát sinh </w:t>
      </w:r>
      <w:r w:rsidR="000268F9" w:rsidRPr="007B5596">
        <w:rPr>
          <w:bCs/>
          <w:highlight w:val="white"/>
        </w:rPr>
        <w:t>khác</w:t>
      </w:r>
      <w:r w:rsidRPr="007B5596">
        <w:rPr>
          <w:bCs/>
          <w:highlight w:val="white"/>
        </w:rPr>
        <w:t xml:space="preserve">: </w:t>
      </w:r>
      <w:r w:rsidR="000268F9" w:rsidRPr="007B5596">
        <w:rPr>
          <w:bCs/>
          <w:highlight w:val="white"/>
        </w:rPr>
        <w:t>5</w:t>
      </w:r>
      <w:r w:rsidRPr="007B5596">
        <w:rPr>
          <w:bCs/>
          <w:highlight w:val="white"/>
        </w:rPr>
        <w:t>0.000 đồng</w:t>
      </w:r>
      <w:r w:rsidR="000268F9" w:rsidRPr="007B5596">
        <w:rPr>
          <w:bCs/>
          <w:highlight w:val="white"/>
        </w:rPr>
        <w:t>/ngày</w:t>
      </w:r>
      <w:r w:rsidRPr="007B5596">
        <w:rPr>
          <w:bCs/>
          <w:highlight w:val="white"/>
        </w:rPr>
        <w:t xml:space="preserve"> (Mùa đông: Điện đun nước ấm; </w:t>
      </w:r>
      <w:r w:rsidRPr="007B5596">
        <w:rPr>
          <w:bCs/>
          <w:highlight w:val="white"/>
          <w:u w:val="wave" w:color="FF0000"/>
        </w:rPr>
        <w:t xml:space="preserve">Mùa hè </w:t>
      </w:r>
      <w:r w:rsidR="00C531DA" w:rsidRPr="007B5596">
        <w:rPr>
          <w:bCs/>
          <w:highlight w:val="white"/>
          <w:u w:val="wave" w:color="FF0000"/>
        </w:rPr>
        <w:t>đ</w:t>
      </w:r>
      <w:r w:rsidRPr="007B5596">
        <w:rPr>
          <w:bCs/>
          <w:highlight w:val="white"/>
          <w:u w:val="wave" w:color="FF0000"/>
        </w:rPr>
        <w:t>á mát</w:t>
      </w:r>
      <w:r w:rsidRPr="007B5596">
        <w:rPr>
          <w:bCs/>
          <w:highlight w:val="white"/>
        </w:rPr>
        <w:t>)</w:t>
      </w:r>
      <w:r w:rsidR="000268F9" w:rsidRPr="007B5596">
        <w:rPr>
          <w:bCs/>
          <w:highlight w:val="white"/>
        </w:rPr>
        <w:t>.</w:t>
      </w:r>
    </w:p>
    <w:p w14:paraId="53C18636" w14:textId="41A500C0" w:rsidR="0017608C" w:rsidRPr="007B5596" w:rsidRDefault="0017608C" w:rsidP="00B449FB">
      <w:pPr>
        <w:widowControl w:val="0"/>
        <w:spacing w:after="120" w:line="380" w:lineRule="exact"/>
        <w:ind w:firstLine="709"/>
        <w:jc w:val="both"/>
        <w:rPr>
          <w:bCs/>
          <w:highlight w:val="white"/>
        </w:rPr>
      </w:pPr>
      <w:r w:rsidRPr="007B5596">
        <w:rPr>
          <w:bCs/>
          <w:highlight w:val="white"/>
        </w:rPr>
        <w:t xml:space="preserve">Giả sử với </w:t>
      </w:r>
      <w:r w:rsidRPr="007B5596">
        <w:rPr>
          <w:bCs/>
          <w:highlight w:val="white"/>
          <w:u w:val="wave" w:color="FF0000"/>
        </w:rPr>
        <w:t>mức chi</w:t>
      </w:r>
      <w:r w:rsidRPr="007B5596">
        <w:rPr>
          <w:bCs/>
          <w:highlight w:val="white"/>
        </w:rPr>
        <w:t xml:space="preserve"> tiền nước uống là 10.000 đồng/người/ngày thì tổng kinh phí thực hiện lớp bồi dưỡng quản lý ngạch chuyên viên cho công chức các sở, ngành, UBND các huyện, thành phố là</w:t>
      </w:r>
      <w:r w:rsidR="00A80CEE" w:rsidRPr="007B5596">
        <w:rPr>
          <w:bCs/>
          <w:highlight w:val="white"/>
        </w:rPr>
        <w:t xml:space="preserve"> </w:t>
      </w:r>
      <w:r w:rsidR="00FF144C" w:rsidRPr="007B5596">
        <w:rPr>
          <w:bCs/>
          <w:highlight w:val="white"/>
        </w:rPr>
        <w:t>269,1</w:t>
      </w:r>
      <w:r w:rsidR="00A80CEE" w:rsidRPr="007B5596">
        <w:rPr>
          <w:bCs/>
          <w:highlight w:val="white"/>
        </w:rPr>
        <w:t xml:space="preserve"> triệu đồng, trong đó tổng chi tiền nước uống là 3</w:t>
      </w:r>
      <w:r w:rsidR="00FF144C" w:rsidRPr="007B5596">
        <w:rPr>
          <w:bCs/>
          <w:highlight w:val="white"/>
        </w:rPr>
        <w:t>0</w:t>
      </w:r>
      <w:r w:rsidR="00A80CEE" w:rsidRPr="007B5596">
        <w:rPr>
          <w:bCs/>
          <w:highlight w:val="white"/>
        </w:rPr>
        <w:t xml:space="preserve"> triệu đồng, chiếm 11,</w:t>
      </w:r>
      <w:r w:rsidR="00FF144C" w:rsidRPr="007B5596">
        <w:rPr>
          <w:bCs/>
          <w:highlight w:val="white"/>
        </w:rPr>
        <w:t>1</w:t>
      </w:r>
      <w:r w:rsidR="00A80CEE" w:rsidRPr="007B5596">
        <w:rPr>
          <w:bCs/>
          <w:highlight w:val="white"/>
        </w:rPr>
        <w:t>% trong tổng chi bồi dưỡng</w:t>
      </w:r>
      <w:r w:rsidR="000D05AC" w:rsidRPr="007B5596">
        <w:rPr>
          <w:bCs/>
          <w:highlight w:val="white"/>
        </w:rPr>
        <w:t xml:space="preserve"> (</w:t>
      </w:r>
      <w:r w:rsidR="000D05AC" w:rsidRPr="007B5596">
        <w:rPr>
          <w:bCs/>
          <w:highlight w:val="white"/>
          <w:u w:val="wave" w:color="FF0000"/>
        </w:rPr>
        <w:t xml:space="preserve">Tại </w:t>
      </w:r>
      <w:r w:rsidR="009A4533" w:rsidRPr="007B5596">
        <w:rPr>
          <w:bCs/>
          <w:highlight w:val="white"/>
          <w:u w:val="wave" w:color="FF0000"/>
        </w:rPr>
        <w:t>b</w:t>
      </w:r>
      <w:r w:rsidR="000D05AC" w:rsidRPr="007B5596">
        <w:rPr>
          <w:bCs/>
          <w:highlight w:val="white"/>
          <w:u w:val="wave" w:color="FF0000"/>
        </w:rPr>
        <w:t>iểu số</w:t>
      </w:r>
      <w:r w:rsidR="000D05AC" w:rsidRPr="007B5596">
        <w:rPr>
          <w:bCs/>
          <w:highlight w:val="white"/>
        </w:rPr>
        <w:t xml:space="preserve"> 05 kèm theo có </w:t>
      </w:r>
      <w:r w:rsidR="000D05AC" w:rsidRPr="007B5596">
        <w:rPr>
          <w:bCs/>
          <w:highlight w:val="white"/>
        </w:rPr>
        <w:lastRenderedPageBreak/>
        <w:t>chi tiết tỷ lệ tiền nước trong tổng chi phí của một số lớp bồi dưỡng).</w:t>
      </w:r>
    </w:p>
    <w:p w14:paraId="0A915D27" w14:textId="51BB0EFA" w:rsidR="008742B7" w:rsidRPr="007B5596" w:rsidRDefault="000268F9" w:rsidP="00B449FB">
      <w:pPr>
        <w:widowControl w:val="0"/>
        <w:spacing w:after="120" w:line="380" w:lineRule="exact"/>
        <w:ind w:firstLine="709"/>
        <w:jc w:val="both"/>
        <w:rPr>
          <w:bCs/>
          <w:highlight w:val="white"/>
        </w:rPr>
      </w:pPr>
      <w:r w:rsidRPr="007B5596">
        <w:rPr>
          <w:bCs/>
          <w:highlight w:val="white"/>
        </w:rPr>
        <w:t xml:space="preserve">Mức chi tiền nước uống </w:t>
      </w:r>
      <w:r w:rsidR="00AA70B7" w:rsidRPr="007B5596">
        <w:rPr>
          <w:bCs/>
          <w:highlight w:val="white"/>
        </w:rPr>
        <w:t xml:space="preserve">tại dự thảo Nghị quyết </w:t>
      </w:r>
      <w:r w:rsidRPr="007B5596">
        <w:rPr>
          <w:bCs/>
          <w:highlight w:val="white"/>
        </w:rPr>
        <w:t xml:space="preserve">được thực hiện ổn định lâu dài, giá cả các khoản chi nêu trên có thể tăng giá theo thời gian, vì vậy, đề xuất mức chi tiền nước uống phục vụ lớp học: Mức tối đa 10.000 </w:t>
      </w:r>
      <w:r w:rsidRPr="007B5596">
        <w:rPr>
          <w:bCs/>
          <w:highlight w:val="white"/>
          <w:u w:val="wave" w:color="FF0000"/>
        </w:rPr>
        <w:t>đồng/người/ngày</w:t>
      </w:r>
      <w:r w:rsidR="008742B7" w:rsidRPr="007B5596">
        <w:rPr>
          <w:bCs/>
          <w:highlight w:val="white"/>
        </w:rPr>
        <w:t>; mức chi này bằng 25%</w:t>
      </w:r>
      <w:r w:rsidR="008742B7" w:rsidRPr="007B5596">
        <w:rPr>
          <w:rFonts w:eastAsia="Times New Roman"/>
          <w:color w:val="000000"/>
          <w:szCs w:val="28"/>
          <w:highlight w:val="white"/>
        </w:rPr>
        <w:t xml:space="preserve"> </w:t>
      </w:r>
      <w:r w:rsidR="008742B7" w:rsidRPr="007B5596">
        <w:rPr>
          <w:bCs/>
          <w:highlight w:val="white"/>
        </w:rPr>
        <w:t xml:space="preserve">mức chi tại Thông tư số 36/2018/TT-BTC, tăng 5 lần so với mức chi tại Nghị quyết </w:t>
      </w:r>
      <w:r w:rsidR="008A24AE" w:rsidRPr="007B5596">
        <w:rPr>
          <w:bCs/>
          <w:highlight w:val="white"/>
        </w:rPr>
        <w:t xml:space="preserve">số </w:t>
      </w:r>
      <w:r w:rsidR="008742B7" w:rsidRPr="007B5596">
        <w:rPr>
          <w:bCs/>
          <w:highlight w:val="white"/>
        </w:rPr>
        <w:t>21/2018/NQ-HĐND.</w:t>
      </w:r>
    </w:p>
    <w:p w14:paraId="5AA75F1A" w14:textId="6573B320" w:rsidR="00A80CEE" w:rsidRPr="007B5596" w:rsidRDefault="00A80CEE" w:rsidP="00B449FB">
      <w:pPr>
        <w:widowControl w:val="0"/>
        <w:spacing w:after="120" w:line="380" w:lineRule="exact"/>
        <w:ind w:firstLine="709"/>
        <w:jc w:val="both"/>
        <w:rPr>
          <w:bCs/>
          <w:highlight w:val="white"/>
        </w:rPr>
      </w:pPr>
      <w:r w:rsidRPr="007B5596">
        <w:rPr>
          <w:bCs/>
          <w:highlight w:val="white"/>
        </w:rPr>
        <w:t xml:space="preserve">Tham khảo các tỉnh lân cận về mức chi tiền nước uống phục vụ lớp </w:t>
      </w:r>
      <w:r w:rsidR="006F3E41" w:rsidRPr="007B5596">
        <w:rPr>
          <w:bCs/>
          <w:highlight w:val="white"/>
        </w:rPr>
        <w:t>bồi dưỡng</w:t>
      </w:r>
      <w:r w:rsidR="008F6D46">
        <w:rPr>
          <w:bCs/>
          <w:highlight w:val="white"/>
        </w:rPr>
        <w:t xml:space="preserve"> tại</w:t>
      </w:r>
      <w:r w:rsidRPr="007B5596">
        <w:rPr>
          <w:bCs/>
          <w:highlight w:val="white"/>
        </w:rPr>
        <w:t xml:space="preserve"> </w:t>
      </w:r>
      <w:r w:rsidR="008F6D46">
        <w:rPr>
          <w:bCs/>
          <w:highlight w:val="white"/>
        </w:rPr>
        <w:t>c</w:t>
      </w:r>
      <w:r w:rsidRPr="007B5596">
        <w:rPr>
          <w:bCs/>
          <w:highlight w:val="white"/>
        </w:rPr>
        <w:t>ác tỉnh</w:t>
      </w:r>
      <w:r w:rsidR="008F6D46">
        <w:rPr>
          <w:bCs/>
          <w:highlight w:val="white"/>
        </w:rPr>
        <w:t>:</w:t>
      </w:r>
      <w:r w:rsidRPr="007B5596">
        <w:rPr>
          <w:bCs/>
          <w:highlight w:val="white"/>
        </w:rPr>
        <w:t xml:space="preserve"> Cao Bằng, Hà Giang, Lạng Sơn, Thái Nguyên</w:t>
      </w:r>
      <w:r w:rsidR="0038534A" w:rsidRPr="007B5596">
        <w:rPr>
          <w:bCs/>
          <w:highlight w:val="white"/>
        </w:rPr>
        <w:t xml:space="preserve"> quy định mức chi</w:t>
      </w:r>
      <w:r w:rsidRPr="007B5596">
        <w:rPr>
          <w:bCs/>
          <w:highlight w:val="white"/>
        </w:rPr>
        <w:t xml:space="preserve"> 40.000 </w:t>
      </w:r>
      <w:r w:rsidRPr="007B5596">
        <w:rPr>
          <w:bCs/>
          <w:highlight w:val="white"/>
          <w:u w:val="wave" w:color="FF0000"/>
        </w:rPr>
        <w:t>đồng/người/ngày</w:t>
      </w:r>
      <w:r w:rsidRPr="007B5596">
        <w:rPr>
          <w:bCs/>
          <w:highlight w:val="white"/>
        </w:rPr>
        <w:t>; tỉnh Tuyên Quang</w:t>
      </w:r>
      <w:r w:rsidR="00EF6061" w:rsidRPr="007B5596">
        <w:rPr>
          <w:bCs/>
          <w:highlight w:val="white"/>
        </w:rPr>
        <w:t xml:space="preserve"> </w:t>
      </w:r>
      <w:r w:rsidR="006F3E41" w:rsidRPr="007B5596">
        <w:rPr>
          <w:bCs/>
          <w:highlight w:val="white"/>
        </w:rPr>
        <w:t>2</w:t>
      </w:r>
      <w:r w:rsidRPr="007B5596">
        <w:rPr>
          <w:bCs/>
          <w:highlight w:val="white"/>
        </w:rPr>
        <w:t xml:space="preserve">0.000 </w:t>
      </w:r>
      <w:r w:rsidRPr="007B5596">
        <w:rPr>
          <w:bCs/>
          <w:highlight w:val="white"/>
          <w:u w:val="wave" w:color="FF0000"/>
        </w:rPr>
        <w:t>đồng/người/ngày</w:t>
      </w:r>
      <w:r w:rsidRPr="007B5596">
        <w:rPr>
          <w:bCs/>
          <w:highlight w:val="white"/>
        </w:rPr>
        <w:t xml:space="preserve">; tỉnh Lai Châu </w:t>
      </w:r>
      <w:r w:rsidR="006F3E41" w:rsidRPr="007B5596">
        <w:rPr>
          <w:bCs/>
          <w:highlight w:val="white"/>
        </w:rPr>
        <w:t>10.000 đồng/người/ngày.</w:t>
      </w:r>
    </w:p>
    <w:p w14:paraId="56ED39DE" w14:textId="41B6A8F7" w:rsidR="007D394E" w:rsidRPr="007B5596" w:rsidRDefault="007D394E" w:rsidP="00B449FB">
      <w:pPr>
        <w:widowControl w:val="0"/>
        <w:spacing w:after="120" w:line="380" w:lineRule="exact"/>
        <w:ind w:firstLine="709"/>
        <w:jc w:val="both"/>
        <w:rPr>
          <w:bCs/>
          <w:highlight w:val="white"/>
        </w:rPr>
      </w:pPr>
      <w:r w:rsidRPr="007B5596">
        <w:rPr>
          <w:bCs/>
          <w:highlight w:val="white"/>
        </w:rPr>
        <w:t xml:space="preserve">Tại dự thảo Nghị quyết quy định </w:t>
      </w:r>
      <w:r w:rsidRPr="007B5596">
        <w:rPr>
          <w:bCs/>
          <w:highlight w:val="white"/>
          <w:u w:val="wave" w:color="FF0000"/>
        </w:rPr>
        <w:t>mức chi</w:t>
      </w:r>
      <w:r w:rsidRPr="007B5596">
        <w:rPr>
          <w:bCs/>
          <w:highlight w:val="white"/>
        </w:rPr>
        <w:t xml:space="preserve"> tối đa để khi thẩm định dự toán cơ quan tài chính các cấp căn cứ vào khả năng ngân sách từng năm và tính chất của từng lớp bồi dưỡng (thời gian bồi dưỡng, quy mô bồi dưỡng) để thẩm định </w:t>
      </w:r>
      <w:r w:rsidRPr="007B5596">
        <w:rPr>
          <w:bCs/>
          <w:highlight w:val="white"/>
          <w:u w:val="wave" w:color="FF0000"/>
        </w:rPr>
        <w:t>mức chi</w:t>
      </w:r>
      <w:r w:rsidRPr="007B5596">
        <w:rPr>
          <w:bCs/>
          <w:highlight w:val="white"/>
        </w:rPr>
        <w:t xml:space="preserve"> tiền nước uống cho phù hợp. </w:t>
      </w:r>
    </w:p>
    <w:p w14:paraId="57E8A93A" w14:textId="2F0B64C1" w:rsidR="0058110A" w:rsidRPr="007B5596" w:rsidRDefault="004333B7" w:rsidP="00B449FB">
      <w:pPr>
        <w:widowControl w:val="0"/>
        <w:shd w:val="clear" w:color="auto" w:fill="FFFFFF"/>
        <w:spacing w:before="120" w:after="120" w:line="234" w:lineRule="atLeast"/>
        <w:ind w:firstLine="709"/>
        <w:rPr>
          <w:rFonts w:cs="Times New Roman"/>
          <w:b/>
          <w:szCs w:val="28"/>
          <w:highlight w:val="white"/>
        </w:rPr>
      </w:pPr>
      <w:r w:rsidRPr="007B5596">
        <w:rPr>
          <w:rFonts w:cs="Times New Roman"/>
          <w:b/>
          <w:szCs w:val="28"/>
          <w:highlight w:val="white"/>
        </w:rPr>
        <w:t xml:space="preserve">2. </w:t>
      </w:r>
      <w:r w:rsidR="0058110A" w:rsidRPr="007B5596">
        <w:rPr>
          <w:rFonts w:cs="Times New Roman"/>
          <w:b/>
          <w:szCs w:val="28"/>
          <w:highlight w:val="white"/>
        </w:rPr>
        <w:t>Thuyết minh các nội dung đề nghị b</w:t>
      </w:r>
      <w:r w:rsidRPr="007B5596">
        <w:rPr>
          <w:rFonts w:cs="Times New Roman"/>
          <w:b/>
          <w:szCs w:val="28"/>
          <w:highlight w:val="white"/>
        </w:rPr>
        <w:t>ổ sung</w:t>
      </w:r>
      <w:r w:rsidR="0011266D" w:rsidRPr="007B5596">
        <w:rPr>
          <w:rFonts w:cs="Times New Roman"/>
          <w:b/>
          <w:szCs w:val="28"/>
          <w:highlight w:val="white"/>
        </w:rPr>
        <w:t xml:space="preserve"> </w:t>
      </w:r>
      <w:r w:rsidR="0011266D" w:rsidRPr="007B5596">
        <w:rPr>
          <w:rFonts w:cs="Times New Roman"/>
          <w:b/>
          <w:szCs w:val="28"/>
          <w:highlight w:val="white"/>
          <w:u w:val="wave" w:color="FF0000"/>
        </w:rPr>
        <w:t>mức chi</w:t>
      </w:r>
      <w:r w:rsidR="00831207" w:rsidRPr="007B5596">
        <w:rPr>
          <w:rFonts w:cs="Times New Roman"/>
          <w:b/>
          <w:szCs w:val="28"/>
          <w:highlight w:val="white"/>
        </w:rPr>
        <w:t>:</w:t>
      </w:r>
      <w:r w:rsidRPr="007B5596">
        <w:rPr>
          <w:rFonts w:cs="Times New Roman"/>
          <w:b/>
          <w:szCs w:val="28"/>
          <w:highlight w:val="white"/>
        </w:rPr>
        <w:t xml:space="preserve"> </w:t>
      </w:r>
    </w:p>
    <w:p w14:paraId="52D9A541" w14:textId="152D10DB" w:rsidR="00831207" w:rsidRPr="007B5596" w:rsidRDefault="0058110A" w:rsidP="00B449FB">
      <w:pPr>
        <w:widowControl w:val="0"/>
        <w:shd w:val="clear" w:color="auto" w:fill="FFFFFF"/>
        <w:spacing w:before="120" w:after="120" w:line="234" w:lineRule="atLeast"/>
        <w:ind w:firstLine="709"/>
        <w:jc w:val="both"/>
        <w:rPr>
          <w:rFonts w:eastAsia="Times New Roman" w:cs="Times New Roman"/>
          <w:i/>
          <w:iCs/>
          <w:color w:val="000000"/>
          <w:szCs w:val="28"/>
          <w:highlight w:val="white"/>
        </w:rPr>
      </w:pPr>
      <w:r w:rsidRPr="007B5596">
        <w:rPr>
          <w:rFonts w:cs="Times New Roman"/>
          <w:bCs/>
          <w:szCs w:val="28"/>
          <w:highlight w:val="white"/>
        </w:rPr>
        <w:t>a) Đối với nội dung:</w:t>
      </w:r>
      <w:r w:rsidR="00704F8D" w:rsidRPr="007B5596">
        <w:rPr>
          <w:rFonts w:cs="Times New Roman"/>
          <w:bCs/>
          <w:szCs w:val="28"/>
          <w:highlight w:val="white"/>
        </w:rPr>
        <w:t xml:space="preserve"> </w:t>
      </w:r>
      <w:r w:rsidR="00831207" w:rsidRPr="007B5596">
        <w:rPr>
          <w:rFonts w:cs="Times New Roman"/>
          <w:bCs/>
          <w:i/>
          <w:iCs/>
          <w:szCs w:val="28"/>
          <w:highlight w:val="white"/>
        </w:rPr>
        <w:t>“</w:t>
      </w:r>
      <w:r w:rsidR="00831207" w:rsidRPr="007B5596">
        <w:rPr>
          <w:rFonts w:eastAsia="Times New Roman" w:cs="Times New Roman"/>
          <w:i/>
          <w:iCs/>
          <w:color w:val="000000"/>
          <w:szCs w:val="28"/>
          <w:highlight w:val="white"/>
          <w:lang w:val="vi-VN"/>
        </w:rPr>
        <w:t>Các chi phí phát sinh trong trường hợp đào tạo, bồi dưỡng thông qua hình thức trực tuyến từ xa</w:t>
      </w:r>
      <w:r w:rsidR="00831207" w:rsidRPr="007B5596">
        <w:rPr>
          <w:rFonts w:eastAsia="Times New Roman" w:cs="Times New Roman"/>
          <w:i/>
          <w:iCs/>
          <w:color w:val="000000"/>
          <w:szCs w:val="28"/>
          <w:highlight w:val="white"/>
        </w:rPr>
        <w:t>”</w:t>
      </w:r>
      <w:r w:rsidR="00D50593" w:rsidRPr="007B5596">
        <w:rPr>
          <w:rFonts w:eastAsia="Times New Roman" w:cs="Times New Roman"/>
          <w:i/>
          <w:iCs/>
          <w:color w:val="000000"/>
          <w:szCs w:val="28"/>
          <w:highlight w:val="white"/>
        </w:rPr>
        <w:t>.</w:t>
      </w:r>
    </w:p>
    <w:p w14:paraId="1B6970DE" w14:textId="22ABC963" w:rsidR="001F1F91" w:rsidRPr="007B5596" w:rsidRDefault="00520990" w:rsidP="00B449FB">
      <w:pPr>
        <w:widowControl w:val="0"/>
        <w:spacing w:after="120" w:line="380" w:lineRule="exact"/>
        <w:ind w:firstLine="709"/>
        <w:jc w:val="both"/>
        <w:rPr>
          <w:rFonts w:eastAsia="Calibri"/>
          <w:highlight w:val="white"/>
        </w:rPr>
      </w:pPr>
      <w:r w:rsidRPr="007B5596">
        <w:rPr>
          <w:rFonts w:eastAsia="Calibri"/>
          <w:highlight w:val="white"/>
        </w:rPr>
        <w:t xml:space="preserve">Giai đoạn 2020-2022, </w:t>
      </w:r>
      <w:r w:rsidR="001F1F91" w:rsidRPr="007B5596">
        <w:rPr>
          <w:rFonts w:eastAsia="Calibri"/>
          <w:highlight w:val="white"/>
        </w:rPr>
        <w:t xml:space="preserve">các đơn vị bồi dưỡng của tỉnh tổ chức </w:t>
      </w:r>
      <w:r w:rsidR="001F1F91" w:rsidRPr="007B5596">
        <w:rPr>
          <w:rFonts w:eastAsia="Calibri"/>
          <w:highlight w:val="white"/>
          <w:u w:val="wave" w:color="FF0000"/>
        </w:rPr>
        <w:t>các lớp</w:t>
      </w:r>
      <w:r w:rsidRPr="007B5596">
        <w:rPr>
          <w:rFonts w:eastAsia="Calibri"/>
          <w:highlight w:val="white"/>
        </w:rPr>
        <w:t xml:space="preserve"> bồi dưỡng </w:t>
      </w:r>
      <w:r w:rsidR="001F1F91" w:rsidRPr="007B5596">
        <w:rPr>
          <w:rFonts w:eastAsia="Calibri"/>
          <w:highlight w:val="white"/>
        </w:rPr>
        <w:t>theo hình thức trực tuyến từ xa còn ít, chủ yếu là các lớp do Sở Giáo dục - Đào tạo thực hiện, với tổng số lớp đã tổ chức:</w:t>
      </w:r>
      <w:r w:rsidR="008F6D46">
        <w:rPr>
          <w:rFonts w:eastAsia="Calibri"/>
          <w:highlight w:val="white"/>
        </w:rPr>
        <w:t xml:space="preserve"> </w:t>
      </w:r>
      <w:r w:rsidR="001F1F91" w:rsidRPr="007B5596">
        <w:rPr>
          <w:rFonts w:eastAsia="Calibri"/>
          <w:highlight w:val="white"/>
        </w:rPr>
        <w:t>121 lớp, kinh phí bình quân 1 lớp: 14,3 triệu đồng, Ban Tổ chức Tỉnh ủy tổ chức 01 lớp, kinh phí 14,7 triệu đồng. Các lớp này được tổ chức trên hệ thống ứng dụng công nghệ thông tin sẵn có và không thực hiện số hóa tài liệu; do vậy, không phát sinh chi phí mua sắm</w:t>
      </w:r>
      <w:r w:rsidR="00E81EEB" w:rsidRPr="007B5596">
        <w:rPr>
          <w:rFonts w:eastAsia="Calibri"/>
          <w:highlight w:val="white"/>
        </w:rPr>
        <w:t xml:space="preserve"> hoặc thuê hệ thống ứng dụng công nghệ thông tin, chi phí số hóa tài liệu</w:t>
      </w:r>
      <w:r w:rsidR="000D05AC" w:rsidRPr="007B5596">
        <w:rPr>
          <w:rFonts w:eastAsia="Calibri"/>
          <w:highlight w:val="white"/>
        </w:rPr>
        <w:t xml:space="preserve"> (Chi tiết tại </w:t>
      </w:r>
      <w:r w:rsidR="000D05AC" w:rsidRPr="007B5596">
        <w:rPr>
          <w:rFonts w:eastAsia="Calibri"/>
          <w:highlight w:val="white"/>
          <w:u w:val="wave" w:color="FF0000"/>
        </w:rPr>
        <w:t>Biểu số</w:t>
      </w:r>
      <w:r w:rsidR="000D05AC" w:rsidRPr="007B5596">
        <w:rPr>
          <w:rFonts w:eastAsia="Calibri"/>
          <w:highlight w:val="white"/>
        </w:rPr>
        <w:t xml:space="preserve"> 06 kèm theo).</w:t>
      </w:r>
    </w:p>
    <w:p w14:paraId="0FC46EF0" w14:textId="79A80FB4" w:rsidR="004333B7" w:rsidRPr="007B5596" w:rsidRDefault="001F1F91" w:rsidP="00B449FB">
      <w:pPr>
        <w:widowControl w:val="0"/>
        <w:spacing w:after="120" w:line="380" w:lineRule="exact"/>
        <w:ind w:firstLine="567"/>
        <w:jc w:val="both"/>
        <w:rPr>
          <w:i/>
          <w:iCs/>
          <w:highlight w:val="white"/>
        </w:rPr>
      </w:pPr>
      <w:r w:rsidRPr="007B5596">
        <w:rPr>
          <w:rFonts w:eastAsia="Calibri"/>
          <w:highlight w:val="white"/>
        </w:rPr>
        <w:t>Sở Nội vụ</w:t>
      </w:r>
      <w:r w:rsidR="00520990" w:rsidRPr="007B5596">
        <w:rPr>
          <w:rFonts w:eastAsia="Calibri"/>
          <w:highlight w:val="white"/>
        </w:rPr>
        <w:t xml:space="preserve"> </w:t>
      </w:r>
      <w:r w:rsidRPr="007B5596">
        <w:rPr>
          <w:rFonts w:eastAsia="Calibri"/>
          <w:highlight w:val="white"/>
        </w:rPr>
        <w:t xml:space="preserve">có </w:t>
      </w:r>
      <w:r w:rsidR="00520990" w:rsidRPr="007B5596">
        <w:rPr>
          <w:rFonts w:eastAsia="Calibri"/>
          <w:highlight w:val="white"/>
        </w:rPr>
        <w:t xml:space="preserve">phối hợp với Bộ Nội vụ </w:t>
      </w:r>
      <w:r w:rsidR="00520990" w:rsidRPr="007B5596">
        <w:rPr>
          <w:highlight w:val="white"/>
        </w:rPr>
        <w:t>tổ chức bồi dưỡng đại biểu HĐND tỉnh nhiệm kỳ 2021-2026 và tập huấn giảng viên, báo cáo viên bồi dưỡng đại biểu HĐND các cấp nhiệm kỳ 2021-2026 theo hình thức trực tuyến (</w:t>
      </w:r>
      <w:r w:rsidR="00520990" w:rsidRPr="007B5596">
        <w:rPr>
          <w:i/>
          <w:iCs/>
          <w:highlight w:val="white"/>
        </w:rPr>
        <w:t xml:space="preserve">kinh phí chi tại </w:t>
      </w:r>
      <w:r w:rsidR="00520990" w:rsidRPr="007B5596">
        <w:rPr>
          <w:i/>
          <w:iCs/>
          <w:highlight w:val="white"/>
          <w:u w:val="wave" w:color="FF0000"/>
        </w:rPr>
        <w:t>điểm cầu</w:t>
      </w:r>
      <w:r w:rsidR="00520990" w:rsidRPr="007B5596">
        <w:rPr>
          <w:i/>
          <w:iCs/>
          <w:highlight w:val="white"/>
        </w:rPr>
        <w:t xml:space="preserve"> do Bộ Nội vụ phối hợp với VNPT chi trả).</w:t>
      </w:r>
    </w:p>
    <w:p w14:paraId="67A8B7D7" w14:textId="4A5970C7" w:rsidR="00520990" w:rsidRPr="007B5596" w:rsidRDefault="00520990" w:rsidP="00B449FB">
      <w:pPr>
        <w:widowControl w:val="0"/>
        <w:spacing w:before="60" w:after="60" w:line="360" w:lineRule="exact"/>
        <w:ind w:firstLine="567"/>
        <w:jc w:val="both"/>
        <w:rPr>
          <w:rFonts w:eastAsia="Calibri"/>
          <w:highlight w:val="white"/>
        </w:rPr>
      </w:pPr>
      <w:r w:rsidRPr="007B5596">
        <w:rPr>
          <w:rFonts w:eastAsia="Calibri"/>
          <w:highlight w:val="white"/>
        </w:rPr>
        <w:t xml:space="preserve">Thực hiện ý kiến chỉ đạo của </w:t>
      </w:r>
      <w:r w:rsidRPr="007B5596">
        <w:rPr>
          <w:rFonts w:eastAsia="Calibri"/>
          <w:highlight w:val="white"/>
          <w:u w:val="wave" w:color="FF0000"/>
        </w:rPr>
        <w:t>Thường trực</w:t>
      </w:r>
      <w:r w:rsidRPr="007B5596">
        <w:rPr>
          <w:rFonts w:eastAsia="Calibri"/>
          <w:highlight w:val="white"/>
        </w:rPr>
        <w:t xml:space="preserve"> Tỉnh ủy về tăng cường ứng dụng công nghệ thông tin trong đào tạo, bồi dưỡng, trong những năm tiếp theo để đa dạng hóa phương pháp quản lý học viên, đáp ứng yêu cầu ngày càng cao về ứng dụng kỹ thuật số, </w:t>
      </w:r>
      <w:r w:rsidR="00EA78C2" w:rsidRPr="007B5596">
        <w:rPr>
          <w:rFonts w:eastAsia="Calibri"/>
          <w:highlight w:val="white"/>
        </w:rPr>
        <w:t xml:space="preserve">ngoài hình thức trực tuyến qua các </w:t>
      </w:r>
      <w:r w:rsidR="00EA78C2" w:rsidRPr="007B5596">
        <w:rPr>
          <w:rFonts w:eastAsia="Calibri"/>
          <w:highlight w:val="white"/>
          <w:u w:val="wave" w:color="FF0000"/>
        </w:rPr>
        <w:t>điểm cầu</w:t>
      </w:r>
      <w:r w:rsidR="00EA78C2" w:rsidRPr="007B5596">
        <w:rPr>
          <w:rFonts w:eastAsia="Calibri"/>
          <w:highlight w:val="white"/>
        </w:rPr>
        <w:t xml:space="preserve"> của tỉnh như hiện nay, cần thiết có hệ thống đào tạo, bồi dưỡng trực tuyến bằng các hình thức khác như thuê hệ thống ứng dụng công </w:t>
      </w:r>
      <w:r w:rsidR="00EA78C2" w:rsidRPr="007B5596">
        <w:rPr>
          <w:rFonts w:eastAsia="Calibri"/>
          <w:highlight w:val="white"/>
          <w:u w:val="wave" w:color="FF0000"/>
        </w:rPr>
        <w:t>nghệ thông tin</w:t>
      </w:r>
      <w:r w:rsidR="00EA78C2" w:rsidRPr="007B5596">
        <w:rPr>
          <w:rFonts w:eastAsia="Calibri"/>
          <w:highlight w:val="white"/>
        </w:rPr>
        <w:t xml:space="preserve">, bao gồm thuê phần cứng và phần mềm (thuê máy móc thiết bị, đường truyền, thuê tài khoản </w:t>
      </w:r>
      <w:r w:rsidR="00EA78C2" w:rsidRPr="007B5596">
        <w:rPr>
          <w:rFonts w:eastAsia="Calibri"/>
          <w:highlight w:val="white"/>
          <w:u w:val="wave" w:color="FF0000"/>
        </w:rPr>
        <w:t>online</w:t>
      </w:r>
      <w:r w:rsidR="00EA78C2" w:rsidRPr="007B5596">
        <w:rPr>
          <w:rFonts w:eastAsia="Calibri"/>
          <w:highlight w:val="white"/>
        </w:rPr>
        <w:t xml:space="preserve">). </w:t>
      </w:r>
      <w:r w:rsidRPr="007B5596">
        <w:rPr>
          <w:rFonts w:eastAsia="Calibri"/>
          <w:highlight w:val="white"/>
        </w:rPr>
        <w:t>Do vậy, UBND tỉnh đề xuất bổ sung nội dung chi nêu trên tại dự thảo Nghị quyết.</w:t>
      </w:r>
    </w:p>
    <w:p w14:paraId="178657BA" w14:textId="14AEACBF" w:rsidR="0058110A" w:rsidRPr="007B5596" w:rsidRDefault="0058110A" w:rsidP="00B449FB">
      <w:pPr>
        <w:widowControl w:val="0"/>
        <w:shd w:val="clear" w:color="auto" w:fill="FFFFFF"/>
        <w:spacing w:before="120" w:after="120" w:line="234" w:lineRule="atLeast"/>
        <w:ind w:firstLine="567"/>
        <w:jc w:val="both"/>
        <w:rPr>
          <w:rFonts w:eastAsia="Times New Roman" w:cs="Times New Roman"/>
          <w:i/>
          <w:iCs/>
          <w:color w:val="000000"/>
          <w:szCs w:val="28"/>
          <w:highlight w:val="white"/>
        </w:rPr>
      </w:pPr>
      <w:r w:rsidRPr="007B5596">
        <w:rPr>
          <w:rFonts w:cs="Times New Roman"/>
          <w:bCs/>
          <w:i/>
          <w:iCs/>
          <w:szCs w:val="28"/>
          <w:highlight w:val="white"/>
        </w:rPr>
        <w:t xml:space="preserve">b) Đối với nội dung: </w:t>
      </w:r>
      <w:r w:rsidRPr="007B5596">
        <w:rPr>
          <w:rFonts w:eastAsia="Times New Roman" w:cs="Times New Roman"/>
          <w:i/>
          <w:iCs/>
          <w:color w:val="000000"/>
          <w:szCs w:val="28"/>
          <w:highlight w:val="white"/>
          <w:lang w:val="vi-VN"/>
        </w:rPr>
        <w:t xml:space="preserve">“Chi phí tổ chức đi khảo sát, thực tế theo yêu cầu của </w:t>
      </w:r>
      <w:r w:rsidRPr="007B5596">
        <w:rPr>
          <w:rFonts w:eastAsia="Times New Roman" w:cs="Times New Roman"/>
          <w:i/>
          <w:iCs/>
          <w:color w:val="000000"/>
          <w:szCs w:val="28"/>
          <w:highlight w:val="white"/>
          <w:lang w:val="vi-VN"/>
        </w:rPr>
        <w:lastRenderedPageBreak/>
        <w:t>chương trình đào tạo do cấp có thẩm quyền ban hành</w:t>
      </w:r>
      <w:r w:rsidRPr="007B5596">
        <w:rPr>
          <w:rFonts w:eastAsia="Times New Roman" w:cs="Times New Roman"/>
          <w:i/>
          <w:iCs/>
          <w:color w:val="000000"/>
          <w:szCs w:val="28"/>
          <w:highlight w:val="white"/>
        </w:rPr>
        <w:t>”</w:t>
      </w:r>
      <w:r w:rsidR="007A6E93" w:rsidRPr="007B5596">
        <w:rPr>
          <w:rFonts w:eastAsia="Times New Roman" w:cs="Times New Roman"/>
          <w:i/>
          <w:iCs/>
          <w:color w:val="000000"/>
          <w:szCs w:val="28"/>
          <w:highlight w:val="white"/>
        </w:rPr>
        <w:t>.</w:t>
      </w:r>
    </w:p>
    <w:p w14:paraId="35227D60" w14:textId="29425438" w:rsidR="0058110A" w:rsidRPr="007B5596" w:rsidRDefault="0058110A" w:rsidP="00B449FB">
      <w:pPr>
        <w:widowControl w:val="0"/>
        <w:shd w:val="clear" w:color="auto" w:fill="FFFFFF"/>
        <w:spacing w:before="120" w:after="120" w:line="234" w:lineRule="atLeast"/>
        <w:ind w:firstLine="567"/>
        <w:jc w:val="both"/>
        <w:rPr>
          <w:rFonts w:eastAsia="Times New Roman" w:cs="Times New Roman"/>
          <w:i/>
          <w:iCs/>
          <w:color w:val="000000"/>
          <w:szCs w:val="28"/>
          <w:highlight w:val="white"/>
          <w:lang w:val="vi-VN"/>
        </w:rPr>
      </w:pPr>
      <w:r w:rsidRPr="007B5596">
        <w:rPr>
          <w:rFonts w:eastAsia="Times New Roman" w:cs="Times New Roman"/>
          <w:color w:val="000000"/>
          <w:szCs w:val="28"/>
          <w:highlight w:val="white"/>
          <w:u w:val="wave" w:color="FF0000"/>
        </w:rPr>
        <w:t xml:space="preserve">Tại </w:t>
      </w:r>
      <w:r w:rsidR="00D57AA1" w:rsidRPr="007B5596">
        <w:rPr>
          <w:rFonts w:eastAsia="Times New Roman" w:cs="Times New Roman"/>
          <w:color w:val="000000"/>
          <w:szCs w:val="28"/>
          <w:highlight w:val="white"/>
          <w:u w:val="wave" w:color="FF0000"/>
        </w:rPr>
        <w:t>khoản</w:t>
      </w:r>
      <w:r w:rsidR="00D57AA1" w:rsidRPr="007B5596">
        <w:rPr>
          <w:rFonts w:eastAsia="Times New Roman" w:cs="Times New Roman"/>
          <w:color w:val="000000"/>
          <w:szCs w:val="28"/>
          <w:highlight w:val="white"/>
        </w:rPr>
        <w:t xml:space="preserve"> 8 Điều 1 </w:t>
      </w:r>
      <w:r w:rsidRPr="007B5596">
        <w:rPr>
          <w:rFonts w:eastAsia="Times New Roman" w:cs="Times New Roman"/>
          <w:color w:val="000000"/>
          <w:szCs w:val="28"/>
          <w:highlight w:val="white"/>
          <w:u w:val="wave" w:color="FF0000"/>
        </w:rPr>
        <w:t>Thông tư số</w:t>
      </w:r>
      <w:r w:rsidRPr="007B5596">
        <w:rPr>
          <w:rFonts w:eastAsia="Times New Roman" w:cs="Times New Roman"/>
          <w:color w:val="000000"/>
          <w:szCs w:val="28"/>
          <w:highlight w:val="white"/>
        </w:rPr>
        <w:t xml:space="preserve"> 06/2023/TT-BTC đã bổ sung nội dung, </w:t>
      </w:r>
      <w:r w:rsidRPr="007B5596">
        <w:rPr>
          <w:rFonts w:eastAsia="Times New Roman" w:cs="Times New Roman"/>
          <w:color w:val="000000"/>
          <w:szCs w:val="28"/>
          <w:highlight w:val="white"/>
          <w:u w:val="wave" w:color="FF0000"/>
        </w:rPr>
        <w:t>mức chi</w:t>
      </w:r>
      <w:r w:rsidRPr="007B5596">
        <w:rPr>
          <w:rFonts w:eastAsia="Times New Roman" w:cs="Times New Roman"/>
          <w:color w:val="000000"/>
          <w:szCs w:val="28"/>
          <w:highlight w:val="white"/>
        </w:rPr>
        <w:t xml:space="preserve"> </w:t>
      </w:r>
      <w:r w:rsidRPr="007B5596">
        <w:rPr>
          <w:rFonts w:eastAsia="Times New Roman" w:cs="Times New Roman"/>
          <w:i/>
          <w:iCs/>
          <w:color w:val="000000"/>
          <w:szCs w:val="28"/>
          <w:highlight w:val="white"/>
        </w:rPr>
        <w:t>“</w:t>
      </w:r>
      <w:r w:rsidRPr="007B5596">
        <w:rPr>
          <w:rFonts w:eastAsia="Times New Roman" w:cs="Times New Roman"/>
          <w:i/>
          <w:iCs/>
          <w:color w:val="000000"/>
          <w:szCs w:val="28"/>
          <w:highlight w:val="white"/>
          <w:lang w:val="vi-VN"/>
        </w:rPr>
        <w:t xml:space="preserve">Chi thuê hội trường và các thiết bị đi kèm; tiền tài liệu, văn phòng phẩm, nước uống, thuốc y tế thông thường; thù lao, phụ cấp tiền ăn, phương tiện đi lại, thuê phòng nghỉ cho giảng viên, dịch thuật và các khoản chi cần thiết khác phục vụ khảo sát, thực tế (nếu có) theo quyết định đi khảo sát, thực tế của cơ sở đào tạo, bồi dưỡng, cơ quan tổ chức lớp bồi dưỡng CBCC: thực hiện theo các chế độ chi tiêu tài chính hiện hành và theo quy định tại </w:t>
      </w:r>
      <w:r w:rsidRPr="007B5596">
        <w:rPr>
          <w:rFonts w:eastAsia="Times New Roman" w:cs="Times New Roman"/>
          <w:i/>
          <w:iCs/>
          <w:color w:val="000000"/>
          <w:szCs w:val="28"/>
          <w:highlight w:val="white"/>
          <w:u w:val="wave" w:color="FF0000"/>
          <w:lang w:val="vi-VN"/>
        </w:rPr>
        <w:t>điểm a</w:t>
      </w:r>
      <w:r w:rsidRPr="007B5596">
        <w:rPr>
          <w:rFonts w:eastAsia="Times New Roman" w:cs="Times New Roman"/>
          <w:i/>
          <w:iCs/>
          <w:color w:val="000000"/>
          <w:szCs w:val="28"/>
          <w:highlight w:val="white"/>
          <w:lang w:val="vi-VN"/>
        </w:rPr>
        <w:t xml:space="preserve">, b, c, d, đ, </w:t>
      </w:r>
      <w:r w:rsidRPr="007B5596">
        <w:rPr>
          <w:rFonts w:eastAsia="Times New Roman" w:cs="Times New Roman"/>
          <w:i/>
          <w:iCs/>
          <w:color w:val="000000"/>
          <w:szCs w:val="28"/>
          <w:highlight w:val="white"/>
          <w:u w:val="wave" w:color="FF0000"/>
          <w:lang w:val="vi-VN"/>
        </w:rPr>
        <w:t>i khoản</w:t>
      </w:r>
      <w:r w:rsidRPr="007B5596">
        <w:rPr>
          <w:rFonts w:eastAsia="Times New Roman" w:cs="Times New Roman"/>
          <w:i/>
          <w:iCs/>
          <w:color w:val="000000"/>
          <w:szCs w:val="28"/>
          <w:highlight w:val="white"/>
          <w:lang w:val="vi-VN"/>
        </w:rPr>
        <w:t xml:space="preserve"> này”.</w:t>
      </w:r>
    </w:p>
    <w:p w14:paraId="548FC870" w14:textId="1EA41D05" w:rsidR="00D57AA1" w:rsidRPr="007B5596" w:rsidRDefault="00D57AA1" w:rsidP="00B449FB">
      <w:pPr>
        <w:widowControl w:val="0"/>
        <w:shd w:val="clear" w:color="auto" w:fill="FFFFFF"/>
        <w:spacing w:after="0" w:line="234" w:lineRule="atLeast"/>
        <w:ind w:firstLine="567"/>
        <w:jc w:val="both"/>
        <w:rPr>
          <w:rFonts w:eastAsia="Times New Roman" w:cs="Times New Roman"/>
          <w:i/>
          <w:iCs/>
          <w:color w:val="000000"/>
          <w:szCs w:val="28"/>
          <w:highlight w:val="white"/>
        </w:rPr>
      </w:pPr>
      <w:r w:rsidRPr="007B5596">
        <w:rPr>
          <w:rFonts w:eastAsia="Times New Roman" w:cs="Times New Roman"/>
          <w:color w:val="000000"/>
          <w:szCs w:val="28"/>
          <w:highlight w:val="white"/>
          <w:u w:val="wave" w:color="FF0000"/>
          <w:lang w:val="nl-NL"/>
        </w:rPr>
        <w:t>Tại điểm k khoản</w:t>
      </w:r>
      <w:r w:rsidRPr="007B5596">
        <w:rPr>
          <w:rFonts w:eastAsia="Times New Roman" w:cs="Times New Roman"/>
          <w:color w:val="000000"/>
          <w:szCs w:val="28"/>
          <w:highlight w:val="white"/>
          <w:lang w:val="nl-NL"/>
        </w:rPr>
        <w:t xml:space="preserve"> 2 Điều 5 </w:t>
      </w:r>
      <w:r w:rsidRPr="007B5596">
        <w:rPr>
          <w:rFonts w:eastAsia="Times New Roman" w:cs="Times New Roman"/>
          <w:color w:val="000000"/>
          <w:szCs w:val="28"/>
          <w:highlight w:val="white"/>
          <w:u w:val="wave" w:color="FF0000"/>
          <w:lang w:val="nl-NL"/>
        </w:rPr>
        <w:t>Thông tư số</w:t>
      </w:r>
      <w:r w:rsidRPr="007B5596">
        <w:rPr>
          <w:rFonts w:eastAsia="Times New Roman" w:cs="Times New Roman"/>
          <w:color w:val="000000"/>
          <w:szCs w:val="28"/>
          <w:highlight w:val="white"/>
          <w:lang w:val="nl-NL"/>
        </w:rPr>
        <w:t xml:space="preserve"> 36/2018/TT-BTC quy định: </w:t>
      </w:r>
      <w:r w:rsidRPr="007B5596">
        <w:rPr>
          <w:rFonts w:eastAsia="Times New Roman" w:cs="Times New Roman"/>
          <w:i/>
          <w:iCs/>
          <w:color w:val="000000"/>
          <w:szCs w:val="28"/>
          <w:highlight w:val="white"/>
          <w:lang w:val="nl-NL"/>
        </w:rPr>
        <w:t xml:space="preserve">“Hỗ trợ một phần tiền ăn, </w:t>
      </w:r>
      <w:r w:rsidRPr="007B5596">
        <w:rPr>
          <w:rFonts w:eastAsia="Times New Roman" w:cs="Times New Roman"/>
          <w:i/>
          <w:iCs/>
          <w:color w:val="000000"/>
          <w:szCs w:val="28"/>
          <w:highlight w:val="white"/>
          <w:u w:val="wave" w:color="FF0000"/>
          <w:lang w:val="nl-NL"/>
        </w:rPr>
        <w:t>tiền nghỉ</w:t>
      </w:r>
      <w:r w:rsidRPr="007B5596">
        <w:rPr>
          <w:rFonts w:eastAsia="Times New Roman" w:cs="Times New Roman"/>
          <w:i/>
          <w:iCs/>
          <w:color w:val="000000"/>
          <w:szCs w:val="28"/>
          <w:highlight w:val="white"/>
          <w:lang w:val="nl-NL"/>
        </w:rPr>
        <w:t xml:space="preserve"> cho học viên trong những ngày đi thực tế: Do Thủ trưởng các cơ quan, đơn vị, cơ sở đào tạo, bồi dưỡng quyết định mức hỗ trợ phù hợp với </w:t>
      </w:r>
      <w:r w:rsidRPr="007B5596">
        <w:rPr>
          <w:rFonts w:eastAsia="Times New Roman" w:cs="Times New Roman"/>
          <w:i/>
          <w:iCs/>
          <w:color w:val="000000"/>
          <w:szCs w:val="28"/>
          <w:highlight w:val="white"/>
          <w:u w:val="wave" w:color="FF0000"/>
          <w:lang w:val="nl-NL"/>
        </w:rPr>
        <w:t>mức chi</w:t>
      </w:r>
      <w:r w:rsidRPr="007B5596">
        <w:rPr>
          <w:rFonts w:eastAsia="Times New Roman" w:cs="Times New Roman"/>
          <w:i/>
          <w:iCs/>
          <w:color w:val="000000"/>
          <w:szCs w:val="28"/>
          <w:highlight w:val="white"/>
          <w:lang w:val="nl-NL"/>
        </w:rPr>
        <w:t xml:space="preserve"> công tác phí quy định tại </w:t>
      </w:r>
      <w:r w:rsidRPr="007B5596">
        <w:rPr>
          <w:rFonts w:eastAsia="Times New Roman" w:cs="Times New Roman"/>
          <w:i/>
          <w:iCs/>
          <w:color w:val="000000"/>
          <w:szCs w:val="28"/>
          <w:highlight w:val="white"/>
          <w:u w:val="wave" w:color="FF0000"/>
          <w:lang w:val="nl-NL"/>
        </w:rPr>
        <w:t>Thông tư số </w:t>
      </w:r>
      <w:hyperlink r:id="rId8" w:tgtFrame="_blank" w:tooltip="Thông tư 40/2017/TT-BTC" w:history="1">
        <w:r w:rsidRPr="007B5596">
          <w:rPr>
            <w:rFonts w:eastAsia="Times New Roman" w:cs="Times New Roman"/>
            <w:i/>
            <w:iCs/>
            <w:color w:val="000000" w:themeColor="text1"/>
            <w:szCs w:val="28"/>
            <w:highlight w:val="white"/>
            <w:u w:val="wave" w:color="FF0000"/>
            <w:lang w:val="nl-NL"/>
          </w:rPr>
          <w:t>40/2017/TT-BTC</w:t>
        </w:r>
      </w:hyperlink>
      <w:r w:rsidRPr="007B5596">
        <w:rPr>
          <w:rFonts w:eastAsia="Times New Roman" w:cs="Times New Roman"/>
          <w:i/>
          <w:iCs/>
          <w:color w:val="000000"/>
          <w:szCs w:val="28"/>
          <w:highlight w:val="white"/>
          <w:lang w:val="nl-NL"/>
        </w:rPr>
        <w:t> ngày 28</w:t>
      </w:r>
      <w:r w:rsidR="00FC76EB" w:rsidRPr="007B5596">
        <w:rPr>
          <w:rFonts w:eastAsia="Times New Roman" w:cs="Times New Roman"/>
          <w:i/>
          <w:iCs/>
          <w:color w:val="000000"/>
          <w:szCs w:val="28"/>
          <w:highlight w:val="white"/>
          <w:lang w:val="nl-NL"/>
        </w:rPr>
        <w:t>/4/</w:t>
      </w:r>
      <w:r w:rsidRPr="007B5596">
        <w:rPr>
          <w:rFonts w:eastAsia="Times New Roman" w:cs="Times New Roman"/>
          <w:i/>
          <w:iCs/>
          <w:color w:val="000000"/>
          <w:szCs w:val="28"/>
          <w:highlight w:val="white"/>
          <w:lang w:val="nl-NL"/>
        </w:rPr>
        <w:t>2017 của Bộ Tài chính quy định chế độ công tác phí, chế độ chi hội nghị và phải bảo đảm trong phạm vi dự toán kinh phí đào tạo, bồi dưỡng được giao”</w:t>
      </w:r>
      <w:r w:rsidR="00C669B1" w:rsidRPr="007B5596">
        <w:rPr>
          <w:rFonts w:eastAsia="Times New Roman" w:cs="Times New Roman"/>
          <w:i/>
          <w:iCs/>
          <w:color w:val="000000"/>
          <w:szCs w:val="28"/>
          <w:highlight w:val="white"/>
          <w:lang w:val="nl-NL"/>
        </w:rPr>
        <w:t>.</w:t>
      </w:r>
    </w:p>
    <w:p w14:paraId="3813DFE3" w14:textId="07C52F50" w:rsidR="009A786D" w:rsidRPr="007B5596" w:rsidRDefault="009A786D" w:rsidP="00B449FB">
      <w:pPr>
        <w:widowControl w:val="0"/>
        <w:shd w:val="clear" w:color="auto" w:fill="FFFFFF"/>
        <w:spacing w:before="120" w:after="120" w:line="234" w:lineRule="atLeast"/>
        <w:ind w:firstLine="567"/>
        <w:jc w:val="both"/>
        <w:rPr>
          <w:rFonts w:eastAsia="Times New Roman" w:cs="Times New Roman"/>
          <w:color w:val="000000"/>
          <w:szCs w:val="28"/>
          <w:highlight w:val="white"/>
        </w:rPr>
      </w:pPr>
      <w:r w:rsidRPr="007B5596">
        <w:rPr>
          <w:rFonts w:eastAsia="Times New Roman" w:cs="Times New Roman"/>
          <w:color w:val="000000"/>
          <w:szCs w:val="28"/>
          <w:highlight w:val="white"/>
        </w:rPr>
        <w:t xml:space="preserve">Quá trình thực hiện những năm qua cho thấy đối với một số lớp bồi dưỡng có tổ chức đi khảo sát, thực tế theo yêu cầu của chương trình đào tạo, tuy nhiên tại </w:t>
      </w:r>
      <w:r w:rsidRPr="007B5596">
        <w:rPr>
          <w:rFonts w:eastAsia="Times New Roman" w:cs="Times New Roman"/>
          <w:color w:val="000000"/>
          <w:szCs w:val="28"/>
          <w:highlight w:val="white"/>
          <w:u w:val="wave" w:color="FF0000"/>
        </w:rPr>
        <w:t>Nghị quyết số</w:t>
      </w:r>
      <w:r w:rsidRPr="007B5596">
        <w:rPr>
          <w:rFonts w:eastAsia="Times New Roman" w:cs="Times New Roman"/>
          <w:color w:val="000000"/>
          <w:szCs w:val="28"/>
          <w:highlight w:val="white"/>
        </w:rPr>
        <w:t xml:space="preserve"> 21/2018/NQ-HĐND mới chỉ quy định </w:t>
      </w:r>
      <w:r w:rsidRPr="007B5596">
        <w:rPr>
          <w:rFonts w:eastAsia="Times New Roman" w:cs="Times New Roman"/>
          <w:color w:val="000000"/>
          <w:szCs w:val="28"/>
          <w:highlight w:val="white"/>
          <w:u w:val="wave" w:color="FF0000"/>
        </w:rPr>
        <w:t>mức chi</w:t>
      </w:r>
      <w:r w:rsidRPr="007B5596">
        <w:rPr>
          <w:rFonts w:eastAsia="Times New Roman" w:cs="Times New Roman"/>
          <w:color w:val="000000"/>
          <w:szCs w:val="28"/>
          <w:highlight w:val="white"/>
        </w:rPr>
        <w:t xml:space="preserve"> </w:t>
      </w:r>
      <w:r w:rsidRPr="007B5596">
        <w:rPr>
          <w:rFonts w:eastAsia="Times New Roman" w:cs="Times New Roman"/>
          <w:i/>
          <w:iCs/>
          <w:color w:val="000000"/>
          <w:szCs w:val="28"/>
          <w:highlight w:val="white"/>
        </w:rPr>
        <w:t>“</w:t>
      </w:r>
      <w:r w:rsidRPr="007B5596">
        <w:rPr>
          <w:rFonts w:eastAsia="Times New Roman" w:cs="Times New Roman"/>
          <w:i/>
          <w:iCs/>
          <w:color w:val="000000"/>
          <w:szCs w:val="28"/>
          <w:highlight w:val="white"/>
          <w:lang w:val="vi-VN"/>
        </w:rPr>
        <w:t>Chi trả tiền phương tiện đưa, đón học viên đi khảo sát, thực tế</w:t>
      </w:r>
      <w:r w:rsidRPr="007B5596">
        <w:rPr>
          <w:rFonts w:eastAsia="Times New Roman" w:cs="Times New Roman"/>
          <w:i/>
          <w:iCs/>
          <w:color w:val="000000"/>
          <w:szCs w:val="28"/>
          <w:highlight w:val="white"/>
        </w:rPr>
        <w:t>”</w:t>
      </w:r>
      <w:r w:rsidR="00D57AA1" w:rsidRPr="007B5596">
        <w:rPr>
          <w:rFonts w:eastAsia="Times New Roman" w:cs="Times New Roman"/>
          <w:color w:val="000000"/>
          <w:szCs w:val="28"/>
          <w:highlight w:val="white"/>
        </w:rPr>
        <w:t>,</w:t>
      </w:r>
      <w:r w:rsidRPr="007B5596">
        <w:rPr>
          <w:rFonts w:eastAsia="Times New Roman" w:cs="Times New Roman"/>
          <w:color w:val="000000"/>
          <w:szCs w:val="28"/>
          <w:highlight w:val="white"/>
        </w:rPr>
        <w:t xml:space="preserve"> do vậy </w:t>
      </w:r>
      <w:r w:rsidR="002203C5" w:rsidRPr="007B5596">
        <w:rPr>
          <w:rFonts w:eastAsia="Times New Roman" w:cs="Times New Roman"/>
          <w:color w:val="000000"/>
          <w:szCs w:val="28"/>
          <w:highlight w:val="white"/>
        </w:rPr>
        <w:t xml:space="preserve">dẫn đến </w:t>
      </w:r>
      <w:r w:rsidRPr="007B5596">
        <w:rPr>
          <w:rFonts w:eastAsia="Times New Roman" w:cs="Times New Roman"/>
          <w:color w:val="000000"/>
          <w:szCs w:val="28"/>
          <w:highlight w:val="white"/>
        </w:rPr>
        <w:t xml:space="preserve">khó khăn cho </w:t>
      </w:r>
      <w:r w:rsidRPr="007B5596">
        <w:rPr>
          <w:rFonts w:eastAsia="Times New Roman" w:cs="Times New Roman"/>
          <w:color w:val="000000"/>
          <w:szCs w:val="28"/>
          <w:highlight w:val="white"/>
          <w:u w:val="wave" w:color="FF0000"/>
        </w:rPr>
        <w:t>cở sở</w:t>
      </w:r>
      <w:r w:rsidRPr="007B5596">
        <w:rPr>
          <w:rFonts w:eastAsia="Times New Roman" w:cs="Times New Roman"/>
          <w:color w:val="000000"/>
          <w:szCs w:val="28"/>
          <w:highlight w:val="white"/>
        </w:rPr>
        <w:t xml:space="preserve"> tổ chức bồi dưỡng </w:t>
      </w:r>
      <w:r w:rsidR="00D57AA1" w:rsidRPr="007B5596">
        <w:rPr>
          <w:rFonts w:eastAsia="Times New Roman" w:cs="Times New Roman"/>
          <w:color w:val="000000"/>
          <w:szCs w:val="28"/>
          <w:highlight w:val="white"/>
        </w:rPr>
        <w:t xml:space="preserve">về các khoản chi phí phát sinh </w:t>
      </w:r>
      <w:r w:rsidRPr="007B5596">
        <w:rPr>
          <w:rFonts w:eastAsia="Times New Roman" w:cs="Times New Roman"/>
          <w:color w:val="000000"/>
          <w:szCs w:val="28"/>
          <w:highlight w:val="white"/>
        </w:rPr>
        <w:t xml:space="preserve">trong </w:t>
      </w:r>
      <w:r w:rsidR="00D57AA1" w:rsidRPr="007B5596">
        <w:rPr>
          <w:rFonts w:eastAsia="Times New Roman" w:cs="Times New Roman"/>
          <w:color w:val="000000"/>
          <w:szCs w:val="28"/>
          <w:highlight w:val="white"/>
        </w:rPr>
        <w:t xml:space="preserve">quá trình </w:t>
      </w:r>
      <w:r w:rsidRPr="007B5596">
        <w:rPr>
          <w:rFonts w:eastAsia="Times New Roman" w:cs="Times New Roman"/>
          <w:color w:val="000000"/>
          <w:szCs w:val="28"/>
          <w:highlight w:val="white"/>
        </w:rPr>
        <w:t>tổ chức hoạt động trên theo yêu cầu</w:t>
      </w:r>
      <w:r w:rsidR="00D57AA1" w:rsidRPr="007B5596">
        <w:rPr>
          <w:rFonts w:eastAsia="Times New Roman" w:cs="Times New Roman"/>
          <w:color w:val="000000"/>
          <w:szCs w:val="28"/>
          <w:highlight w:val="white"/>
        </w:rPr>
        <w:t xml:space="preserve">. Vì vậy, để đảm bảo cho cơ sở tổ chức bồi dưỡng có căn cứ thực hiện có hiệu quả công tác </w:t>
      </w:r>
      <w:r w:rsidR="00D57AA1" w:rsidRPr="007B5596">
        <w:rPr>
          <w:rFonts w:eastAsia="Times New Roman" w:cs="Times New Roman"/>
          <w:color w:val="000000"/>
          <w:szCs w:val="28"/>
          <w:highlight w:val="white"/>
          <w:lang w:val="vi-VN"/>
        </w:rPr>
        <w:t>tổ chức đi khảo sát, thực tế theo yêu cầu của chương trình đào tạo</w:t>
      </w:r>
      <w:r w:rsidR="00D57AA1" w:rsidRPr="007B5596">
        <w:rPr>
          <w:rFonts w:eastAsia="Times New Roman" w:cs="Times New Roman"/>
          <w:color w:val="000000"/>
          <w:szCs w:val="28"/>
          <w:highlight w:val="white"/>
        </w:rPr>
        <w:t xml:space="preserve"> việc bổ sung </w:t>
      </w:r>
      <w:r w:rsidR="00D57AA1" w:rsidRPr="007B5596">
        <w:rPr>
          <w:rFonts w:eastAsia="Times New Roman" w:cs="Times New Roman"/>
          <w:color w:val="000000"/>
          <w:szCs w:val="28"/>
          <w:highlight w:val="white"/>
          <w:u w:val="wave" w:color="FF0000"/>
        </w:rPr>
        <w:t>mức chi</w:t>
      </w:r>
      <w:r w:rsidR="00D57AA1" w:rsidRPr="007B5596">
        <w:rPr>
          <w:rFonts w:eastAsia="Times New Roman" w:cs="Times New Roman"/>
          <w:color w:val="000000"/>
          <w:szCs w:val="28"/>
          <w:highlight w:val="white"/>
        </w:rPr>
        <w:t xml:space="preserve"> cho các nội dung nêu trên là cần thiết.</w:t>
      </w:r>
    </w:p>
    <w:p w14:paraId="0A31D4F0" w14:textId="2C3253D7" w:rsidR="00D80E83" w:rsidRPr="007B5596" w:rsidRDefault="004333B7" w:rsidP="00B449FB">
      <w:pPr>
        <w:widowControl w:val="0"/>
        <w:spacing w:after="120" w:line="380" w:lineRule="exact"/>
        <w:ind w:firstLine="709"/>
        <w:jc w:val="both"/>
        <w:rPr>
          <w:b/>
          <w:highlight w:val="white"/>
        </w:rPr>
      </w:pPr>
      <w:r w:rsidRPr="007B5596">
        <w:rPr>
          <w:b/>
          <w:highlight w:val="white"/>
        </w:rPr>
        <w:t>3</w:t>
      </w:r>
      <w:r w:rsidR="00F50CA5" w:rsidRPr="007B5596">
        <w:rPr>
          <w:b/>
          <w:highlight w:val="white"/>
        </w:rPr>
        <w:t xml:space="preserve">. Nguồn kinh phí </w:t>
      </w:r>
      <w:r w:rsidR="006B5C8E" w:rsidRPr="007B5596">
        <w:rPr>
          <w:b/>
          <w:highlight w:val="white"/>
        </w:rPr>
        <w:t xml:space="preserve">thực hiện dự thảo </w:t>
      </w:r>
      <w:r w:rsidRPr="007B5596">
        <w:rPr>
          <w:b/>
          <w:highlight w:val="white"/>
        </w:rPr>
        <w:t>N</w:t>
      </w:r>
      <w:r w:rsidR="006B5C8E" w:rsidRPr="007B5596">
        <w:rPr>
          <w:b/>
          <w:highlight w:val="white"/>
        </w:rPr>
        <w:t>ghị quyết</w:t>
      </w:r>
    </w:p>
    <w:p w14:paraId="34C2B0C3" w14:textId="192B591E" w:rsidR="00F50CA5" w:rsidRPr="007B5596" w:rsidRDefault="004333B7" w:rsidP="00B449FB">
      <w:pPr>
        <w:widowControl w:val="0"/>
        <w:spacing w:after="120" w:line="380" w:lineRule="exact"/>
        <w:ind w:firstLine="709"/>
        <w:jc w:val="both"/>
        <w:rPr>
          <w:highlight w:val="white"/>
        </w:rPr>
      </w:pPr>
      <w:r w:rsidRPr="007B5596">
        <w:rPr>
          <w:b/>
          <w:highlight w:val="white"/>
        </w:rPr>
        <w:t>a)</w:t>
      </w:r>
      <w:r w:rsidR="00F50CA5" w:rsidRPr="007B5596">
        <w:rPr>
          <w:b/>
          <w:highlight w:val="white"/>
        </w:rPr>
        <w:t xml:space="preserve"> </w:t>
      </w:r>
      <w:r w:rsidR="00F50CA5" w:rsidRPr="007B5596">
        <w:rPr>
          <w:b/>
          <w:highlight w:val="white"/>
          <w:u w:val="wave" w:color="FF0000"/>
        </w:rPr>
        <w:t>Về nguồn</w:t>
      </w:r>
      <w:r w:rsidR="00F50CA5" w:rsidRPr="007B5596">
        <w:rPr>
          <w:b/>
          <w:highlight w:val="white"/>
        </w:rPr>
        <w:t xml:space="preserve"> kinh phí</w:t>
      </w:r>
      <w:r w:rsidR="00F50CA5" w:rsidRPr="007B5596">
        <w:rPr>
          <w:highlight w:val="white"/>
        </w:rPr>
        <w:t>: Ngân sách địa phương đảm bảo theo phân cấp ngân sách hiện hành</w:t>
      </w:r>
      <w:r w:rsidR="004911B9" w:rsidRPr="007B5596">
        <w:rPr>
          <w:highlight w:val="white"/>
        </w:rPr>
        <w:t xml:space="preserve"> và khả năng cân đối ngân sách tại mỗi cấp chính quyền địa phương.</w:t>
      </w:r>
    </w:p>
    <w:p w14:paraId="2C03FDCF" w14:textId="57E05D15" w:rsidR="00F50CA5" w:rsidRPr="007B5596" w:rsidRDefault="004333B7" w:rsidP="00B449FB">
      <w:pPr>
        <w:widowControl w:val="0"/>
        <w:spacing w:after="120" w:line="380" w:lineRule="exact"/>
        <w:ind w:firstLine="709"/>
        <w:jc w:val="both"/>
        <w:rPr>
          <w:b/>
          <w:highlight w:val="white"/>
        </w:rPr>
      </w:pPr>
      <w:r w:rsidRPr="007B5596">
        <w:rPr>
          <w:b/>
          <w:highlight w:val="white"/>
        </w:rPr>
        <w:t>b)</w:t>
      </w:r>
      <w:r w:rsidR="00F50CA5" w:rsidRPr="007B5596">
        <w:rPr>
          <w:b/>
          <w:highlight w:val="white"/>
        </w:rPr>
        <w:t xml:space="preserve"> Về khả năng cân đối ngân sách </w:t>
      </w:r>
      <w:r w:rsidR="00B1148A" w:rsidRPr="007B5596">
        <w:rPr>
          <w:b/>
          <w:highlight w:val="white"/>
        </w:rPr>
        <w:t>tại mỗi cấp chính quyền địa phương</w:t>
      </w:r>
    </w:p>
    <w:p w14:paraId="51FBF18E" w14:textId="44B88F04" w:rsidR="00B1148A" w:rsidRPr="007B5596" w:rsidRDefault="00C57142" w:rsidP="00B449FB">
      <w:pPr>
        <w:widowControl w:val="0"/>
        <w:spacing w:after="120" w:line="380" w:lineRule="exact"/>
        <w:ind w:firstLine="709"/>
        <w:jc w:val="both"/>
        <w:rPr>
          <w:highlight w:val="white"/>
        </w:rPr>
      </w:pPr>
      <w:r w:rsidRPr="007B5596">
        <w:rPr>
          <w:highlight w:val="white"/>
        </w:rPr>
        <w:t>*</w:t>
      </w:r>
      <w:r w:rsidR="00B1148A" w:rsidRPr="007B5596">
        <w:rPr>
          <w:highlight w:val="white"/>
        </w:rPr>
        <w:t xml:space="preserve"> Về khả năng cân đối ngân sách cấp tỉnh:</w:t>
      </w:r>
    </w:p>
    <w:p w14:paraId="02B28143" w14:textId="159A940E" w:rsidR="00FC15C4" w:rsidRPr="007B5596" w:rsidRDefault="00C57142" w:rsidP="00B449FB">
      <w:pPr>
        <w:widowControl w:val="0"/>
        <w:spacing w:after="120" w:line="380" w:lineRule="exact"/>
        <w:ind w:firstLine="709"/>
        <w:jc w:val="both"/>
        <w:rPr>
          <w:rFonts w:eastAsia="Times New Roman" w:cs="Times New Roman"/>
          <w:color w:val="000000"/>
          <w:szCs w:val="28"/>
          <w:highlight w:val="white"/>
        </w:rPr>
      </w:pPr>
      <w:r w:rsidRPr="007B5596">
        <w:rPr>
          <w:highlight w:val="white"/>
        </w:rPr>
        <w:t>-</w:t>
      </w:r>
      <w:r w:rsidR="0080633A" w:rsidRPr="007B5596">
        <w:rPr>
          <w:highlight w:val="white"/>
        </w:rPr>
        <w:t xml:space="preserve"> </w:t>
      </w:r>
      <w:r w:rsidR="00FC15C4" w:rsidRPr="007B5596">
        <w:rPr>
          <w:highlight w:val="white"/>
        </w:rPr>
        <w:t>Trong các nội dung sửa đổi, bổ sung có nội dung “</w:t>
      </w:r>
      <w:r w:rsidR="004E4D3A" w:rsidRPr="007B5596">
        <w:rPr>
          <w:bCs/>
          <w:highlight w:val="white"/>
        </w:rPr>
        <w:t>C</w:t>
      </w:r>
      <w:r w:rsidR="00FC15C4" w:rsidRPr="007B5596">
        <w:rPr>
          <w:bCs/>
          <w:highlight w:val="white"/>
        </w:rPr>
        <w:t>hi nước uống phục vụ lớp học</w:t>
      </w:r>
      <w:r w:rsidR="0080633A" w:rsidRPr="007B5596">
        <w:rPr>
          <w:bCs/>
          <w:highlight w:val="white"/>
        </w:rPr>
        <w:t>;</w:t>
      </w:r>
      <w:r w:rsidR="00FC15C4" w:rsidRPr="007B5596">
        <w:rPr>
          <w:bCs/>
          <w:highlight w:val="white"/>
        </w:rPr>
        <w:t xml:space="preserve"> </w:t>
      </w:r>
      <w:r w:rsidR="0080633A" w:rsidRPr="007B5596">
        <w:rPr>
          <w:bCs/>
          <w:highlight w:val="white"/>
        </w:rPr>
        <w:t>c</w:t>
      </w:r>
      <w:r w:rsidR="00FC15C4" w:rsidRPr="007B5596">
        <w:rPr>
          <w:rFonts w:eastAsia="Times New Roman" w:cs="Times New Roman"/>
          <w:color w:val="000000"/>
          <w:szCs w:val="28"/>
          <w:highlight w:val="white"/>
          <w:lang w:val="vi-VN"/>
        </w:rPr>
        <w:t>hi phí tổ chức đi khảo sát, thực tế theo yêu cầu của chương trình đào tạo do cấp có thẩm quyền ban hành</w:t>
      </w:r>
      <w:r w:rsidR="0080633A" w:rsidRPr="007B5596">
        <w:rPr>
          <w:rFonts w:eastAsia="Times New Roman" w:cs="Times New Roman"/>
          <w:color w:val="000000"/>
          <w:szCs w:val="28"/>
          <w:highlight w:val="white"/>
        </w:rPr>
        <w:t>;</w:t>
      </w:r>
      <w:r w:rsidR="0080633A" w:rsidRPr="007B5596">
        <w:rPr>
          <w:rFonts w:eastAsia="Times New Roman" w:cs="Times New Roman"/>
          <w:color w:val="000000"/>
          <w:sz w:val="18"/>
          <w:szCs w:val="18"/>
          <w:highlight w:val="white"/>
          <w:lang w:val="vi-VN"/>
        </w:rPr>
        <w:t xml:space="preserve"> </w:t>
      </w:r>
      <w:r w:rsidR="0080633A" w:rsidRPr="007B5596">
        <w:rPr>
          <w:rFonts w:eastAsia="Times New Roman" w:cs="Times New Roman"/>
          <w:color w:val="000000"/>
          <w:szCs w:val="28"/>
          <w:highlight w:val="white"/>
        </w:rPr>
        <w:t>c</w:t>
      </w:r>
      <w:r w:rsidR="0080633A" w:rsidRPr="007B5596">
        <w:rPr>
          <w:rFonts w:eastAsia="Times New Roman" w:cs="Times New Roman"/>
          <w:color w:val="000000"/>
          <w:szCs w:val="28"/>
          <w:highlight w:val="white"/>
          <w:lang w:val="vi-VN"/>
        </w:rPr>
        <w:t>ác chi phí phát sinh trong trường hợp đào tạo, bồi dưỡng thông qua hình thức trực tuyến từ xa</w:t>
      </w:r>
      <w:r w:rsidR="004E4D3A" w:rsidRPr="007B5596">
        <w:rPr>
          <w:rFonts w:eastAsia="Times New Roman" w:cs="Times New Roman"/>
          <w:color w:val="000000"/>
          <w:szCs w:val="28"/>
          <w:highlight w:val="white"/>
        </w:rPr>
        <w:t>” phát sinh tăng kinh phí</w:t>
      </w:r>
      <w:r w:rsidR="009D7864" w:rsidRPr="007B5596">
        <w:rPr>
          <w:rFonts w:eastAsia="Times New Roman" w:cs="Times New Roman"/>
          <w:color w:val="000000"/>
          <w:szCs w:val="28"/>
          <w:highlight w:val="white"/>
        </w:rPr>
        <w:t xml:space="preserve"> khoảng </w:t>
      </w:r>
      <w:r w:rsidR="00B55298" w:rsidRPr="007B5596">
        <w:rPr>
          <w:rFonts w:eastAsia="Times New Roman" w:cs="Times New Roman"/>
          <w:color w:val="000000"/>
          <w:szCs w:val="28"/>
          <w:highlight w:val="white"/>
        </w:rPr>
        <w:t>810</w:t>
      </w:r>
      <w:r w:rsidR="000D05AC" w:rsidRPr="007B5596">
        <w:rPr>
          <w:rFonts w:eastAsia="Times New Roman" w:cs="Times New Roman"/>
          <w:color w:val="000000"/>
          <w:szCs w:val="28"/>
          <w:highlight w:val="white"/>
        </w:rPr>
        <w:t>,9</w:t>
      </w:r>
      <w:r w:rsidR="009D7864" w:rsidRPr="007B5596">
        <w:rPr>
          <w:rFonts w:eastAsia="Times New Roman" w:cs="Times New Roman"/>
          <w:color w:val="000000"/>
          <w:szCs w:val="28"/>
          <w:highlight w:val="white"/>
        </w:rPr>
        <w:t xml:space="preserve"> triệu đồng</w:t>
      </w:r>
      <w:r w:rsidR="00600281" w:rsidRPr="007B5596">
        <w:rPr>
          <w:rFonts w:eastAsia="Times New Roman" w:cs="Times New Roman"/>
          <w:color w:val="000000"/>
          <w:szCs w:val="28"/>
          <w:highlight w:val="white"/>
        </w:rPr>
        <w:t>,</w:t>
      </w:r>
      <w:r w:rsidR="004E4D3A" w:rsidRPr="007B5596">
        <w:rPr>
          <w:rFonts w:eastAsia="Times New Roman" w:cs="Times New Roman"/>
          <w:color w:val="000000"/>
          <w:szCs w:val="28"/>
          <w:highlight w:val="white"/>
        </w:rPr>
        <w:t xml:space="preserve"> trong đó:</w:t>
      </w:r>
    </w:p>
    <w:p w14:paraId="1849C418" w14:textId="77777777" w:rsidR="004E1F38" w:rsidRPr="007B5596" w:rsidRDefault="00C57142" w:rsidP="00B449FB">
      <w:pPr>
        <w:widowControl w:val="0"/>
        <w:spacing w:after="120" w:line="380" w:lineRule="exact"/>
        <w:ind w:firstLine="709"/>
        <w:jc w:val="both"/>
        <w:rPr>
          <w:bCs/>
          <w:highlight w:val="white"/>
        </w:rPr>
      </w:pPr>
      <w:r w:rsidRPr="007B5596">
        <w:rPr>
          <w:bCs/>
          <w:highlight w:val="white"/>
        </w:rPr>
        <w:t>+</w:t>
      </w:r>
      <w:r w:rsidR="004E4D3A" w:rsidRPr="007B5596">
        <w:rPr>
          <w:bCs/>
          <w:highlight w:val="white"/>
        </w:rPr>
        <w:t xml:space="preserve"> Chi nước uống phục vụ lớp học: Dự kiến tăng</w:t>
      </w:r>
      <w:r w:rsidR="009D7864" w:rsidRPr="007B5596">
        <w:rPr>
          <w:bCs/>
          <w:highlight w:val="white"/>
        </w:rPr>
        <w:t xml:space="preserve"> tối đa</w:t>
      </w:r>
      <w:r w:rsidR="004E4D3A" w:rsidRPr="007B5596">
        <w:rPr>
          <w:bCs/>
          <w:highlight w:val="white"/>
        </w:rPr>
        <w:t xml:space="preserve"> </w:t>
      </w:r>
      <w:r w:rsidR="00155C81" w:rsidRPr="007B5596">
        <w:rPr>
          <w:bCs/>
          <w:highlight w:val="white"/>
        </w:rPr>
        <w:t>165,9</w:t>
      </w:r>
      <w:r w:rsidR="004E4D3A" w:rsidRPr="007B5596">
        <w:rPr>
          <w:bCs/>
          <w:highlight w:val="white"/>
        </w:rPr>
        <w:t xml:space="preserve"> triệu đồng/năm </w:t>
      </w:r>
    </w:p>
    <w:p w14:paraId="10F619AF" w14:textId="6297FA8F" w:rsidR="004E4D3A" w:rsidRPr="007B5596" w:rsidRDefault="004E4D3A" w:rsidP="00B449FB">
      <w:pPr>
        <w:widowControl w:val="0"/>
        <w:spacing w:after="120" w:line="380" w:lineRule="exact"/>
        <w:ind w:firstLine="709"/>
        <w:jc w:val="center"/>
        <w:rPr>
          <w:bCs/>
          <w:i/>
          <w:iCs/>
          <w:highlight w:val="white"/>
        </w:rPr>
      </w:pPr>
      <w:r w:rsidRPr="007B5596">
        <w:rPr>
          <w:bCs/>
          <w:i/>
          <w:iCs/>
          <w:highlight w:val="white"/>
        </w:rPr>
        <w:t>(</w:t>
      </w:r>
      <w:r w:rsidR="004E1F38" w:rsidRPr="007B5596">
        <w:rPr>
          <w:bCs/>
          <w:i/>
          <w:iCs/>
          <w:highlight w:val="white"/>
        </w:rPr>
        <w:t>Chi tiết</w:t>
      </w:r>
      <w:r w:rsidRPr="007B5596">
        <w:rPr>
          <w:bCs/>
          <w:i/>
          <w:iCs/>
          <w:highlight w:val="white"/>
        </w:rPr>
        <w:t xml:space="preserve"> tại </w:t>
      </w:r>
      <w:r w:rsidRPr="007B5596">
        <w:rPr>
          <w:bCs/>
          <w:i/>
          <w:iCs/>
          <w:highlight w:val="white"/>
          <w:u w:val="wave" w:color="FF0000"/>
        </w:rPr>
        <w:t>Biểu số</w:t>
      </w:r>
      <w:r w:rsidRPr="007B5596">
        <w:rPr>
          <w:bCs/>
          <w:i/>
          <w:iCs/>
          <w:highlight w:val="white"/>
        </w:rPr>
        <w:t xml:space="preserve"> 01, </w:t>
      </w:r>
      <w:r w:rsidRPr="007B5596">
        <w:rPr>
          <w:bCs/>
          <w:i/>
          <w:iCs/>
          <w:highlight w:val="white"/>
          <w:u w:val="wave" w:color="FF0000"/>
        </w:rPr>
        <w:t>Biểu số</w:t>
      </w:r>
      <w:r w:rsidRPr="007B5596">
        <w:rPr>
          <w:bCs/>
          <w:i/>
          <w:iCs/>
          <w:highlight w:val="white"/>
        </w:rPr>
        <w:t xml:space="preserve"> 0</w:t>
      </w:r>
      <w:r w:rsidR="00155C81" w:rsidRPr="007B5596">
        <w:rPr>
          <w:bCs/>
          <w:i/>
          <w:iCs/>
          <w:highlight w:val="white"/>
        </w:rPr>
        <w:t>3</w:t>
      </w:r>
      <w:r w:rsidRPr="007B5596">
        <w:rPr>
          <w:bCs/>
          <w:i/>
          <w:iCs/>
          <w:highlight w:val="white"/>
        </w:rPr>
        <w:t xml:space="preserve"> kèm</w:t>
      </w:r>
      <w:r w:rsidR="007B6F96" w:rsidRPr="007B5596">
        <w:rPr>
          <w:bCs/>
          <w:i/>
          <w:iCs/>
          <w:highlight w:val="white"/>
        </w:rPr>
        <w:t xml:space="preserve"> theo</w:t>
      </w:r>
      <w:r w:rsidRPr="007B5596">
        <w:rPr>
          <w:bCs/>
          <w:i/>
          <w:iCs/>
          <w:highlight w:val="white"/>
        </w:rPr>
        <w:t>)</w:t>
      </w:r>
    </w:p>
    <w:p w14:paraId="19B30378" w14:textId="48E0BF90" w:rsidR="00873DB5" w:rsidRPr="007B5596" w:rsidRDefault="00C57142" w:rsidP="00B449FB">
      <w:pPr>
        <w:widowControl w:val="0"/>
        <w:spacing w:after="120" w:line="380" w:lineRule="exact"/>
        <w:ind w:firstLine="709"/>
        <w:jc w:val="both"/>
        <w:rPr>
          <w:rFonts w:eastAsia="Times New Roman" w:cs="Times New Roman"/>
          <w:color w:val="000000"/>
          <w:szCs w:val="28"/>
          <w:highlight w:val="white"/>
        </w:rPr>
      </w:pPr>
      <w:r w:rsidRPr="007B5596">
        <w:rPr>
          <w:bCs/>
          <w:highlight w:val="white"/>
        </w:rPr>
        <w:t>+</w:t>
      </w:r>
      <w:r w:rsidR="00873DB5" w:rsidRPr="007B5596">
        <w:rPr>
          <w:bCs/>
          <w:highlight w:val="white"/>
        </w:rPr>
        <w:t xml:space="preserve"> </w:t>
      </w:r>
      <w:r w:rsidR="00873DB5" w:rsidRPr="007B5596">
        <w:rPr>
          <w:rFonts w:eastAsia="Times New Roman" w:cs="Times New Roman"/>
          <w:color w:val="000000"/>
          <w:szCs w:val="28"/>
          <w:highlight w:val="white"/>
          <w:lang w:val="vi-VN"/>
        </w:rPr>
        <w:t>Chi phí tổ chức đi khảo sát, thực tế theo yêu cầu của chương trình đào tạo do cấp có thẩm quyền ban hành</w:t>
      </w:r>
      <w:r w:rsidR="00873DB5" w:rsidRPr="007B5596">
        <w:rPr>
          <w:rFonts w:eastAsia="Times New Roman" w:cs="Times New Roman"/>
          <w:color w:val="000000"/>
          <w:szCs w:val="28"/>
          <w:highlight w:val="white"/>
        </w:rPr>
        <w:t xml:space="preserve">: Dự kiến tăng </w:t>
      </w:r>
      <w:r w:rsidRPr="007B5596">
        <w:rPr>
          <w:rFonts w:eastAsia="Times New Roman" w:cs="Times New Roman"/>
          <w:color w:val="000000"/>
          <w:szCs w:val="28"/>
          <w:highlight w:val="white"/>
        </w:rPr>
        <w:t>145 triệu đồng/năm.</w:t>
      </w:r>
    </w:p>
    <w:p w14:paraId="5E00FFA0" w14:textId="078C3748" w:rsidR="00C57142" w:rsidRPr="007B5596" w:rsidRDefault="0080633A" w:rsidP="00B449FB">
      <w:pPr>
        <w:widowControl w:val="0"/>
        <w:spacing w:after="120" w:line="380" w:lineRule="exact"/>
        <w:ind w:firstLine="709"/>
        <w:jc w:val="both"/>
        <w:rPr>
          <w:rFonts w:eastAsia="Times New Roman" w:cs="Times New Roman"/>
          <w:szCs w:val="28"/>
          <w:highlight w:val="white"/>
        </w:rPr>
      </w:pPr>
      <w:r w:rsidRPr="007B5596">
        <w:rPr>
          <w:rFonts w:eastAsia="Times New Roman" w:cs="Times New Roman"/>
          <w:color w:val="000000"/>
          <w:szCs w:val="28"/>
          <w:highlight w:val="white"/>
        </w:rPr>
        <w:t>+</w:t>
      </w:r>
      <w:r w:rsidR="00C57142" w:rsidRPr="007B5596">
        <w:rPr>
          <w:rFonts w:eastAsia="Times New Roman" w:cs="Times New Roman"/>
          <w:color w:val="000000"/>
          <w:szCs w:val="28"/>
          <w:highlight w:val="white"/>
        </w:rPr>
        <w:t xml:space="preserve"> </w:t>
      </w:r>
      <w:r w:rsidRPr="007B5596">
        <w:rPr>
          <w:rFonts w:eastAsia="Times New Roman" w:cs="Times New Roman"/>
          <w:color w:val="000000"/>
          <w:szCs w:val="28"/>
          <w:highlight w:val="white"/>
        </w:rPr>
        <w:t>C</w:t>
      </w:r>
      <w:r w:rsidRPr="007B5596">
        <w:rPr>
          <w:rFonts w:eastAsia="Times New Roman" w:cs="Times New Roman"/>
          <w:color w:val="000000"/>
          <w:szCs w:val="28"/>
          <w:highlight w:val="white"/>
          <w:lang w:val="vi-VN"/>
        </w:rPr>
        <w:t>ác chi phí phát sinh trong trường hợp đào tạo, bồi dưỡng thông qua hình thức trực tuyến từ xa</w:t>
      </w:r>
      <w:r w:rsidR="00C57142" w:rsidRPr="007B5596">
        <w:rPr>
          <w:rFonts w:eastAsia="Times New Roman" w:cs="Times New Roman"/>
          <w:color w:val="000000"/>
          <w:szCs w:val="28"/>
          <w:highlight w:val="white"/>
        </w:rPr>
        <w:t xml:space="preserve">: </w:t>
      </w:r>
      <w:r w:rsidRPr="007B5596">
        <w:rPr>
          <w:rFonts w:eastAsia="Times New Roman" w:cs="Times New Roman"/>
          <w:color w:val="000000"/>
          <w:szCs w:val="28"/>
          <w:highlight w:val="white"/>
        </w:rPr>
        <w:t xml:space="preserve">Trong quá trình tổ chức bồi dưỡng </w:t>
      </w:r>
      <w:r w:rsidR="00E3448F" w:rsidRPr="007B5596">
        <w:rPr>
          <w:rFonts w:eastAsia="Times New Roman" w:cs="Times New Roman"/>
          <w:color w:val="000000"/>
          <w:szCs w:val="28"/>
          <w:highlight w:val="white"/>
        </w:rPr>
        <w:t xml:space="preserve">dự kiến </w:t>
      </w:r>
      <w:r w:rsidRPr="007B5596">
        <w:rPr>
          <w:rFonts w:eastAsia="Times New Roman" w:cs="Times New Roman"/>
          <w:color w:val="000000"/>
          <w:szCs w:val="28"/>
          <w:highlight w:val="white"/>
        </w:rPr>
        <w:t>sẽ phát sinh c</w:t>
      </w:r>
      <w:r w:rsidRPr="007B5596">
        <w:rPr>
          <w:rFonts w:eastAsia="Times New Roman" w:cs="Times New Roman"/>
          <w:color w:val="000000"/>
          <w:szCs w:val="28"/>
          <w:highlight w:val="white"/>
          <w:lang w:val="vi-VN"/>
        </w:rPr>
        <w:t xml:space="preserve">hi </w:t>
      </w:r>
      <w:r w:rsidRPr="007B5596">
        <w:rPr>
          <w:rFonts w:eastAsia="Times New Roman" w:cs="Times New Roman"/>
          <w:color w:val="000000"/>
          <w:szCs w:val="28"/>
          <w:highlight w:val="white"/>
          <w:lang w:val="vi-VN"/>
        </w:rPr>
        <w:lastRenderedPageBreak/>
        <w:t>mua s</w:t>
      </w:r>
      <w:r w:rsidRPr="007B5596">
        <w:rPr>
          <w:rFonts w:eastAsia="Times New Roman" w:cs="Times New Roman"/>
          <w:color w:val="000000"/>
          <w:szCs w:val="28"/>
          <w:highlight w:val="white"/>
        </w:rPr>
        <w:t>ắ</w:t>
      </w:r>
      <w:r w:rsidRPr="007B5596">
        <w:rPr>
          <w:rFonts w:eastAsia="Times New Roman" w:cs="Times New Roman"/>
          <w:color w:val="000000"/>
          <w:szCs w:val="28"/>
          <w:highlight w:val="white"/>
          <w:lang w:val="vi-VN"/>
        </w:rPr>
        <w:t>m, thuê thiết bị, phần mềm và các hạng mục ứng dụng công nghệ thông tin phục vụ trực tiếp đào tạo, bồi dưỡng</w:t>
      </w:r>
      <w:r w:rsidRPr="007B5596">
        <w:rPr>
          <w:rFonts w:eastAsia="Times New Roman" w:cs="Times New Roman"/>
          <w:color w:val="000000"/>
          <w:szCs w:val="28"/>
          <w:highlight w:val="white"/>
        </w:rPr>
        <w:t>; c</w:t>
      </w:r>
      <w:r w:rsidRPr="007B5596">
        <w:rPr>
          <w:rFonts w:eastAsia="Times New Roman" w:cs="Times New Roman"/>
          <w:color w:val="000000"/>
          <w:szCs w:val="28"/>
          <w:highlight w:val="white"/>
          <w:lang w:val="vi-VN"/>
        </w:rPr>
        <w:t>hi số hóa tài liệu và các chi phí khác</w:t>
      </w:r>
      <w:r w:rsidR="00EF3ACF" w:rsidRPr="007B5596">
        <w:rPr>
          <w:rFonts w:eastAsia="Times New Roman" w:cs="Times New Roman"/>
          <w:color w:val="000000"/>
          <w:szCs w:val="28"/>
          <w:highlight w:val="white"/>
        </w:rPr>
        <w:t>;</w:t>
      </w:r>
      <w:r w:rsidRPr="007B5596">
        <w:rPr>
          <w:rFonts w:eastAsia="Times New Roman" w:cs="Times New Roman"/>
          <w:color w:val="000000"/>
          <w:szCs w:val="28"/>
          <w:highlight w:val="white"/>
        </w:rPr>
        <w:t xml:space="preserve"> dự kiến trung bình mỗi </w:t>
      </w:r>
      <w:r w:rsidR="009D7864" w:rsidRPr="007B5596">
        <w:rPr>
          <w:rFonts w:eastAsia="Times New Roman" w:cs="Times New Roman"/>
          <w:color w:val="000000"/>
          <w:szCs w:val="28"/>
          <w:highlight w:val="white"/>
        </w:rPr>
        <w:t>năm</w:t>
      </w:r>
      <w:r w:rsidRPr="007B5596">
        <w:rPr>
          <w:rFonts w:eastAsia="Times New Roman" w:cs="Times New Roman"/>
          <w:color w:val="000000"/>
          <w:szCs w:val="28"/>
          <w:highlight w:val="white"/>
        </w:rPr>
        <w:t xml:space="preserve"> phát sinh </w:t>
      </w:r>
      <w:r w:rsidR="009D7864" w:rsidRPr="007B5596">
        <w:rPr>
          <w:rFonts w:eastAsia="Times New Roman" w:cs="Times New Roman"/>
          <w:color w:val="000000"/>
          <w:szCs w:val="28"/>
          <w:highlight w:val="white"/>
        </w:rPr>
        <w:t xml:space="preserve">tăng khoảng </w:t>
      </w:r>
      <w:r w:rsidR="00B55298" w:rsidRPr="007B5596">
        <w:rPr>
          <w:rFonts w:eastAsia="Times New Roman" w:cs="Times New Roman"/>
          <w:color w:val="000000"/>
          <w:szCs w:val="28"/>
          <w:highlight w:val="white"/>
        </w:rPr>
        <w:t>5</w:t>
      </w:r>
      <w:r w:rsidR="009D7864" w:rsidRPr="007B5596">
        <w:rPr>
          <w:rFonts w:eastAsia="Times New Roman" w:cs="Times New Roman"/>
          <w:color w:val="000000"/>
          <w:szCs w:val="28"/>
          <w:highlight w:val="white"/>
        </w:rPr>
        <w:t xml:space="preserve">00 triệu đồng (dự </w:t>
      </w:r>
      <w:r w:rsidR="007A47C3" w:rsidRPr="007B5596">
        <w:rPr>
          <w:rFonts w:eastAsia="Times New Roman" w:cs="Times New Roman"/>
          <w:szCs w:val="28"/>
          <w:highlight w:val="white"/>
        </w:rPr>
        <w:t>k</w:t>
      </w:r>
      <w:r w:rsidR="009D7864" w:rsidRPr="007B5596">
        <w:rPr>
          <w:rFonts w:eastAsia="Times New Roman" w:cs="Times New Roman"/>
          <w:szCs w:val="28"/>
          <w:highlight w:val="white"/>
        </w:rPr>
        <w:t>iến</w:t>
      </w:r>
      <w:r w:rsidR="009D7864" w:rsidRPr="007B5596">
        <w:rPr>
          <w:rFonts w:eastAsia="Times New Roman" w:cs="Times New Roman"/>
          <w:color w:val="000000"/>
          <w:szCs w:val="28"/>
          <w:highlight w:val="white"/>
        </w:rPr>
        <w:t xml:space="preserve"> khoảng </w:t>
      </w:r>
      <w:r w:rsidR="00B55298" w:rsidRPr="007B5596">
        <w:rPr>
          <w:rFonts w:eastAsia="Times New Roman" w:cs="Times New Roman"/>
          <w:color w:val="000000"/>
          <w:szCs w:val="28"/>
          <w:highlight w:val="white"/>
        </w:rPr>
        <w:t>20</w:t>
      </w:r>
      <w:r w:rsidR="009D7864" w:rsidRPr="007B5596">
        <w:rPr>
          <w:rFonts w:eastAsia="Times New Roman" w:cs="Times New Roman"/>
          <w:color w:val="000000"/>
          <w:szCs w:val="28"/>
          <w:highlight w:val="white"/>
        </w:rPr>
        <w:t xml:space="preserve"> lớp bồi dưỡng trực tuyến</w:t>
      </w:r>
      <w:r w:rsidR="00B55298" w:rsidRPr="007B5596">
        <w:rPr>
          <w:rFonts w:eastAsia="Times New Roman" w:cs="Times New Roman"/>
          <w:color w:val="000000"/>
          <w:szCs w:val="28"/>
          <w:highlight w:val="white"/>
        </w:rPr>
        <w:t xml:space="preserve"> có thuê </w:t>
      </w:r>
      <w:r w:rsidR="00B55298" w:rsidRPr="007B5596">
        <w:rPr>
          <w:rFonts w:eastAsia="Calibri"/>
          <w:highlight w:val="white"/>
        </w:rPr>
        <w:t xml:space="preserve">tài khoản </w:t>
      </w:r>
      <w:r w:rsidR="00B55298" w:rsidRPr="007B5596">
        <w:rPr>
          <w:rFonts w:eastAsia="Calibri"/>
          <w:highlight w:val="white"/>
          <w:u w:val="wave" w:color="FF0000"/>
        </w:rPr>
        <w:t>online</w:t>
      </w:r>
      <w:r w:rsidR="009D7864" w:rsidRPr="007B5596">
        <w:rPr>
          <w:rFonts w:eastAsia="Times New Roman" w:cs="Times New Roman"/>
          <w:color w:val="000000"/>
          <w:szCs w:val="28"/>
          <w:highlight w:val="white"/>
        </w:rPr>
        <w:t>)</w:t>
      </w:r>
      <w:r w:rsidR="005E5A2B" w:rsidRPr="007B5596">
        <w:rPr>
          <w:rFonts w:eastAsia="Times New Roman" w:cs="Times New Roman"/>
          <w:color w:val="000000"/>
          <w:szCs w:val="28"/>
          <w:highlight w:val="white"/>
        </w:rPr>
        <w:t xml:space="preserve">; </w:t>
      </w:r>
      <w:r w:rsidR="005E5A2B" w:rsidRPr="007B5596">
        <w:rPr>
          <w:rFonts w:eastAsia="Times New Roman" w:cs="Times New Roman"/>
          <w:szCs w:val="28"/>
          <w:highlight w:val="white"/>
        </w:rPr>
        <w:t>một số khoản chi phí thuê, chi phí số hóa tài liệu nêu trên sẽ bù trừ với các khoản chi phí sẽ giảm do chuyển sang bồi dưỡng theo hình thức trực tuyến (như</w:t>
      </w:r>
      <w:r w:rsidR="00985F3F" w:rsidRPr="007B5596">
        <w:rPr>
          <w:rFonts w:eastAsia="Times New Roman" w:cs="Times New Roman"/>
          <w:szCs w:val="28"/>
          <w:highlight w:val="white"/>
        </w:rPr>
        <w:t xml:space="preserve"> c</w:t>
      </w:r>
      <w:r w:rsidR="005E5A2B" w:rsidRPr="007B5596">
        <w:rPr>
          <w:rFonts w:eastAsia="Times New Roman" w:cs="Times New Roman"/>
          <w:szCs w:val="28"/>
          <w:highlight w:val="white"/>
        </w:rPr>
        <w:t xml:space="preserve">hi phí ăn, nghỉ, đi lại cho giảng viên, chi phí mua tài liệu) nên chỉ dự kiến tăng chi phí đối với các lớp bồi dưỡng trực tuyến có thuê </w:t>
      </w:r>
      <w:r w:rsidR="005E5A2B" w:rsidRPr="007B5596">
        <w:rPr>
          <w:rFonts w:eastAsia="Calibri"/>
          <w:highlight w:val="white"/>
        </w:rPr>
        <w:t xml:space="preserve">tài khoản </w:t>
      </w:r>
      <w:r w:rsidR="005E5A2B" w:rsidRPr="007B5596">
        <w:rPr>
          <w:rFonts w:eastAsia="Calibri"/>
          <w:highlight w:val="white"/>
          <w:u w:val="wave" w:color="FF0000"/>
        </w:rPr>
        <w:t>online</w:t>
      </w:r>
      <w:r w:rsidR="005E5A2B" w:rsidRPr="007B5596">
        <w:rPr>
          <w:rFonts w:eastAsia="Calibri"/>
          <w:highlight w:val="white"/>
        </w:rPr>
        <w:t>.</w:t>
      </w:r>
    </w:p>
    <w:p w14:paraId="061CB1AF" w14:textId="5EEE4C05" w:rsidR="009D7864" w:rsidRPr="007B5596" w:rsidRDefault="009B27CA" w:rsidP="00B449FB">
      <w:pPr>
        <w:widowControl w:val="0"/>
        <w:spacing w:after="120" w:line="380" w:lineRule="exact"/>
        <w:ind w:firstLine="709"/>
        <w:jc w:val="both"/>
        <w:rPr>
          <w:rFonts w:eastAsia="Times New Roman" w:cs="Times New Roman"/>
          <w:color w:val="000000"/>
          <w:szCs w:val="28"/>
          <w:highlight w:val="white"/>
        </w:rPr>
      </w:pPr>
      <w:r w:rsidRPr="007B5596">
        <w:rPr>
          <w:rFonts w:eastAsia="Times New Roman" w:cs="Times New Roman"/>
          <w:color w:val="000000"/>
          <w:szCs w:val="28"/>
          <w:highlight w:val="white"/>
        </w:rPr>
        <w:t xml:space="preserve">- </w:t>
      </w:r>
      <w:r w:rsidR="009D7864" w:rsidRPr="007B5596">
        <w:rPr>
          <w:rFonts w:eastAsia="Times New Roman" w:cs="Times New Roman"/>
          <w:color w:val="000000"/>
          <w:szCs w:val="28"/>
          <w:highlight w:val="white"/>
        </w:rPr>
        <w:t>Với mức tăng kinh phí như trên ngân sách tỉnh có khả năng cân đối bố trí thực hiện công tác bồi dưỡng.</w:t>
      </w:r>
    </w:p>
    <w:p w14:paraId="6225F010" w14:textId="005F914A" w:rsidR="00B1148A" w:rsidRPr="007B5596" w:rsidRDefault="00F718BB" w:rsidP="00B449FB">
      <w:pPr>
        <w:widowControl w:val="0"/>
        <w:spacing w:after="120" w:line="380" w:lineRule="exact"/>
        <w:ind w:firstLine="709"/>
        <w:jc w:val="both"/>
        <w:rPr>
          <w:highlight w:val="white"/>
        </w:rPr>
      </w:pPr>
      <w:r w:rsidRPr="007B5596">
        <w:rPr>
          <w:highlight w:val="white"/>
        </w:rPr>
        <w:t>*</w:t>
      </w:r>
      <w:r w:rsidR="00C41B4D">
        <w:rPr>
          <w:highlight w:val="white"/>
        </w:rPr>
        <w:t xml:space="preserve"> </w:t>
      </w:r>
      <w:r w:rsidR="00B1148A" w:rsidRPr="007B5596">
        <w:rPr>
          <w:highlight w:val="white"/>
        </w:rPr>
        <w:t>Về khả năng cân đối ngân sách cấp huyện:</w:t>
      </w:r>
    </w:p>
    <w:p w14:paraId="680A93C4" w14:textId="049421CC" w:rsidR="009D7864" w:rsidRPr="007B5596" w:rsidRDefault="009D7864" w:rsidP="00B449FB">
      <w:pPr>
        <w:widowControl w:val="0"/>
        <w:spacing w:after="120" w:line="380" w:lineRule="exact"/>
        <w:ind w:firstLine="709"/>
        <w:jc w:val="both"/>
        <w:rPr>
          <w:highlight w:val="white"/>
        </w:rPr>
      </w:pPr>
      <w:r w:rsidRPr="007B5596">
        <w:rPr>
          <w:highlight w:val="white"/>
        </w:rPr>
        <w:t>Đối với cấp huyện dự kiến sẽ tăng kinh phí nước uống phục vụ lớp học</w:t>
      </w:r>
      <w:r w:rsidR="00155C81" w:rsidRPr="007B5596">
        <w:rPr>
          <w:highlight w:val="white"/>
        </w:rPr>
        <w:t xml:space="preserve"> là 177,8 triệu đồng/năm</w:t>
      </w:r>
      <w:r w:rsidRPr="007B5596">
        <w:rPr>
          <w:highlight w:val="white"/>
        </w:rPr>
        <w:t xml:space="preserve">, dự kiến bình quân tăng </w:t>
      </w:r>
      <w:r w:rsidR="00155C81" w:rsidRPr="007B5596">
        <w:rPr>
          <w:highlight w:val="white"/>
        </w:rPr>
        <w:t>22,2 triệu đồng</w:t>
      </w:r>
      <w:r w:rsidRPr="007B5596">
        <w:rPr>
          <w:highlight w:val="white"/>
        </w:rPr>
        <w:t xml:space="preserve"> huyện/năm</w:t>
      </w:r>
      <w:r w:rsidR="00155C81" w:rsidRPr="007B5596">
        <w:rPr>
          <w:highlight w:val="white"/>
        </w:rPr>
        <w:t xml:space="preserve"> (trong đó: Chợ Mới 42,4 triệu đồng, Chợ Đồn 38,5 triệu đồng, Pác Nặm 22,3 triệu đồng, Ba Bể 25,5 triệu đồng, Na Rì 16,9 triệu đồng, Bạch Thông 13,9 triệu đồng, </w:t>
      </w:r>
      <w:r w:rsidR="00C41B4D">
        <w:rPr>
          <w:highlight w:val="white"/>
          <w:u w:val="wave" w:color="FF0000"/>
        </w:rPr>
        <w:t>t</w:t>
      </w:r>
      <w:r w:rsidR="00155C81" w:rsidRPr="007B5596">
        <w:rPr>
          <w:highlight w:val="white"/>
          <w:u w:val="wave" w:color="FF0000"/>
        </w:rPr>
        <w:t>hành phố</w:t>
      </w:r>
      <w:r w:rsidR="00155C81" w:rsidRPr="007B5596">
        <w:rPr>
          <w:highlight w:val="white"/>
        </w:rPr>
        <w:t xml:space="preserve"> Bắc </w:t>
      </w:r>
      <w:r w:rsidR="00155C81" w:rsidRPr="007B5596">
        <w:rPr>
          <w:highlight w:val="white"/>
          <w:u w:val="wave" w:color="FF0000"/>
        </w:rPr>
        <w:t>Kạn</w:t>
      </w:r>
      <w:r w:rsidR="00155C81" w:rsidRPr="007B5596">
        <w:rPr>
          <w:highlight w:val="white"/>
        </w:rPr>
        <w:t xml:space="preserve"> 9,7 triệu đồng</w:t>
      </w:r>
      <w:r w:rsidRPr="007B5596">
        <w:rPr>
          <w:highlight w:val="white"/>
        </w:rPr>
        <w:t xml:space="preserve">; </w:t>
      </w:r>
      <w:r w:rsidR="00155C81" w:rsidRPr="007B5596">
        <w:rPr>
          <w:highlight w:val="white"/>
        </w:rPr>
        <w:t xml:space="preserve">Ngân Sơn 8,6 triệu đồng) </w:t>
      </w:r>
      <w:r w:rsidRPr="007B5596">
        <w:rPr>
          <w:highlight w:val="white"/>
        </w:rPr>
        <w:t>với mức tăng này ngân sách huyện có khả năng cân đối, bố trí kinh phí thực hiện.</w:t>
      </w:r>
    </w:p>
    <w:p w14:paraId="2AA9227B" w14:textId="526EF8BC" w:rsidR="00155C81" w:rsidRPr="007B5596" w:rsidRDefault="00155C81" w:rsidP="00B449FB">
      <w:pPr>
        <w:widowControl w:val="0"/>
        <w:spacing w:after="120" w:line="380" w:lineRule="exact"/>
        <w:ind w:firstLine="709"/>
        <w:jc w:val="center"/>
        <w:rPr>
          <w:bCs/>
          <w:i/>
          <w:iCs/>
          <w:highlight w:val="white"/>
        </w:rPr>
      </w:pPr>
      <w:r w:rsidRPr="007B5596">
        <w:rPr>
          <w:bCs/>
          <w:i/>
          <w:iCs/>
          <w:highlight w:val="white"/>
        </w:rPr>
        <w:t xml:space="preserve">(Chi tiết tại </w:t>
      </w:r>
      <w:r w:rsidRPr="007B5596">
        <w:rPr>
          <w:bCs/>
          <w:i/>
          <w:iCs/>
          <w:highlight w:val="white"/>
          <w:u w:val="wave" w:color="FF0000"/>
        </w:rPr>
        <w:t>Biểu số</w:t>
      </w:r>
      <w:r w:rsidRPr="007B5596">
        <w:rPr>
          <w:bCs/>
          <w:i/>
          <w:iCs/>
          <w:highlight w:val="white"/>
        </w:rPr>
        <w:t xml:space="preserve"> 01, </w:t>
      </w:r>
      <w:r w:rsidRPr="007B5596">
        <w:rPr>
          <w:bCs/>
          <w:i/>
          <w:iCs/>
          <w:highlight w:val="white"/>
          <w:u w:val="wave" w:color="FF0000"/>
        </w:rPr>
        <w:t>Biểu số</w:t>
      </w:r>
      <w:r w:rsidRPr="007B5596">
        <w:rPr>
          <w:bCs/>
          <w:i/>
          <w:iCs/>
          <w:highlight w:val="white"/>
        </w:rPr>
        <w:t xml:space="preserve"> 03 kèm</w:t>
      </w:r>
      <w:r w:rsidR="00562EFA" w:rsidRPr="007B5596">
        <w:rPr>
          <w:bCs/>
          <w:i/>
          <w:iCs/>
          <w:highlight w:val="white"/>
        </w:rPr>
        <w:t xml:space="preserve"> theo</w:t>
      </w:r>
      <w:r w:rsidRPr="007B5596">
        <w:rPr>
          <w:bCs/>
          <w:i/>
          <w:iCs/>
          <w:highlight w:val="white"/>
        </w:rPr>
        <w:t>).</w:t>
      </w:r>
    </w:p>
    <w:p w14:paraId="14CA56D7" w14:textId="77777777" w:rsidR="00155C81" w:rsidRPr="007B5596" w:rsidRDefault="00155C81" w:rsidP="00B449FB">
      <w:pPr>
        <w:widowControl w:val="0"/>
        <w:spacing w:after="120" w:line="380" w:lineRule="exact"/>
        <w:ind w:firstLine="709"/>
        <w:jc w:val="both"/>
        <w:rPr>
          <w:highlight w:val="white"/>
        </w:rPr>
      </w:pPr>
    </w:p>
    <w:sectPr w:rsidR="00155C81" w:rsidRPr="007B5596" w:rsidSect="00CB07C3">
      <w:pgSz w:w="11907" w:h="16840" w:code="9"/>
      <w:pgMar w:top="1134" w:right="851" w:bottom="851"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747452" w14:textId="77777777" w:rsidR="002E7070" w:rsidRDefault="002E7070" w:rsidP="00520990">
      <w:pPr>
        <w:spacing w:after="0" w:line="240" w:lineRule="auto"/>
      </w:pPr>
      <w:r>
        <w:separator/>
      </w:r>
    </w:p>
  </w:endnote>
  <w:endnote w:type="continuationSeparator" w:id="0">
    <w:p w14:paraId="603D9E1F" w14:textId="77777777" w:rsidR="002E7070" w:rsidRDefault="002E7070" w:rsidP="00520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42C354" w14:textId="77777777" w:rsidR="002E7070" w:rsidRDefault="002E7070" w:rsidP="00520990">
      <w:pPr>
        <w:spacing w:after="0" w:line="240" w:lineRule="auto"/>
      </w:pPr>
      <w:r>
        <w:separator/>
      </w:r>
    </w:p>
  </w:footnote>
  <w:footnote w:type="continuationSeparator" w:id="0">
    <w:p w14:paraId="3E20C251" w14:textId="77777777" w:rsidR="002E7070" w:rsidRDefault="002E7070" w:rsidP="005209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12636"/>
    <w:multiLevelType w:val="hybridMultilevel"/>
    <w:tmpl w:val="D340FEBA"/>
    <w:lvl w:ilvl="0" w:tplc="3DF42070">
      <w:start w:val="5"/>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09D557AD"/>
    <w:multiLevelType w:val="hybridMultilevel"/>
    <w:tmpl w:val="1EE0E392"/>
    <w:lvl w:ilvl="0" w:tplc="17A0D8C8">
      <w:start w:val="2"/>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0C2E7761"/>
    <w:multiLevelType w:val="hybridMultilevel"/>
    <w:tmpl w:val="070CBF8C"/>
    <w:lvl w:ilvl="0" w:tplc="A762C422">
      <w:start w:val="2"/>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11FD5464"/>
    <w:multiLevelType w:val="hybridMultilevel"/>
    <w:tmpl w:val="BA6C5718"/>
    <w:lvl w:ilvl="0" w:tplc="03DEC3DE">
      <w:start w:val="2"/>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1FBB78F2"/>
    <w:multiLevelType w:val="hybridMultilevel"/>
    <w:tmpl w:val="27A64ECC"/>
    <w:lvl w:ilvl="0" w:tplc="B37046D0">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21031A43"/>
    <w:multiLevelType w:val="hybridMultilevel"/>
    <w:tmpl w:val="AE3CB6F2"/>
    <w:lvl w:ilvl="0" w:tplc="EAAE9C32">
      <w:start w:val="1"/>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2E4E3297"/>
    <w:multiLevelType w:val="hybridMultilevel"/>
    <w:tmpl w:val="254065B0"/>
    <w:lvl w:ilvl="0" w:tplc="FEEAFD62">
      <w:start w:val="1"/>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3D522485"/>
    <w:multiLevelType w:val="hybridMultilevel"/>
    <w:tmpl w:val="EB48D7BC"/>
    <w:lvl w:ilvl="0" w:tplc="D2F0C67A">
      <w:start w:val="1"/>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4C453007"/>
    <w:multiLevelType w:val="hybridMultilevel"/>
    <w:tmpl w:val="2D9E6566"/>
    <w:lvl w:ilvl="0" w:tplc="A5ECFE02">
      <w:start w:val="1"/>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570064E8"/>
    <w:multiLevelType w:val="hybridMultilevel"/>
    <w:tmpl w:val="16F8A240"/>
    <w:lvl w:ilvl="0" w:tplc="69CAD1EE">
      <w:start w:val="2"/>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6"/>
  </w:num>
  <w:num w:numId="2">
    <w:abstractNumId w:val="8"/>
  </w:num>
  <w:num w:numId="3">
    <w:abstractNumId w:val="5"/>
  </w:num>
  <w:num w:numId="4">
    <w:abstractNumId w:val="7"/>
  </w:num>
  <w:num w:numId="5">
    <w:abstractNumId w:val="9"/>
  </w:num>
  <w:num w:numId="6">
    <w:abstractNumId w:val="2"/>
  </w:num>
  <w:num w:numId="7">
    <w:abstractNumId w:val="3"/>
  </w:num>
  <w:num w:numId="8">
    <w:abstractNumId w:val="1"/>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BAA"/>
    <w:rsid w:val="00000BFA"/>
    <w:rsid w:val="0000239F"/>
    <w:rsid w:val="0001434A"/>
    <w:rsid w:val="000205CE"/>
    <w:rsid w:val="000268F9"/>
    <w:rsid w:val="00035E3A"/>
    <w:rsid w:val="0003602B"/>
    <w:rsid w:val="00044E5B"/>
    <w:rsid w:val="0004695D"/>
    <w:rsid w:val="00054088"/>
    <w:rsid w:val="00056603"/>
    <w:rsid w:val="00067F42"/>
    <w:rsid w:val="00092567"/>
    <w:rsid w:val="000936F5"/>
    <w:rsid w:val="000B72C3"/>
    <w:rsid w:val="000D05AC"/>
    <w:rsid w:val="000F4F85"/>
    <w:rsid w:val="00106C3F"/>
    <w:rsid w:val="0011266D"/>
    <w:rsid w:val="001131F6"/>
    <w:rsid w:val="00116D85"/>
    <w:rsid w:val="00121ED5"/>
    <w:rsid w:val="001453DA"/>
    <w:rsid w:val="00153731"/>
    <w:rsid w:val="00155C81"/>
    <w:rsid w:val="0017608C"/>
    <w:rsid w:val="00176F79"/>
    <w:rsid w:val="00183708"/>
    <w:rsid w:val="001B1457"/>
    <w:rsid w:val="001B2273"/>
    <w:rsid w:val="001B25D1"/>
    <w:rsid w:val="001B6A79"/>
    <w:rsid w:val="001B7F64"/>
    <w:rsid w:val="001D6A9F"/>
    <w:rsid w:val="001E4119"/>
    <w:rsid w:val="001F1F91"/>
    <w:rsid w:val="00201A91"/>
    <w:rsid w:val="002203C5"/>
    <w:rsid w:val="00250837"/>
    <w:rsid w:val="00273E2E"/>
    <w:rsid w:val="002914ED"/>
    <w:rsid w:val="00291F02"/>
    <w:rsid w:val="002A0594"/>
    <w:rsid w:val="002B074E"/>
    <w:rsid w:val="002B6800"/>
    <w:rsid w:val="002D4D52"/>
    <w:rsid w:val="002E7070"/>
    <w:rsid w:val="002F2BAA"/>
    <w:rsid w:val="0031043B"/>
    <w:rsid w:val="003164B9"/>
    <w:rsid w:val="003222FD"/>
    <w:rsid w:val="00350560"/>
    <w:rsid w:val="00362C35"/>
    <w:rsid w:val="0036327C"/>
    <w:rsid w:val="0036529A"/>
    <w:rsid w:val="00367EA1"/>
    <w:rsid w:val="00372082"/>
    <w:rsid w:val="00372CED"/>
    <w:rsid w:val="0037364F"/>
    <w:rsid w:val="00381451"/>
    <w:rsid w:val="0038534A"/>
    <w:rsid w:val="00393447"/>
    <w:rsid w:val="003B0527"/>
    <w:rsid w:val="003B2064"/>
    <w:rsid w:val="003B7F91"/>
    <w:rsid w:val="003C0A1D"/>
    <w:rsid w:val="003E3004"/>
    <w:rsid w:val="003E4692"/>
    <w:rsid w:val="003F1B89"/>
    <w:rsid w:val="003F2759"/>
    <w:rsid w:val="003F4E8E"/>
    <w:rsid w:val="00400629"/>
    <w:rsid w:val="00404014"/>
    <w:rsid w:val="00404513"/>
    <w:rsid w:val="00404D12"/>
    <w:rsid w:val="00416E25"/>
    <w:rsid w:val="00421E08"/>
    <w:rsid w:val="004333B7"/>
    <w:rsid w:val="00450B36"/>
    <w:rsid w:val="00453191"/>
    <w:rsid w:val="00455AEB"/>
    <w:rsid w:val="00466F80"/>
    <w:rsid w:val="00482DFD"/>
    <w:rsid w:val="0048647E"/>
    <w:rsid w:val="004911B9"/>
    <w:rsid w:val="004A1E6C"/>
    <w:rsid w:val="004B01E2"/>
    <w:rsid w:val="004B36A3"/>
    <w:rsid w:val="004C2EDB"/>
    <w:rsid w:val="004E1659"/>
    <w:rsid w:val="004E19D7"/>
    <w:rsid w:val="004E1F38"/>
    <w:rsid w:val="004E4D3A"/>
    <w:rsid w:val="004F6791"/>
    <w:rsid w:val="00512133"/>
    <w:rsid w:val="00513845"/>
    <w:rsid w:val="00520990"/>
    <w:rsid w:val="00524DE5"/>
    <w:rsid w:val="00527E8F"/>
    <w:rsid w:val="00531F6C"/>
    <w:rsid w:val="00532C99"/>
    <w:rsid w:val="005459A5"/>
    <w:rsid w:val="00552D4A"/>
    <w:rsid w:val="005543AE"/>
    <w:rsid w:val="0055568D"/>
    <w:rsid w:val="00562EFA"/>
    <w:rsid w:val="005631FA"/>
    <w:rsid w:val="0058110A"/>
    <w:rsid w:val="00583DFC"/>
    <w:rsid w:val="00586A6E"/>
    <w:rsid w:val="00594797"/>
    <w:rsid w:val="0059485D"/>
    <w:rsid w:val="00595BD1"/>
    <w:rsid w:val="005A4505"/>
    <w:rsid w:val="005A62B5"/>
    <w:rsid w:val="005D0391"/>
    <w:rsid w:val="005D453D"/>
    <w:rsid w:val="005E5A2B"/>
    <w:rsid w:val="00600281"/>
    <w:rsid w:val="00617494"/>
    <w:rsid w:val="00624461"/>
    <w:rsid w:val="006323B3"/>
    <w:rsid w:val="00632A90"/>
    <w:rsid w:val="00651B81"/>
    <w:rsid w:val="006548F6"/>
    <w:rsid w:val="00654D16"/>
    <w:rsid w:val="00662CE6"/>
    <w:rsid w:val="006B2672"/>
    <w:rsid w:val="006B34CF"/>
    <w:rsid w:val="006B5C8E"/>
    <w:rsid w:val="006C63C0"/>
    <w:rsid w:val="006D6877"/>
    <w:rsid w:val="006D7AF1"/>
    <w:rsid w:val="006F3E41"/>
    <w:rsid w:val="00701190"/>
    <w:rsid w:val="00704F8D"/>
    <w:rsid w:val="007305A2"/>
    <w:rsid w:val="00750AA6"/>
    <w:rsid w:val="0076096B"/>
    <w:rsid w:val="00773EA8"/>
    <w:rsid w:val="00781186"/>
    <w:rsid w:val="007845BF"/>
    <w:rsid w:val="00786AB1"/>
    <w:rsid w:val="00792A01"/>
    <w:rsid w:val="007948FD"/>
    <w:rsid w:val="007A149F"/>
    <w:rsid w:val="007A47C3"/>
    <w:rsid w:val="007A6E93"/>
    <w:rsid w:val="007B5596"/>
    <w:rsid w:val="007B6F96"/>
    <w:rsid w:val="007C05CC"/>
    <w:rsid w:val="007D2C2B"/>
    <w:rsid w:val="007D394E"/>
    <w:rsid w:val="007E279F"/>
    <w:rsid w:val="007E3657"/>
    <w:rsid w:val="007E6822"/>
    <w:rsid w:val="0080633A"/>
    <w:rsid w:val="00810DF8"/>
    <w:rsid w:val="008227D6"/>
    <w:rsid w:val="0082441D"/>
    <w:rsid w:val="00831207"/>
    <w:rsid w:val="008640E0"/>
    <w:rsid w:val="00873DB5"/>
    <w:rsid w:val="008742B7"/>
    <w:rsid w:val="00896806"/>
    <w:rsid w:val="00897FED"/>
    <w:rsid w:val="008A24AE"/>
    <w:rsid w:val="008A6A82"/>
    <w:rsid w:val="008B6CA4"/>
    <w:rsid w:val="008C79E7"/>
    <w:rsid w:val="008D43AE"/>
    <w:rsid w:val="008D6B0D"/>
    <w:rsid w:val="008E7EFC"/>
    <w:rsid w:val="008F1894"/>
    <w:rsid w:val="008F6D46"/>
    <w:rsid w:val="00902062"/>
    <w:rsid w:val="00902BB0"/>
    <w:rsid w:val="00905467"/>
    <w:rsid w:val="009075EB"/>
    <w:rsid w:val="0091048E"/>
    <w:rsid w:val="00914262"/>
    <w:rsid w:val="00916B8E"/>
    <w:rsid w:val="00927E9B"/>
    <w:rsid w:val="0094273D"/>
    <w:rsid w:val="009525A7"/>
    <w:rsid w:val="00964264"/>
    <w:rsid w:val="00972D20"/>
    <w:rsid w:val="00985F3F"/>
    <w:rsid w:val="00997AB9"/>
    <w:rsid w:val="009A1A63"/>
    <w:rsid w:val="009A4533"/>
    <w:rsid w:val="009A786D"/>
    <w:rsid w:val="009A7B83"/>
    <w:rsid w:val="009B27CA"/>
    <w:rsid w:val="009B482F"/>
    <w:rsid w:val="009C2331"/>
    <w:rsid w:val="009C6DB0"/>
    <w:rsid w:val="009D7864"/>
    <w:rsid w:val="009F4AB4"/>
    <w:rsid w:val="009F5661"/>
    <w:rsid w:val="009F71BF"/>
    <w:rsid w:val="00A12164"/>
    <w:rsid w:val="00A17ACD"/>
    <w:rsid w:val="00A36D13"/>
    <w:rsid w:val="00A37A11"/>
    <w:rsid w:val="00A44DC9"/>
    <w:rsid w:val="00A53171"/>
    <w:rsid w:val="00A605FE"/>
    <w:rsid w:val="00A77A4B"/>
    <w:rsid w:val="00A80CEE"/>
    <w:rsid w:val="00A844B3"/>
    <w:rsid w:val="00A90DE5"/>
    <w:rsid w:val="00A934B5"/>
    <w:rsid w:val="00AA70B7"/>
    <w:rsid w:val="00AC1EB8"/>
    <w:rsid w:val="00AC2943"/>
    <w:rsid w:val="00AD1763"/>
    <w:rsid w:val="00AD381B"/>
    <w:rsid w:val="00AE678A"/>
    <w:rsid w:val="00AE774F"/>
    <w:rsid w:val="00B00333"/>
    <w:rsid w:val="00B1148A"/>
    <w:rsid w:val="00B1417D"/>
    <w:rsid w:val="00B17EDF"/>
    <w:rsid w:val="00B320D7"/>
    <w:rsid w:val="00B449FB"/>
    <w:rsid w:val="00B46F06"/>
    <w:rsid w:val="00B47D8E"/>
    <w:rsid w:val="00B55298"/>
    <w:rsid w:val="00B65CCC"/>
    <w:rsid w:val="00B716C6"/>
    <w:rsid w:val="00B87271"/>
    <w:rsid w:val="00B969EF"/>
    <w:rsid w:val="00BA08B9"/>
    <w:rsid w:val="00BA7596"/>
    <w:rsid w:val="00BC0AB9"/>
    <w:rsid w:val="00BC1A83"/>
    <w:rsid w:val="00BC3D18"/>
    <w:rsid w:val="00BC66F0"/>
    <w:rsid w:val="00BD22E9"/>
    <w:rsid w:val="00BD5014"/>
    <w:rsid w:val="00BE19DE"/>
    <w:rsid w:val="00BE4C83"/>
    <w:rsid w:val="00C10981"/>
    <w:rsid w:val="00C33943"/>
    <w:rsid w:val="00C41B4D"/>
    <w:rsid w:val="00C531DA"/>
    <w:rsid w:val="00C57142"/>
    <w:rsid w:val="00C6560E"/>
    <w:rsid w:val="00C669B1"/>
    <w:rsid w:val="00C81628"/>
    <w:rsid w:val="00C81A68"/>
    <w:rsid w:val="00C83F4F"/>
    <w:rsid w:val="00C87FA9"/>
    <w:rsid w:val="00C90AE3"/>
    <w:rsid w:val="00C930ED"/>
    <w:rsid w:val="00CB07C3"/>
    <w:rsid w:val="00CB0CA4"/>
    <w:rsid w:val="00CD196B"/>
    <w:rsid w:val="00CD32A6"/>
    <w:rsid w:val="00CE7519"/>
    <w:rsid w:val="00D054C7"/>
    <w:rsid w:val="00D10FA4"/>
    <w:rsid w:val="00D37709"/>
    <w:rsid w:val="00D50593"/>
    <w:rsid w:val="00D562BC"/>
    <w:rsid w:val="00D57AA1"/>
    <w:rsid w:val="00D61485"/>
    <w:rsid w:val="00D640F8"/>
    <w:rsid w:val="00D73226"/>
    <w:rsid w:val="00D73EB3"/>
    <w:rsid w:val="00D8035B"/>
    <w:rsid w:val="00D80E83"/>
    <w:rsid w:val="00D84703"/>
    <w:rsid w:val="00D85388"/>
    <w:rsid w:val="00D86F31"/>
    <w:rsid w:val="00D92172"/>
    <w:rsid w:val="00D94860"/>
    <w:rsid w:val="00D95D1F"/>
    <w:rsid w:val="00DB6557"/>
    <w:rsid w:val="00DC35C0"/>
    <w:rsid w:val="00DE7B7C"/>
    <w:rsid w:val="00DF1D0D"/>
    <w:rsid w:val="00DF210C"/>
    <w:rsid w:val="00E03BB2"/>
    <w:rsid w:val="00E052A9"/>
    <w:rsid w:val="00E14BDC"/>
    <w:rsid w:val="00E1642F"/>
    <w:rsid w:val="00E2468B"/>
    <w:rsid w:val="00E2798F"/>
    <w:rsid w:val="00E3448F"/>
    <w:rsid w:val="00E463E5"/>
    <w:rsid w:val="00E502A0"/>
    <w:rsid w:val="00E51121"/>
    <w:rsid w:val="00E5203D"/>
    <w:rsid w:val="00E70280"/>
    <w:rsid w:val="00E743D9"/>
    <w:rsid w:val="00E81EEB"/>
    <w:rsid w:val="00E927E2"/>
    <w:rsid w:val="00E92C2C"/>
    <w:rsid w:val="00EA78C2"/>
    <w:rsid w:val="00EB1426"/>
    <w:rsid w:val="00EF077E"/>
    <w:rsid w:val="00EF30C2"/>
    <w:rsid w:val="00EF3ACF"/>
    <w:rsid w:val="00EF6061"/>
    <w:rsid w:val="00F073AA"/>
    <w:rsid w:val="00F46732"/>
    <w:rsid w:val="00F50CA5"/>
    <w:rsid w:val="00F718BB"/>
    <w:rsid w:val="00F9780F"/>
    <w:rsid w:val="00FC15C4"/>
    <w:rsid w:val="00FC36AF"/>
    <w:rsid w:val="00FC42E9"/>
    <w:rsid w:val="00FC76EB"/>
    <w:rsid w:val="00FE364B"/>
    <w:rsid w:val="00FF1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73B2C"/>
  <w15:docId w15:val="{4D15B8C7-B70A-49A8-891F-13637A3BD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F02"/>
    <w:pPr>
      <w:ind w:left="720"/>
      <w:contextualSpacing/>
    </w:pPr>
  </w:style>
  <w:style w:type="character" w:styleId="FootnoteReference">
    <w:name w:val="footnote reference"/>
    <w:aliases w:val="Footnote,Footnote text,ftref,BearingPoint,16 Point,Superscript 6 Point,fr,Footnote Text1,f,Ref,de nota al pie,Footnote + Arial,10 pt,Black,Footnote Text11,(NECG) Footnote Reference,BVI fnr,footnote ref,de nota al p, BVI fnr,f1,SUPERS"/>
    <w:unhideWhenUsed/>
    <w:qFormat/>
    <w:rsid w:val="00520990"/>
    <w:rPr>
      <w:rFonts w:ascii="Times New Roman" w:hAnsi="Times New Roman"/>
      <w:sz w:val="20"/>
      <w:vertAlign w:val="superscript"/>
    </w:rPr>
  </w:style>
  <w:style w:type="paragraph" w:styleId="FootnoteText">
    <w:name w:val="footnote text"/>
    <w:basedOn w:val="Normal"/>
    <w:link w:val="FootnoteTextChar"/>
    <w:rsid w:val="00520990"/>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rsid w:val="00520990"/>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86877">
      <w:bodyDiv w:val="1"/>
      <w:marLeft w:val="0"/>
      <w:marRight w:val="0"/>
      <w:marTop w:val="0"/>
      <w:marBottom w:val="0"/>
      <w:divBdr>
        <w:top w:val="none" w:sz="0" w:space="0" w:color="auto"/>
        <w:left w:val="none" w:sz="0" w:space="0" w:color="auto"/>
        <w:bottom w:val="none" w:sz="0" w:space="0" w:color="auto"/>
        <w:right w:val="none" w:sz="0" w:space="0" w:color="auto"/>
      </w:divBdr>
    </w:div>
    <w:div w:id="133399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thong-tu-40-2017-tt-btc-cong-tac-phi-chi-hoi-nghi-doi-voi-co-quan-nha-nuoc-su-nghiep-cong-lap-327960.aspx"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aa0c2b3588ca7bb0</MaTinBai>
    <_dlc_DocId xmlns="ae4e42cd-c673-4541-a17d-d353a4125f5e">DDYPFUVZ5X6F-6-5474</_dlc_DocId>
    <_dlc_DocIdUrl xmlns="ae4e42cd-c673-4541-a17d-d353a4125f5e">
      <Url>https://dbdc.backan.gov.vn/_layouts/15/DocIdRedir.aspx?ID=DDYPFUVZ5X6F-6-5474</Url>
      <Description>DDYPFUVZ5X6F-6-5474</Description>
    </_dlc_DocIdUrl>
  </documentManagement>
</p:properties>
</file>

<file path=customXml/itemProps1.xml><?xml version="1.0" encoding="utf-8"?>
<ds:datastoreItem xmlns:ds="http://schemas.openxmlformats.org/officeDocument/2006/customXml" ds:itemID="{418A83B7-A732-421D-8B96-5E6090640703}"/>
</file>

<file path=customXml/itemProps2.xml><?xml version="1.0" encoding="utf-8"?>
<ds:datastoreItem xmlns:ds="http://schemas.openxmlformats.org/officeDocument/2006/customXml" ds:itemID="{D9F21BA1-34E5-4009-A20E-A3B1FF249490}"/>
</file>

<file path=customXml/itemProps3.xml><?xml version="1.0" encoding="utf-8"?>
<ds:datastoreItem xmlns:ds="http://schemas.openxmlformats.org/officeDocument/2006/customXml" ds:itemID="{8FC6890D-C3B2-4D17-88F8-1C63AA5219FA}"/>
</file>

<file path=customXml/itemProps4.xml><?xml version="1.0" encoding="utf-8"?>
<ds:datastoreItem xmlns:ds="http://schemas.openxmlformats.org/officeDocument/2006/customXml" ds:itemID="{FF79FD75-BC4E-4B35-BF6C-4749E468980E}"/>
</file>

<file path=customXml/itemProps5.xml><?xml version="1.0" encoding="utf-8"?>
<ds:datastoreItem xmlns:ds="http://schemas.openxmlformats.org/officeDocument/2006/customXml" ds:itemID="{14F67C81-7241-4EC9-811A-D7C50799FBB4}"/>
</file>

<file path=docProps/app.xml><?xml version="1.0" encoding="utf-8"?>
<Properties xmlns="http://schemas.openxmlformats.org/officeDocument/2006/extended-properties" xmlns:vt="http://schemas.openxmlformats.org/officeDocument/2006/docPropsVTypes">
  <Template>Normal</Template>
  <TotalTime>17</TotalTime>
  <Pages>5</Pages>
  <Words>1707</Words>
  <Characters>9731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Bích Ngọc</dc:creator>
  <cp:lastModifiedBy>Đồng Thanh Hoàn</cp:lastModifiedBy>
  <cp:revision>12</cp:revision>
  <dcterms:created xsi:type="dcterms:W3CDTF">2023-06-28T06:24:00Z</dcterms:created>
  <dcterms:modified xsi:type="dcterms:W3CDTF">2023-07-03T03:19:00Z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eff6fb8e-6c20-4125-8c4e-a997a217f78a</vt:lpwstr>
  </property>
</Properties>
</file>