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76" w:rsidRPr="00D32BE0" w:rsidRDefault="00441DA4" w:rsidP="00B77FB2">
      <w:pPr>
        <w:spacing w:before="80" w:after="80" w:line="360" w:lineRule="exact"/>
        <w:jc w:val="center"/>
        <w:rPr>
          <w:b/>
          <w:spacing w:val="-14"/>
          <w:szCs w:val="28"/>
        </w:rPr>
      </w:pPr>
      <w:r w:rsidRPr="00D32BE0">
        <w:rPr>
          <w:b/>
          <w:spacing w:val="-14"/>
          <w:szCs w:val="28"/>
        </w:rPr>
        <w:t>BÁO CÁO THUYẾT MINH</w:t>
      </w:r>
    </w:p>
    <w:p w:rsidR="00673729" w:rsidRPr="000833BA" w:rsidRDefault="00441DA4" w:rsidP="0083019F">
      <w:pPr>
        <w:spacing w:after="0" w:line="240" w:lineRule="auto"/>
        <w:ind w:right="-45"/>
        <w:jc w:val="center"/>
        <w:rPr>
          <w:i/>
          <w:spacing w:val="-6"/>
          <w:sz w:val="26"/>
          <w:szCs w:val="26"/>
        </w:rPr>
      </w:pPr>
      <w:r w:rsidRPr="00D32BE0">
        <w:rPr>
          <w:i/>
          <w:spacing w:val="-6"/>
          <w:sz w:val="26"/>
          <w:szCs w:val="26"/>
        </w:rPr>
        <w:t>(</w:t>
      </w:r>
      <w:r w:rsidRPr="000833BA">
        <w:rPr>
          <w:i/>
          <w:spacing w:val="-6"/>
          <w:sz w:val="26"/>
          <w:szCs w:val="26"/>
        </w:rPr>
        <w:t>Kèm theo Tờ trình số        /TTr-UBND ngày</w:t>
      </w:r>
      <w:r w:rsidR="00002C36">
        <w:rPr>
          <w:i/>
          <w:spacing w:val="-6"/>
          <w:sz w:val="26"/>
          <w:szCs w:val="26"/>
        </w:rPr>
        <w:t xml:space="preserve">    </w:t>
      </w:r>
      <w:r w:rsidRPr="000833BA">
        <w:rPr>
          <w:i/>
          <w:spacing w:val="-6"/>
          <w:sz w:val="26"/>
          <w:szCs w:val="26"/>
        </w:rPr>
        <w:t>tháng</w:t>
      </w:r>
      <w:r w:rsidR="00002C36" w:rsidRPr="000833BA">
        <w:rPr>
          <w:i/>
          <w:spacing w:val="-6"/>
          <w:sz w:val="26"/>
          <w:szCs w:val="26"/>
        </w:rPr>
        <w:t xml:space="preserve"> </w:t>
      </w:r>
      <w:r w:rsidR="00002C36">
        <w:rPr>
          <w:i/>
          <w:spacing w:val="-6"/>
          <w:sz w:val="26"/>
          <w:szCs w:val="26"/>
        </w:rPr>
        <w:t xml:space="preserve"> 11 </w:t>
      </w:r>
      <w:r w:rsidRPr="000833BA">
        <w:rPr>
          <w:i/>
          <w:spacing w:val="-6"/>
          <w:sz w:val="26"/>
          <w:szCs w:val="26"/>
        </w:rPr>
        <w:t xml:space="preserve">  năm 202</w:t>
      </w:r>
      <w:r w:rsidR="005D5460" w:rsidRPr="000833BA">
        <w:rPr>
          <w:i/>
          <w:spacing w:val="-6"/>
          <w:sz w:val="26"/>
          <w:szCs w:val="26"/>
        </w:rPr>
        <w:t>2</w:t>
      </w:r>
      <w:r w:rsidRPr="000833BA">
        <w:rPr>
          <w:i/>
          <w:spacing w:val="-6"/>
          <w:sz w:val="26"/>
          <w:szCs w:val="26"/>
        </w:rPr>
        <w:t xml:space="preserve"> của UBND tỉnh </w:t>
      </w:r>
    </w:p>
    <w:p w:rsidR="006C0AF0" w:rsidRPr="000833BA" w:rsidRDefault="00441DA4" w:rsidP="0052754E">
      <w:pPr>
        <w:spacing w:after="0" w:line="240" w:lineRule="auto"/>
        <w:ind w:right="-45"/>
        <w:jc w:val="center"/>
        <w:rPr>
          <w:i/>
          <w:spacing w:val="-6"/>
          <w:sz w:val="26"/>
          <w:szCs w:val="26"/>
        </w:rPr>
      </w:pPr>
      <w:r w:rsidRPr="000833BA">
        <w:rPr>
          <w:i/>
          <w:spacing w:val="-6"/>
          <w:sz w:val="26"/>
          <w:szCs w:val="26"/>
        </w:rPr>
        <w:t>Bắc Kạn về</w:t>
      </w:r>
      <w:r w:rsidR="00410A82" w:rsidRPr="000833BA">
        <w:rPr>
          <w:i/>
          <w:spacing w:val="-6"/>
          <w:sz w:val="26"/>
          <w:szCs w:val="26"/>
        </w:rPr>
        <w:t xml:space="preserve"> việc đề nghị ban hành</w:t>
      </w:r>
      <w:r w:rsidR="00DA750C">
        <w:rPr>
          <w:i/>
          <w:spacing w:val="-6"/>
          <w:sz w:val="26"/>
          <w:szCs w:val="26"/>
        </w:rPr>
        <w:t xml:space="preserve"> </w:t>
      </w:r>
      <w:r w:rsidR="00396357" w:rsidRPr="000833BA">
        <w:rPr>
          <w:i/>
          <w:spacing w:val="-6"/>
          <w:sz w:val="26"/>
          <w:szCs w:val="26"/>
          <w:shd w:val="clear" w:color="auto" w:fill="FFFFFF"/>
        </w:rPr>
        <w:t xml:space="preserve">Nghị quyết </w:t>
      </w:r>
      <w:r w:rsidR="0052159C" w:rsidRPr="000833BA">
        <w:rPr>
          <w:i/>
          <w:spacing w:val="-6"/>
          <w:sz w:val="26"/>
          <w:szCs w:val="26"/>
        </w:rPr>
        <w:t xml:space="preserve">quy định </w:t>
      </w:r>
      <w:r w:rsidR="0052754E" w:rsidRPr="000833BA">
        <w:rPr>
          <w:i/>
          <w:spacing w:val="-6"/>
          <w:sz w:val="26"/>
          <w:szCs w:val="26"/>
        </w:rPr>
        <w:t xml:space="preserve">nội dung, mức chi thực hiện Đề án “Xây dựng xã hội học tập” và mức chi hỗ trợ người dân tham gia học xóa mù chữ </w:t>
      </w:r>
    </w:p>
    <w:p w:rsidR="00892C92" w:rsidRPr="00DA750C" w:rsidRDefault="0052754E" w:rsidP="00DA750C">
      <w:pPr>
        <w:spacing w:after="0" w:line="240" w:lineRule="auto"/>
        <w:ind w:right="-45"/>
        <w:jc w:val="center"/>
        <w:rPr>
          <w:rFonts w:ascii="Times New Roman Bold" w:hAnsi="Times New Roman Bold"/>
          <w:i/>
          <w:spacing w:val="-6"/>
          <w:sz w:val="26"/>
          <w:szCs w:val="26"/>
        </w:rPr>
      </w:pPr>
      <w:r w:rsidRPr="000833BA">
        <w:rPr>
          <w:i/>
          <w:spacing w:val="-6"/>
          <w:sz w:val="26"/>
          <w:szCs w:val="26"/>
        </w:rPr>
        <w:t>trên địa bàn tỉnh Bắc Kạn</w:t>
      </w:r>
      <w:r w:rsidR="00441DA4" w:rsidRPr="000833BA">
        <w:rPr>
          <w:bCs/>
          <w:i/>
          <w:spacing w:val="-6"/>
          <w:sz w:val="26"/>
          <w:szCs w:val="26"/>
          <w:lang w:val="nl-NL"/>
        </w:rPr>
        <w:t>)</w:t>
      </w:r>
    </w:p>
    <w:p w:rsidR="0052159C" w:rsidRPr="000833BA" w:rsidRDefault="00463EE5" w:rsidP="00DA750C">
      <w:pPr>
        <w:spacing w:before="60" w:after="60" w:line="240" w:lineRule="auto"/>
        <w:ind w:firstLine="567"/>
        <w:jc w:val="both"/>
        <w:rPr>
          <w:b/>
          <w:spacing w:val="2"/>
          <w:szCs w:val="28"/>
        </w:rPr>
      </w:pPr>
      <w:r w:rsidRPr="000833BA">
        <w:rPr>
          <w:b/>
          <w:spacing w:val="2"/>
          <w:szCs w:val="28"/>
        </w:rPr>
        <w:t xml:space="preserve">Thuyết minh </w:t>
      </w:r>
      <w:r w:rsidR="0052754E" w:rsidRPr="000833BA">
        <w:rPr>
          <w:b/>
          <w:spacing w:val="2"/>
          <w:szCs w:val="28"/>
        </w:rPr>
        <w:t>nội dung, mức chi thực hiện Đề án “Xây dựng xã hội học tập” và mức chi hỗ trợ người dân tham gia học xóa mù chữ trên địa bàn tỉnh Bắc Kạn</w:t>
      </w:r>
      <w:r w:rsidR="0052159C" w:rsidRPr="000833BA">
        <w:rPr>
          <w:b/>
          <w:spacing w:val="2"/>
          <w:szCs w:val="28"/>
        </w:rPr>
        <w:t>.</w:t>
      </w:r>
    </w:p>
    <w:p w:rsidR="00343559" w:rsidRPr="000833BA" w:rsidRDefault="0034355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b/>
          <w:bCs/>
          <w:iCs/>
          <w:szCs w:val="28"/>
        </w:rPr>
      </w:pPr>
      <w:r w:rsidRPr="000833BA">
        <w:rPr>
          <w:rFonts w:eastAsia="Times New Roman"/>
          <w:b/>
          <w:bCs/>
          <w:iCs/>
          <w:szCs w:val="28"/>
        </w:rPr>
        <w:t>1. Các căn cứ thực hiện</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spacing w:val="-4"/>
          <w:szCs w:val="28"/>
          <w:lang w:val="pt-BR"/>
        </w:rPr>
      </w:pPr>
      <w:r w:rsidRPr="000833BA">
        <w:rPr>
          <w:spacing w:val="-4"/>
          <w:szCs w:val="28"/>
          <w:lang w:val="pt-BR"/>
        </w:rPr>
        <w:t>- Căn cứ pháp lý</w:t>
      </w:r>
      <w:bookmarkStart w:id="0" w:name="_Hlk83372480"/>
      <w:r w:rsidRPr="000833BA">
        <w:rPr>
          <w:spacing w:val="-4"/>
          <w:szCs w:val="28"/>
          <w:lang w:val="pt-BR"/>
        </w:rPr>
        <w:t>:</w:t>
      </w:r>
      <w:bookmarkEnd w:id="0"/>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Batang"/>
          <w:i/>
          <w:iCs/>
          <w:szCs w:val="28"/>
          <w:lang w:eastAsia="ko-KR"/>
        </w:rPr>
      </w:pPr>
      <w:r w:rsidRPr="000833BA">
        <w:rPr>
          <w:spacing w:val="-4"/>
          <w:szCs w:val="28"/>
          <w:lang w:val="pt-BR"/>
        </w:rPr>
        <w:t>+</w:t>
      </w:r>
      <w:r w:rsidR="00DA750C">
        <w:rPr>
          <w:spacing w:val="-4"/>
          <w:szCs w:val="28"/>
          <w:lang w:val="pt-BR"/>
        </w:rPr>
        <w:t xml:space="preserve"> </w:t>
      </w:r>
      <w:r w:rsidRPr="000833BA">
        <w:rPr>
          <w:spacing w:val="-4"/>
          <w:szCs w:val="28"/>
          <w:lang w:val="pt-BR"/>
        </w:rPr>
        <w:t>K</w:t>
      </w:r>
      <w:r w:rsidRPr="000833BA">
        <w:rPr>
          <w:rFonts w:eastAsia="Times New Roman"/>
          <w:iCs/>
          <w:szCs w:val="28"/>
        </w:rPr>
        <w:t xml:space="preserve">hoản 3, khoản 4 Điều 6, Thông tư số 17/2022/TT-BTC ngày 8/3/2022 của Bộ trưởng Bộ Tài chính hướng dẫn quản lý và sử dụng kinh phí thực hiện Đề án “Xây dựng xã hội học tập giai đoạn 2021-2030" có quy định: </w:t>
      </w:r>
      <w:r w:rsidRPr="000833BA">
        <w:rPr>
          <w:rFonts w:eastAsia="Times New Roman"/>
          <w:i/>
          <w:szCs w:val="28"/>
        </w:rPr>
        <w:t>“C</w:t>
      </w:r>
      <w:r w:rsidRPr="000833BA">
        <w:rPr>
          <w:rFonts w:eastAsia="Batang"/>
          <w:i/>
          <w:szCs w:val="28"/>
          <w:lang w:eastAsia="ko-KR"/>
        </w:rPr>
        <w:t>ác mức chi quy định tại Thông tư này là mức chi tối đa làm căn cứ để các cơ quan, tổ chức, cá nhân lập dự toán chi cho việc thực hiện Đề án. Căn cứ tình hình thực tế tại địa phương và khả năng cân đối ngân sách địa phương, Ủy ban nhân dân tỉnh, thành phố trực thuộc Trung ương chủ động trình Hội đồng nhân dân cùng cấp quyết định mức chi cụ thể cho phù hợp để thực hiện ở địa phương”</w:t>
      </w:r>
      <w:r w:rsidRPr="000833BA">
        <w:rPr>
          <w:rFonts w:eastAsia="Batang"/>
          <w:iCs/>
          <w:szCs w:val="28"/>
          <w:lang w:eastAsia="ko-KR"/>
        </w:rPr>
        <w:t xml:space="preserve">; </w:t>
      </w:r>
      <w:r w:rsidRPr="000833BA">
        <w:rPr>
          <w:rFonts w:eastAsia="Batang"/>
          <w:i/>
          <w:iCs/>
          <w:szCs w:val="28"/>
          <w:lang w:eastAsia="ko-KR"/>
        </w:rPr>
        <w:t xml:space="preserve">“Ngoài các nội dung và mức chi quy định tại Thông tư này, Hội đồng nhân dân cấp tỉnh </w:t>
      </w:r>
      <w:r w:rsidRPr="000833BA">
        <w:rPr>
          <w:rFonts w:eastAsia="Times New Roman"/>
          <w:i/>
          <w:iCs/>
          <w:szCs w:val="28"/>
        </w:rPr>
        <w:t>quy định về nội dung, mức chi để thực hiện Đề án tại địa phương, đảm bảo phù hợp với quy định của pháp luật về ngân sách nhà nước, nhiệm vụ chuyên môn theo quy định của Bộ Giáo dục và Đào tạo, các địa phương và nguồn lực ngân sách tại địa phương”.</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bCs/>
          <w:i/>
          <w:iCs/>
          <w:szCs w:val="28"/>
        </w:rPr>
      </w:pPr>
      <w:r w:rsidRPr="000833BA">
        <w:rPr>
          <w:rFonts w:eastAsia="Times New Roman"/>
          <w:iCs/>
          <w:szCs w:val="28"/>
        </w:rPr>
        <w:t xml:space="preserve">+ Khoản 5, Điều 20, </w:t>
      </w:r>
      <w:bookmarkStart w:id="1" w:name="_Hlk118447718"/>
      <w:r w:rsidRPr="000833BA">
        <w:rPr>
          <w:rFonts w:eastAsia="Times New Roman"/>
          <w:bCs/>
          <w:szCs w:val="28"/>
        </w:rPr>
        <w:t xml:space="preserve">Thông tư số 15/2022/TT-BTC ngày 04/3/2022 </w:t>
      </w:r>
      <w:bookmarkEnd w:id="1"/>
      <w:r w:rsidRPr="000833BA">
        <w:rPr>
          <w:rFonts w:eastAsia="Times New Roman"/>
          <w:bCs/>
          <w:szCs w:val="28"/>
        </w:rPr>
        <w:t xml:space="preserve">của Bộ trưởng Bộ Tài chính quy định quản lý và sử dụng kinh phí sự nghiệp thực hiện Chương trình mục tiêu quốc gia phát triển kinh tế - xã hội vùng đồng bào dân tộc thiểu số và miền núi giai đoạn 2021-2030, giai đoạn I từ năm 2021 đến năm 2025 có </w:t>
      </w:r>
      <w:r w:rsidRPr="000833BA">
        <w:rPr>
          <w:rFonts w:eastAsia="Times New Roman"/>
          <w:iCs/>
          <w:szCs w:val="28"/>
        </w:rPr>
        <w:t>quy định:</w:t>
      </w:r>
      <w:r w:rsidRPr="000833BA">
        <w:rPr>
          <w:rFonts w:eastAsia="Times New Roman"/>
          <w:bCs/>
          <w:i/>
          <w:iCs/>
          <w:szCs w:val="28"/>
        </w:rPr>
        <w:t>“Chi hỗ trợ người dân tham gia học xóa mù chữ: Căn cứ vào tình hình thực tế tại địa phương và trong phạm vi ngân sách nhà nước được giao, Ủy ban nhân dân tỉnh, thành phố trực thuộc trung ương trình Hội đồng nhân dân cùng cấp quy định cụ thể nội dung, mức hỗ trợ để khuyến khích người dân tham gia học xóa mù chữ”.</w:t>
      </w:r>
    </w:p>
    <w:p w:rsidR="007E4CE0"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b/>
          <w:szCs w:val="28"/>
        </w:rPr>
      </w:pPr>
      <w:r w:rsidRPr="000833BA">
        <w:rPr>
          <w:bCs/>
          <w:szCs w:val="28"/>
        </w:rPr>
        <w:t>- Căn cứ thực tiễn:</w:t>
      </w:r>
    </w:p>
    <w:p w:rsidR="007E4CE0" w:rsidRPr="000833BA" w:rsidRDefault="007E4CE0"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szCs w:val="28"/>
        </w:rPr>
      </w:pPr>
      <w:r w:rsidRPr="000833BA">
        <w:rPr>
          <w:szCs w:val="28"/>
          <w:lang w:val="es-CL"/>
        </w:rPr>
        <w:t xml:space="preserve">+ Hiện nay, tỉnh Bắc Kạn tiếp tục duy trì đạt chuẩn phổ cập giáo dục mầm non cho trẻ 5 tuổi, phổ cập giáo dục tiểu học mức độ 3, phổ cập giáo dục trung học cơ sở và xóa mù chữ mức độ 1. </w:t>
      </w:r>
      <w:r w:rsidRPr="000833BA">
        <w:rPr>
          <w:rFonts w:eastAsia="SimSun"/>
          <w:iCs/>
          <w:szCs w:val="28"/>
          <w:lang w:eastAsia="zh-CN"/>
        </w:rPr>
        <w:t xml:space="preserve">Tuy nhiên, </w:t>
      </w:r>
      <w:r w:rsidRPr="000833BA">
        <w:rPr>
          <w:rFonts w:eastAsia="Tahoma"/>
          <w:szCs w:val="28"/>
          <w:lang w:eastAsia="vi-VN" w:bidi="vi-VN"/>
        </w:rPr>
        <w:t>số</w:t>
      </w:r>
      <w:r w:rsidRPr="000833BA">
        <w:rPr>
          <w:rFonts w:eastAsia="SimSun"/>
          <w:iCs/>
          <w:szCs w:val="28"/>
          <w:lang w:eastAsia="zh-CN"/>
        </w:rPr>
        <w:t xml:space="preserve"> người mù chữ trong độ tuổi từ 15-60 còn nhiều (</w:t>
      </w:r>
      <w:r w:rsidRPr="000833BA">
        <w:t xml:space="preserve">10.363 </w:t>
      </w:r>
      <w:r w:rsidRPr="000833BA">
        <w:rPr>
          <w:rFonts w:eastAsia="SimSun"/>
          <w:iCs/>
          <w:szCs w:val="28"/>
          <w:lang w:eastAsia="zh-CN"/>
        </w:rPr>
        <w:t>người, chiếm 4,48%, chủ yếu ở vùng đặc biệt khó khăn); s</w:t>
      </w:r>
      <w:r w:rsidRPr="000833BA">
        <w:rPr>
          <w:rFonts w:eastAsia="Times New Roman"/>
          <w:szCs w:val="28"/>
        </w:rPr>
        <w:t>ố người tham gia các lớp xóa mù chữ, giáo dục tiếp tục sau khi biết chữ giai đoạn 2011-2020 chưa đạt mục tiêu là xóa mù chữ cho 5000 người, trong 2 năm gần nhất hầu như không mở được lớp xóa mù chữ nào (năm 2020: 01 lớp</w:t>
      </w:r>
      <w:r w:rsidR="00775A82" w:rsidRPr="000833BA">
        <w:rPr>
          <w:rFonts w:eastAsia="Times New Roman"/>
          <w:szCs w:val="28"/>
        </w:rPr>
        <w:t xml:space="preserve"> với 10 học viên ở huyện Pác Nặm</w:t>
      </w:r>
      <w:r w:rsidRPr="000833BA">
        <w:rPr>
          <w:rFonts w:eastAsia="Times New Roman"/>
          <w:szCs w:val="28"/>
        </w:rPr>
        <w:t>, năm 2021: 0 lớp)</w:t>
      </w:r>
      <w:r w:rsidRPr="000833BA">
        <w:rPr>
          <w:rFonts w:eastAsia="SimSun"/>
          <w:iCs/>
          <w:szCs w:val="28"/>
          <w:lang w:eastAsia="zh-CN"/>
        </w:rPr>
        <w:t xml:space="preserve">; </w:t>
      </w:r>
      <w:r w:rsidRPr="000833BA">
        <w:rPr>
          <w:szCs w:val="28"/>
        </w:rPr>
        <w:t xml:space="preserve">phong trào xây dựng xã hội học tập ở một số địa phương chưa đi vào chiều sâu; </w:t>
      </w:r>
      <w:r w:rsidRPr="000833BA">
        <w:rPr>
          <w:rFonts w:eastAsia="Times New Roman"/>
          <w:szCs w:val="28"/>
        </w:rPr>
        <w:t>hoạt động của một số trung tâm học tập cộng đồng chưa thật sự hiệu quả, chưa phong phú, chưa thu hút được nhiều người dân tham gia...</w:t>
      </w:r>
    </w:p>
    <w:p w:rsidR="00673729" w:rsidRPr="000833BA" w:rsidRDefault="007E4CE0"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pacing w:val="-2"/>
          <w:szCs w:val="28"/>
          <w:shd w:val="clear" w:color="auto" w:fill="FFFFFF"/>
        </w:rPr>
      </w:pPr>
      <w:r w:rsidRPr="000833BA">
        <w:rPr>
          <w:rFonts w:eastAsia="Batang"/>
          <w:spacing w:val="-2"/>
          <w:szCs w:val="28"/>
          <w:lang w:eastAsia="ko-KR"/>
        </w:rPr>
        <w:lastRenderedPageBreak/>
        <w:t xml:space="preserve">+ </w:t>
      </w:r>
      <w:r w:rsidR="00673729" w:rsidRPr="000833BA">
        <w:rPr>
          <w:rFonts w:eastAsia="Batang"/>
          <w:spacing w:val="-2"/>
          <w:szCs w:val="28"/>
          <w:lang w:eastAsia="ko-KR"/>
        </w:rPr>
        <w:t xml:space="preserve">Triển khai thực hiện Đề án “Xây dựng xã hội học tập giai đoạn 2021-2030”, Ủy ban nhân dân tỉnh đã ban hành </w:t>
      </w:r>
      <w:r w:rsidR="00673729" w:rsidRPr="000833BA">
        <w:rPr>
          <w:rFonts w:eastAsia="Times New Roman"/>
          <w:bCs/>
          <w:iCs/>
          <w:spacing w:val="-2"/>
          <w:szCs w:val="28"/>
        </w:rPr>
        <w:t xml:space="preserve">Quyết định số 1768/QĐ-UBND ngày 24/9/2021 về việc ban hành Kế hoạch thực hiện Đề án “Xây dựng xã hội học tập giai đoạn 2021-2030” trên địa bàn tỉnh; Kế hoạch số 528/KH-UBND ngày 19/8/2022 về việc thực hiện </w:t>
      </w:r>
      <w:r w:rsidR="00673729" w:rsidRPr="000833BA">
        <w:rPr>
          <w:rFonts w:eastAsia="Times New Roman"/>
          <w:iCs/>
          <w:spacing w:val="-2"/>
          <w:szCs w:val="28"/>
        </w:rPr>
        <w:t>Chương trình mục tiêu quốc gia phát triển kinh tế - xã hội vùng đồng bào dân tộc thiểu số và miền núi</w:t>
      </w:r>
      <w:r w:rsidR="00673729" w:rsidRPr="000833BA">
        <w:rPr>
          <w:rFonts w:eastAsia="Times New Roman"/>
          <w:bCs/>
          <w:iCs/>
          <w:spacing w:val="-2"/>
          <w:szCs w:val="28"/>
        </w:rPr>
        <w:t xml:space="preserve"> năm 2022. </w:t>
      </w:r>
      <w:r w:rsidR="00673729" w:rsidRPr="000833BA">
        <w:rPr>
          <w:rFonts w:eastAsia="Batang"/>
          <w:spacing w:val="-2"/>
          <w:szCs w:val="28"/>
          <w:lang w:eastAsia="ko-KR"/>
        </w:rPr>
        <w:t xml:space="preserve">Tuy nhiên, do chưa có quy định cụ thể về </w:t>
      </w:r>
      <w:r w:rsidR="00673729" w:rsidRPr="000833BA">
        <w:rPr>
          <w:rFonts w:eastAsia="Times New Roman"/>
          <w:spacing w:val="-2"/>
          <w:szCs w:val="28"/>
          <w:shd w:val="clear" w:color="auto" w:fill="FFFFFF"/>
        </w:rPr>
        <w:t xml:space="preserve">nội dung, mức chi đối với </w:t>
      </w:r>
      <w:r w:rsidR="00B833CF" w:rsidRPr="000833BA">
        <w:rPr>
          <w:rFonts w:eastAsia="Times New Roman"/>
          <w:spacing w:val="-2"/>
          <w:szCs w:val="28"/>
          <w:shd w:val="clear" w:color="auto" w:fill="FFFFFF"/>
        </w:rPr>
        <w:t>Đề</w:t>
      </w:r>
      <w:r w:rsidR="00673729" w:rsidRPr="000833BA">
        <w:rPr>
          <w:rFonts w:eastAsia="Times New Roman"/>
          <w:spacing w:val="-2"/>
          <w:szCs w:val="28"/>
          <w:shd w:val="clear" w:color="auto" w:fill="FFFFFF"/>
        </w:rPr>
        <w:t xml:space="preserve"> án theo Quyết định số 1373/QĐ-TTg </w:t>
      </w:r>
      <w:r w:rsidR="00673729" w:rsidRPr="000833BA">
        <w:rPr>
          <w:rFonts w:eastAsia="Times New Roman"/>
          <w:spacing w:val="-2"/>
          <w:szCs w:val="28"/>
        </w:rPr>
        <w:t>và mức chi hỗ trợ người dân tham gia học xóa mù chữ thuộc Chương trình theo Quyết định số 1719/QĐ-TTg n</w:t>
      </w:r>
      <w:r w:rsidR="00673729" w:rsidRPr="000833BA">
        <w:rPr>
          <w:rFonts w:eastAsia="Times New Roman"/>
          <w:spacing w:val="-2"/>
          <w:szCs w:val="28"/>
          <w:shd w:val="clear" w:color="auto" w:fill="FFFFFF"/>
        </w:rPr>
        <w:t>ên các địa phương, đơn vị chưa có căn cứ áp dụng để quản lý, sử dụng kinh phí giai đoạn mới.</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pacing w:val="-2"/>
          <w:szCs w:val="28"/>
          <w:shd w:val="clear" w:color="auto" w:fill="FFFFFF"/>
        </w:rPr>
      </w:pPr>
      <w:r w:rsidRPr="000833BA">
        <w:rPr>
          <w:rFonts w:eastAsia="Times New Roman"/>
          <w:szCs w:val="28"/>
        </w:rPr>
        <w:t xml:space="preserve">Vì </w:t>
      </w:r>
      <w:r w:rsidR="00DA750C">
        <w:rPr>
          <w:rFonts w:eastAsia="Times New Roman"/>
          <w:szCs w:val="28"/>
        </w:rPr>
        <w:t>vậy</w:t>
      </w:r>
      <w:r w:rsidRPr="000833BA">
        <w:rPr>
          <w:rFonts w:eastAsia="Times New Roman"/>
          <w:szCs w:val="28"/>
        </w:rPr>
        <w:t xml:space="preserve">, việc ban hành </w:t>
      </w:r>
      <w:r w:rsidRPr="000833BA">
        <w:rPr>
          <w:szCs w:val="28"/>
          <w:shd w:val="clear" w:color="auto" w:fill="FFFFFF"/>
        </w:rPr>
        <w:t xml:space="preserve">Nghị quyết của Hội đồng nhân dân tỉnh Quy định nội dung, mức chi </w:t>
      </w:r>
      <w:r w:rsidR="00B833CF" w:rsidRPr="000833BA">
        <w:rPr>
          <w:szCs w:val="28"/>
          <w:shd w:val="clear" w:color="auto" w:fill="FFFFFF"/>
        </w:rPr>
        <w:t>thực hiện</w:t>
      </w:r>
      <w:r w:rsidRPr="000833BA">
        <w:rPr>
          <w:szCs w:val="28"/>
          <w:shd w:val="clear" w:color="auto" w:fill="FFFFFF"/>
        </w:rPr>
        <w:t xml:space="preserve"> Đề án “Xây dựng xã hội học tập” và mức chi hỗ trợ người dân tham gia học xóa mù chữ trên địa bàn tỉnh </w:t>
      </w:r>
      <w:r w:rsidRPr="000833BA">
        <w:rPr>
          <w:rFonts w:eastAsia="Times New Roman"/>
          <w:szCs w:val="28"/>
        </w:rPr>
        <w:t>là cần thiết và phù hợp với quy định hiện hành.</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b/>
          <w:i/>
          <w:iCs/>
          <w:szCs w:val="28"/>
        </w:rPr>
      </w:pPr>
      <w:r w:rsidRPr="000833BA">
        <w:rPr>
          <w:b/>
          <w:szCs w:val="28"/>
        </w:rPr>
        <w:t>2. Bố cục</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szCs w:val="28"/>
        </w:rPr>
      </w:pPr>
      <w:r w:rsidRPr="000833BA">
        <w:rPr>
          <w:szCs w:val="28"/>
        </w:rPr>
        <w:t>Dự thảo Nghị quyết được bố cục thành 4 Điều, cụ thể:</w:t>
      </w:r>
      <w:bookmarkStart w:id="2" w:name="_Hlk118406288"/>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bCs/>
          <w:szCs w:val="28"/>
        </w:rPr>
      </w:pPr>
      <w:r w:rsidRPr="000833BA">
        <w:rPr>
          <w:bCs/>
          <w:szCs w:val="28"/>
        </w:rPr>
        <w:t>Điều 1. Phạm vi điều chỉnh, đối tượng áp dụng</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bCs/>
          <w:szCs w:val="28"/>
        </w:rPr>
      </w:pPr>
      <w:r w:rsidRPr="000833BA">
        <w:rPr>
          <w:bCs/>
          <w:szCs w:val="28"/>
        </w:rPr>
        <w:t xml:space="preserve">Điều 2. Nội dung và mức chi </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bCs/>
          <w:szCs w:val="28"/>
        </w:rPr>
      </w:pPr>
      <w:r w:rsidRPr="000833BA">
        <w:rPr>
          <w:bCs/>
          <w:szCs w:val="28"/>
        </w:rPr>
        <w:t>Điều 3. Nguồn kinh phí thực hiện</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bCs/>
          <w:szCs w:val="28"/>
        </w:rPr>
      </w:pPr>
      <w:r w:rsidRPr="000833BA">
        <w:rPr>
          <w:bCs/>
          <w:szCs w:val="28"/>
        </w:rPr>
        <w:t>Điều 4. Tổ chức thực hiện</w:t>
      </w:r>
    </w:p>
    <w:bookmarkEnd w:id="2"/>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Batang"/>
          <w:szCs w:val="28"/>
          <w:lang w:eastAsia="ko-KR"/>
        </w:rPr>
      </w:pPr>
      <w:r w:rsidRPr="000833BA">
        <w:rPr>
          <w:rFonts w:eastAsia="Batang"/>
          <w:b/>
          <w:bCs/>
          <w:szCs w:val="28"/>
          <w:lang w:eastAsia="ko-KR"/>
        </w:rPr>
        <w:t>3.</w:t>
      </w:r>
      <w:r w:rsidR="00DA750C">
        <w:rPr>
          <w:rFonts w:eastAsia="Batang"/>
          <w:b/>
          <w:bCs/>
          <w:szCs w:val="28"/>
          <w:lang w:eastAsia="ko-KR"/>
        </w:rPr>
        <w:t xml:space="preserve"> </w:t>
      </w:r>
      <w:r w:rsidRPr="000833BA">
        <w:rPr>
          <w:rFonts w:eastAsia="Batang"/>
          <w:b/>
          <w:bCs/>
          <w:szCs w:val="28"/>
          <w:lang w:eastAsia="ko-KR"/>
        </w:rPr>
        <w:t>Nội dung cơ bản của Nghị quyết</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i/>
          <w:szCs w:val="28"/>
          <w:shd w:val="clear" w:color="auto" w:fill="FFFFFF"/>
        </w:rPr>
      </w:pPr>
      <w:r w:rsidRPr="000833BA">
        <w:rPr>
          <w:i/>
          <w:szCs w:val="28"/>
        </w:rPr>
        <w:t>(1) N</w:t>
      </w:r>
      <w:r w:rsidRPr="000833BA">
        <w:rPr>
          <w:rFonts w:eastAsia="Times New Roman"/>
          <w:i/>
          <w:szCs w:val="28"/>
          <w:shd w:val="clear" w:color="auto" w:fill="FFFFFF"/>
        </w:rPr>
        <w:t xml:space="preserve">ội dung, mức chi </w:t>
      </w:r>
      <w:r w:rsidR="00EC4479" w:rsidRPr="000833BA">
        <w:rPr>
          <w:rFonts w:eastAsia="Times New Roman"/>
          <w:i/>
          <w:szCs w:val="28"/>
          <w:shd w:val="clear" w:color="auto" w:fill="FFFFFF"/>
        </w:rPr>
        <w:t>thực hiện</w:t>
      </w:r>
      <w:r w:rsidRPr="000833BA">
        <w:rPr>
          <w:rFonts w:eastAsia="Times New Roman"/>
          <w:i/>
          <w:szCs w:val="28"/>
          <w:shd w:val="clear" w:color="auto" w:fill="FFFFFF"/>
        </w:rPr>
        <w:t xml:space="preserve"> Đề án “Xây dựng xã hội học tập</w:t>
      </w:r>
      <w:r w:rsidR="00043D41" w:rsidRPr="000833BA">
        <w:rPr>
          <w:rFonts w:eastAsia="Times New Roman"/>
          <w:i/>
          <w:szCs w:val="28"/>
          <w:shd w:val="clear" w:color="auto" w:fill="FFFFFF"/>
        </w:rPr>
        <w:t xml:space="preserve"> giai đoạn 2021-2030</w:t>
      </w:r>
      <w:r w:rsidRPr="000833BA">
        <w:rPr>
          <w:rFonts w:eastAsia="Times New Roman"/>
          <w:i/>
          <w:szCs w:val="28"/>
          <w:shd w:val="clear" w:color="auto" w:fill="FFFFFF"/>
        </w:rPr>
        <w:t>”</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rPr>
      </w:pPr>
      <w:r w:rsidRPr="000833BA">
        <w:rPr>
          <w:rFonts w:eastAsia="Times New Roman"/>
          <w:szCs w:val="28"/>
        </w:rPr>
        <w:t>a)</w:t>
      </w:r>
      <w:r w:rsidRPr="000833BA">
        <w:rPr>
          <w:rFonts w:eastAsia="Times New Roman"/>
          <w:szCs w:val="28"/>
          <w:lang w:val="vi-VN"/>
        </w:rPr>
        <w:t xml:space="preserve"> Chi công tác phổ biến, giáo dục pháp luật nâng cao nhận thức, trách nhiệm của các cấp, các ngành, các tổ chức, đoàn thể, các lực lượng xã hội tại địa phương về mục đích, ý nghĩa, vai trò và ích lợi của học tập suốt đời, xây dựng xã hội học tập; chi tổ chức Tuần lễ hưởng ứng học tập suốt đời hàng năm</w:t>
      </w:r>
      <w:r w:rsidRPr="000833BA">
        <w:rPr>
          <w:rFonts w:eastAsia="Times New Roman"/>
          <w:szCs w:val="28"/>
        </w:rPr>
        <w:t>.</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pacing w:val="-4"/>
          <w:szCs w:val="28"/>
        </w:rPr>
      </w:pPr>
      <w:r w:rsidRPr="000833BA">
        <w:rPr>
          <w:rFonts w:eastAsia="Times New Roman"/>
          <w:spacing w:val="-4"/>
          <w:szCs w:val="28"/>
        </w:rPr>
        <w:t xml:space="preserve">b) </w:t>
      </w:r>
      <w:r w:rsidRPr="000833BA">
        <w:rPr>
          <w:rFonts w:eastAsia="Times New Roman"/>
          <w:spacing w:val="-4"/>
          <w:szCs w:val="28"/>
          <w:lang w:val="vi-VN"/>
        </w:rPr>
        <w:t>Chi công tác phí, chi thực hiện các nhiệm vụ kiểm tra, giám sát việc thực hiện Đề án tại địa phương, học tập kinh nghiệm mô hình xây dựng xã hội học tập hiệu quả trong nước; chi tổ chức các cuộc họp, hội nghị sơ kết, tổng kết các cấp ở địa phương</w:t>
      </w:r>
      <w:r w:rsidRPr="000833BA">
        <w:rPr>
          <w:rFonts w:eastAsia="Times New Roman"/>
          <w:spacing w:val="-4"/>
          <w:szCs w:val="28"/>
        </w:rPr>
        <w:t>.</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rPr>
      </w:pPr>
      <w:r w:rsidRPr="000833BA">
        <w:rPr>
          <w:rFonts w:eastAsia="Times New Roman"/>
          <w:szCs w:val="28"/>
        </w:rPr>
        <w:t xml:space="preserve">c) </w:t>
      </w:r>
      <w:r w:rsidRPr="000833BA">
        <w:rPr>
          <w:rFonts w:eastAsia="Times New Roman"/>
          <w:szCs w:val="28"/>
          <w:lang w:val="vi-VN"/>
        </w:rPr>
        <w:t>Chi đào tạo, bồi dưỡng, tập huấn nâng cao năng lực chuyên môn, nghiệp vụ cho các đối tượng thuộc các hoạt động của Đề án; chi bồi dưỡng cho báo cáo viên/hướng dẫn viên tham gia giảng dạy tại Trung tâm học tập cộng đồng (bao gồm công tác chuẩn bị, soạn bài và báo cáo); chi đào tạo bồi dưỡng nâng cao năng lực quản lý của Trung tâm học tập cộng đồng</w:t>
      </w:r>
      <w:r w:rsidRPr="000833BA">
        <w:rPr>
          <w:rFonts w:eastAsia="Times New Roman"/>
          <w:szCs w:val="28"/>
        </w:rPr>
        <w:t xml:space="preserve">. </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rPr>
      </w:pPr>
      <w:r w:rsidRPr="000833BA">
        <w:rPr>
          <w:rFonts w:eastAsia="Times New Roman"/>
          <w:szCs w:val="28"/>
        </w:rPr>
        <w:t>d) Chi kiểm tra, đánh giá, xếp loại/công nhận các mô hình học tập, gồm: Chi tổ chức các cuộc họp, hội nghị triển khai kế hoạch đánh giá, xếp loại/công nhận các mô hình học tập; chi điều tra nhu cầu học tập, thu thập minh chứng, chi tổng hợp số liệu, viết báo cáo, đánh giá, căn cứ quy mô, tính chất của từng cuộc điều tra, Thủ trưởng đơn vị được giao chủ trì thực hiện kiểm tra, đánh giá, xếp loại/công nhận các mô hình học tập.</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rPr>
      </w:pPr>
      <w:r w:rsidRPr="000833BA">
        <w:rPr>
          <w:rFonts w:eastAsia="Times New Roman"/>
          <w:szCs w:val="28"/>
        </w:rPr>
        <w:lastRenderedPageBreak/>
        <w:t xml:space="preserve">đ) </w:t>
      </w:r>
      <w:r w:rsidRPr="000833BA">
        <w:rPr>
          <w:rFonts w:eastAsia="Times New Roman"/>
          <w:szCs w:val="28"/>
          <w:lang w:val="vi-VN"/>
        </w:rPr>
        <w:t>Chi tiền điện (hoặc dầu đ</w:t>
      </w:r>
      <w:r w:rsidRPr="000833BA">
        <w:rPr>
          <w:rFonts w:eastAsia="Times New Roman"/>
          <w:szCs w:val="28"/>
        </w:rPr>
        <w:t>è</w:t>
      </w:r>
      <w:r w:rsidRPr="000833BA">
        <w:rPr>
          <w:rFonts w:eastAsia="Times New Roman"/>
          <w:szCs w:val="28"/>
          <w:lang w:val="vi-VN"/>
        </w:rPr>
        <w:t>n) đối với các lớp học tại Trung tâm học tập cộng đồng ban đêm; chi hỗ trợ tài liệu, sách giáo khoa, đồ dùng phục vụ công tác giảng dạy, học tập tại các Trung tâm học tập cộng đồng</w:t>
      </w:r>
      <w:r w:rsidRPr="000833BA">
        <w:rPr>
          <w:rFonts w:eastAsia="Times New Roman"/>
          <w:szCs w:val="28"/>
        </w:rPr>
        <w:t>.</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rPr>
      </w:pPr>
      <w:r w:rsidRPr="000833BA">
        <w:rPr>
          <w:rFonts w:eastAsia="Times New Roman"/>
          <w:szCs w:val="28"/>
        </w:rPr>
        <w:t>e) Chi cho công tác xóa mù chữ và phổ cập giáo dục, gồm:</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rPr>
      </w:pPr>
      <w:r w:rsidRPr="000833BA">
        <w:rPr>
          <w:rFonts w:eastAsia="Times New Roman"/>
          <w:szCs w:val="28"/>
        </w:rPr>
        <w:t xml:space="preserve">+ </w:t>
      </w:r>
      <w:r w:rsidRPr="000833BA">
        <w:rPr>
          <w:rFonts w:eastAsia="Times New Roman"/>
          <w:szCs w:val="28"/>
          <w:lang w:val="vi-VN"/>
        </w:rPr>
        <w:t>Chi cho các hoạt động điều tra, khảo sát phục vụ công tác xóa mù chữ và phổ cập giáo dục mầm non, phổ cập giáo dục tiểu học và phổ cập giáo dục trung học cơ sở (sau đây viết tắt là phổ cập giáo dục).</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rPr>
      </w:pPr>
      <w:r w:rsidRPr="000833BA">
        <w:rPr>
          <w:rFonts w:eastAsia="Times New Roman"/>
          <w:szCs w:val="28"/>
        </w:rPr>
        <w:t>+ Chi hỗ trợ học phẩm đ</w:t>
      </w:r>
      <w:r w:rsidRPr="000833BA">
        <w:rPr>
          <w:rFonts w:eastAsia="Times New Roman"/>
          <w:szCs w:val="28"/>
          <w:lang w:val="vi-VN"/>
        </w:rPr>
        <w:t>ối với các học viên các lớp học xóa mù chữ</w:t>
      </w:r>
      <w:r w:rsidRPr="000833BA">
        <w:rPr>
          <w:rFonts w:eastAsia="Times New Roman"/>
          <w:szCs w:val="28"/>
        </w:rPr>
        <w:t>.</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pacing w:val="-4"/>
          <w:szCs w:val="28"/>
        </w:rPr>
      </w:pPr>
      <w:r w:rsidRPr="000833BA">
        <w:rPr>
          <w:rFonts w:eastAsia="Times New Roman"/>
          <w:spacing w:val="-4"/>
          <w:szCs w:val="28"/>
        </w:rPr>
        <w:t>+Chi</w:t>
      </w:r>
      <w:r w:rsidRPr="000833BA">
        <w:rPr>
          <w:rFonts w:eastAsia="Times New Roman"/>
          <w:spacing w:val="-4"/>
          <w:szCs w:val="28"/>
          <w:lang w:val="vi-VN"/>
        </w:rPr>
        <w:t xml:space="preserve"> hỗ trợ kinh phí chi thắp sáng ban đêm, chi mua sổ sách theo dõi quá trình học tậpvà văn phòng phẩm cho lớp xóa mù chữ, sách giáo khoa dùng chung (đối với các lớp học phổ cập, xóa mù chữ ban đêm) và chi tuyên truyền, huy động người mù chữ, tái mù chữ đến lớp xóa mù chữ.</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rPr>
      </w:pPr>
      <w:r w:rsidRPr="000833BA">
        <w:rPr>
          <w:rFonts w:eastAsia="Times New Roman"/>
          <w:szCs w:val="28"/>
        </w:rPr>
        <w:t xml:space="preserve">+ </w:t>
      </w:r>
      <w:r w:rsidRPr="000833BA">
        <w:rPr>
          <w:rFonts w:eastAsia="Times New Roman"/>
          <w:szCs w:val="28"/>
          <w:lang w:val="vi-VN"/>
        </w:rPr>
        <w:t>Chi tiền lương đối với giáo viên thuộc biên chế dạy lớp xóa mù, chống tái mù chữ thuộc nhiệm vụ chuyên môn của cơ sở giáo dục đào tạo công lập</w:t>
      </w:r>
      <w:r w:rsidRPr="000833BA">
        <w:rPr>
          <w:rFonts w:eastAsia="Times New Roman"/>
          <w:szCs w:val="28"/>
        </w:rPr>
        <w:t>.</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rPr>
      </w:pPr>
      <w:r w:rsidRPr="000833BA">
        <w:rPr>
          <w:rFonts w:eastAsia="Times New Roman"/>
          <w:szCs w:val="28"/>
        </w:rPr>
        <w:t xml:space="preserve">+ </w:t>
      </w:r>
      <w:r w:rsidRPr="000833BA">
        <w:rPr>
          <w:rFonts w:eastAsia="Times New Roman"/>
          <w:szCs w:val="28"/>
          <w:lang w:val="vi-VN"/>
        </w:rPr>
        <w:t>Chi tiền công đối với những người tình nguyện tham gia giảng dạy các lớp xóa mù chữ (bao gồm giáo viên thuộc biên chế của cơ sở giáo dục đào tạo công lập và những người ngoài biên chế có đủ tiêu chuẩn, năng lực giảng dạy)</w:t>
      </w:r>
      <w:r w:rsidRPr="000833BA">
        <w:rPr>
          <w:rFonts w:eastAsia="Times New Roman"/>
          <w:szCs w:val="28"/>
        </w:rPr>
        <w:t>.</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rPr>
      </w:pPr>
      <w:r w:rsidRPr="000833BA">
        <w:rPr>
          <w:rFonts w:eastAsia="Times New Roman"/>
          <w:szCs w:val="28"/>
        </w:rPr>
        <w:t>g) Chi khen thưởng theo quy định của pháp luật về thi đua, khen thưởng.</w:t>
      </w:r>
    </w:p>
    <w:p w:rsidR="00673729" w:rsidRPr="000833BA" w:rsidRDefault="006737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szCs w:val="28"/>
          <w:lang w:val="vi-VN"/>
        </w:rPr>
      </w:pPr>
      <w:r w:rsidRPr="000833BA">
        <w:rPr>
          <w:i/>
          <w:szCs w:val="28"/>
        </w:rPr>
        <w:t>(2) M</w:t>
      </w:r>
      <w:r w:rsidRPr="000833BA">
        <w:rPr>
          <w:rFonts w:eastAsia="Times New Roman"/>
          <w:i/>
          <w:szCs w:val="28"/>
        </w:rPr>
        <w:t>ức chi hỗ trợ người dân tham gia học xóa mù chữ giai đoạn 2021-20</w:t>
      </w:r>
      <w:r w:rsidR="0052754E" w:rsidRPr="000833BA">
        <w:rPr>
          <w:rFonts w:eastAsia="Times New Roman"/>
          <w:i/>
          <w:szCs w:val="28"/>
        </w:rPr>
        <w:t>25</w:t>
      </w:r>
      <w:r w:rsidR="0010617B" w:rsidRPr="000833BA">
        <w:rPr>
          <w:rFonts w:eastAsia="Times New Roman"/>
          <w:iCs/>
          <w:szCs w:val="28"/>
        </w:rPr>
        <w:t xml:space="preserve">: </w:t>
      </w:r>
      <w:r w:rsidRPr="000833BA">
        <w:rPr>
          <w:szCs w:val="28"/>
          <w:lang w:val="vi-VN"/>
        </w:rPr>
        <w:t>Chi hỗ trợ người dân tham gia học x</w:t>
      </w:r>
      <w:r w:rsidRPr="000833BA">
        <w:rPr>
          <w:szCs w:val="28"/>
        </w:rPr>
        <w:t>ó</w:t>
      </w:r>
      <w:r w:rsidRPr="000833BA">
        <w:rPr>
          <w:szCs w:val="28"/>
          <w:lang w:val="vi-VN"/>
        </w:rPr>
        <w:t>a mù ch</w:t>
      </w:r>
      <w:r w:rsidRPr="000833BA">
        <w:rPr>
          <w:szCs w:val="28"/>
        </w:rPr>
        <w:t>ữ</w:t>
      </w:r>
      <w:r w:rsidRPr="000833BA">
        <w:rPr>
          <w:szCs w:val="28"/>
          <w:lang w:val="vi-VN"/>
        </w:rPr>
        <w:t>.</w:t>
      </w:r>
    </w:p>
    <w:p w:rsidR="00C460C0" w:rsidRPr="000833BA" w:rsidRDefault="0083019F"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Batang"/>
          <w:b/>
          <w:szCs w:val="28"/>
          <w:lang w:val="vi-VN" w:eastAsia="ko-KR"/>
        </w:rPr>
      </w:pPr>
      <w:r w:rsidRPr="000833BA">
        <w:rPr>
          <w:b/>
          <w:szCs w:val="28"/>
        </w:rPr>
        <w:t xml:space="preserve">4. </w:t>
      </w:r>
      <w:r w:rsidR="00A5693A" w:rsidRPr="000833BA">
        <w:rPr>
          <w:b/>
          <w:szCs w:val="28"/>
        </w:rPr>
        <w:t>Kinh phí thực hiện</w:t>
      </w:r>
    </w:p>
    <w:p w:rsidR="000358DF" w:rsidRPr="000833BA" w:rsidRDefault="000358DF"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Batang"/>
          <w:b/>
          <w:i/>
          <w:iCs/>
          <w:szCs w:val="28"/>
          <w:lang w:val="de-DE" w:eastAsia="ko-KR"/>
        </w:rPr>
      </w:pPr>
      <w:r w:rsidRPr="000833BA">
        <w:rPr>
          <w:rFonts w:eastAsia="Batang"/>
          <w:b/>
          <w:i/>
          <w:iCs/>
          <w:szCs w:val="28"/>
          <w:lang w:eastAsia="ko-KR"/>
        </w:rPr>
        <w:t>4.</w:t>
      </w:r>
      <w:r w:rsidRPr="000833BA">
        <w:rPr>
          <w:rFonts w:eastAsia="Batang"/>
          <w:b/>
          <w:i/>
          <w:iCs/>
          <w:szCs w:val="28"/>
          <w:lang w:val="de-DE" w:eastAsia="ko-KR"/>
        </w:rPr>
        <w:t>1. Dự kiến kinh phí</w:t>
      </w:r>
    </w:p>
    <w:p w:rsidR="000358DF" w:rsidRPr="000833BA" w:rsidRDefault="00B718F4"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r w:rsidRPr="000833BA">
        <w:rPr>
          <w:rFonts w:eastAsia="Times New Roman"/>
          <w:szCs w:val="28"/>
          <w:lang w:val="de-DE"/>
        </w:rPr>
        <w:t>a)</w:t>
      </w:r>
      <w:r w:rsidR="000358DF" w:rsidRPr="000833BA">
        <w:rPr>
          <w:rFonts w:eastAsia="Times New Roman"/>
          <w:szCs w:val="28"/>
          <w:lang w:val="de-DE"/>
        </w:rPr>
        <w:t xml:space="preserve"> Kinh phí chi thực hiện Đề án ‘‘Xây dựng xã hội học tập” theo từng năm:</w:t>
      </w:r>
    </w:p>
    <w:p w:rsidR="000358DF" w:rsidRPr="000833BA" w:rsidRDefault="00B718F4"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r w:rsidRPr="000833BA">
        <w:rPr>
          <w:rFonts w:eastAsia="Times New Roman"/>
          <w:szCs w:val="28"/>
          <w:lang w:val="de-DE"/>
        </w:rPr>
        <w:t xml:space="preserve">- </w:t>
      </w:r>
      <w:r w:rsidR="000358DF" w:rsidRPr="000833BA">
        <w:rPr>
          <w:rFonts w:eastAsia="Times New Roman"/>
          <w:szCs w:val="28"/>
          <w:lang w:val="de-DE"/>
        </w:rPr>
        <w:t>N</w:t>
      </w:r>
      <w:r w:rsidR="000358DF" w:rsidRPr="000833BA">
        <w:rPr>
          <w:rFonts w:eastAsia="Times New Roman"/>
          <w:szCs w:val="28"/>
          <w:lang w:val="vi-VN"/>
        </w:rPr>
        <w:t>ăm 202</w:t>
      </w:r>
      <w:r w:rsidR="000358DF" w:rsidRPr="000833BA">
        <w:rPr>
          <w:rFonts w:eastAsia="Times New Roman"/>
          <w:szCs w:val="28"/>
        </w:rPr>
        <w:t>0</w:t>
      </w:r>
      <w:r w:rsidR="000358DF" w:rsidRPr="000833BA">
        <w:rPr>
          <w:rFonts w:eastAsia="Times New Roman"/>
          <w:szCs w:val="28"/>
          <w:lang w:val="de-DE"/>
        </w:rPr>
        <w:t xml:space="preserve"> (đã chi): </w:t>
      </w:r>
      <w:r w:rsidR="00134DF6" w:rsidRPr="000833BA">
        <w:rPr>
          <w:rFonts w:eastAsia="Times New Roman"/>
          <w:szCs w:val="28"/>
          <w:lang w:val="de-DE"/>
        </w:rPr>
        <w:t xml:space="preserve">1.152.948.831 </w:t>
      </w:r>
      <w:r w:rsidR="000358DF" w:rsidRPr="000833BA">
        <w:rPr>
          <w:rFonts w:eastAsia="Times New Roman"/>
          <w:szCs w:val="28"/>
          <w:lang w:val="de-DE"/>
        </w:rPr>
        <w:t>đồng</w:t>
      </w:r>
      <w:r w:rsidR="007979B8">
        <w:rPr>
          <w:rFonts w:eastAsia="Times New Roman"/>
          <w:szCs w:val="28"/>
          <w:lang w:val="de-DE"/>
        </w:rPr>
        <w:t xml:space="preserve"> </w:t>
      </w:r>
      <w:r w:rsidR="00125955" w:rsidRPr="000833BA">
        <w:rPr>
          <w:rFonts w:eastAsia="Times New Roman"/>
          <w:i/>
          <w:iCs/>
          <w:szCs w:val="28"/>
          <w:lang w:val="de-DE"/>
        </w:rPr>
        <w:t>(Kinh phí chi tiết năm 2020 theo phụ lục 1).</w:t>
      </w:r>
    </w:p>
    <w:p w:rsidR="00125955" w:rsidRPr="000833BA" w:rsidRDefault="00B718F4"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r w:rsidRPr="000833BA">
        <w:rPr>
          <w:rFonts w:eastAsia="Times New Roman"/>
          <w:szCs w:val="28"/>
          <w:lang w:val="de-DE"/>
        </w:rPr>
        <w:t xml:space="preserve">- </w:t>
      </w:r>
      <w:r w:rsidR="000358DF" w:rsidRPr="000833BA">
        <w:rPr>
          <w:rFonts w:eastAsia="Times New Roman"/>
          <w:szCs w:val="28"/>
          <w:lang w:val="de-DE"/>
        </w:rPr>
        <w:t xml:space="preserve">Năm 2021 (đã chi): </w:t>
      </w:r>
      <w:r w:rsidR="00AD7BA7" w:rsidRPr="000833BA">
        <w:rPr>
          <w:rFonts w:eastAsia="Times New Roman"/>
          <w:szCs w:val="28"/>
          <w:lang w:val="de-DE"/>
        </w:rPr>
        <w:t xml:space="preserve">466.802.000 </w:t>
      </w:r>
      <w:r w:rsidR="000358DF" w:rsidRPr="000833BA">
        <w:rPr>
          <w:rFonts w:eastAsia="Times New Roman"/>
          <w:szCs w:val="28"/>
          <w:lang w:val="de-DE"/>
        </w:rPr>
        <w:t>đồng</w:t>
      </w:r>
      <w:r w:rsidR="007979B8">
        <w:rPr>
          <w:rFonts w:eastAsia="Times New Roman"/>
          <w:szCs w:val="28"/>
          <w:lang w:val="de-DE"/>
        </w:rPr>
        <w:t xml:space="preserve"> </w:t>
      </w:r>
      <w:r w:rsidR="00125955" w:rsidRPr="000833BA">
        <w:rPr>
          <w:rFonts w:eastAsia="Times New Roman"/>
          <w:i/>
          <w:iCs/>
          <w:szCs w:val="28"/>
          <w:lang w:val="de-DE"/>
        </w:rPr>
        <w:t>(Kinh phí chi tiết năm 2021 theo phụ lục 1).</w:t>
      </w:r>
    </w:p>
    <w:p w:rsidR="00125955" w:rsidRPr="000833BA" w:rsidRDefault="00B718F4"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r w:rsidRPr="000833BA">
        <w:rPr>
          <w:rFonts w:eastAsia="Times New Roman"/>
          <w:szCs w:val="28"/>
        </w:rPr>
        <w:t xml:space="preserve">- </w:t>
      </w:r>
      <w:r w:rsidR="000358DF" w:rsidRPr="000833BA">
        <w:rPr>
          <w:rFonts w:eastAsia="Times New Roman"/>
          <w:szCs w:val="28"/>
          <w:lang w:val="vi-VN"/>
        </w:rPr>
        <w:t>Năm 2022</w:t>
      </w:r>
      <w:r w:rsidR="000358DF" w:rsidRPr="000833BA">
        <w:rPr>
          <w:rFonts w:eastAsia="Times New Roman"/>
          <w:szCs w:val="28"/>
          <w:lang w:val="de-DE"/>
        </w:rPr>
        <w:t xml:space="preserve"> (dự kiến)</w:t>
      </w:r>
      <w:r w:rsidR="000358DF" w:rsidRPr="000833BA">
        <w:rPr>
          <w:rFonts w:eastAsia="Times New Roman"/>
          <w:szCs w:val="28"/>
          <w:lang w:val="vi-VN"/>
        </w:rPr>
        <w:t>:</w:t>
      </w:r>
      <w:r w:rsidR="007979B8">
        <w:rPr>
          <w:rFonts w:eastAsia="Times New Roman"/>
          <w:szCs w:val="28"/>
        </w:rPr>
        <w:t xml:space="preserve"> </w:t>
      </w:r>
      <w:r w:rsidR="00322D15" w:rsidRPr="000833BA">
        <w:rPr>
          <w:rFonts w:eastAsia="Times New Roman"/>
          <w:szCs w:val="28"/>
          <w:lang w:val="de-DE"/>
        </w:rPr>
        <w:t xml:space="preserve">3.337.810.000 </w:t>
      </w:r>
      <w:r w:rsidR="000358DF" w:rsidRPr="000833BA">
        <w:rPr>
          <w:rFonts w:eastAsia="Times New Roman"/>
          <w:szCs w:val="28"/>
          <w:lang w:val="de-DE"/>
        </w:rPr>
        <w:t>đồng</w:t>
      </w:r>
      <w:r w:rsidR="007979B8">
        <w:rPr>
          <w:rFonts w:eastAsia="Times New Roman"/>
          <w:szCs w:val="28"/>
          <w:lang w:val="de-DE"/>
        </w:rPr>
        <w:t xml:space="preserve"> </w:t>
      </w:r>
      <w:r w:rsidR="00125955" w:rsidRPr="000833BA">
        <w:rPr>
          <w:rFonts w:eastAsia="Times New Roman"/>
          <w:i/>
          <w:iCs/>
          <w:szCs w:val="28"/>
          <w:lang w:val="de-DE"/>
        </w:rPr>
        <w:t>(Kinh phí chi tiết năm 202</w:t>
      </w:r>
      <w:r w:rsidR="00D02F33" w:rsidRPr="000833BA">
        <w:rPr>
          <w:rFonts w:eastAsia="Times New Roman"/>
          <w:i/>
          <w:iCs/>
          <w:szCs w:val="28"/>
          <w:lang w:val="de-DE"/>
        </w:rPr>
        <w:t>2</w:t>
      </w:r>
      <w:r w:rsidR="00125955" w:rsidRPr="000833BA">
        <w:rPr>
          <w:rFonts w:eastAsia="Times New Roman"/>
          <w:i/>
          <w:iCs/>
          <w:szCs w:val="28"/>
          <w:lang w:val="de-DE"/>
        </w:rPr>
        <w:t xml:space="preserve"> theo phụ lục </w:t>
      </w:r>
      <w:r w:rsidR="00D02F33" w:rsidRPr="000833BA">
        <w:rPr>
          <w:rFonts w:eastAsia="Times New Roman"/>
          <w:i/>
          <w:iCs/>
          <w:szCs w:val="28"/>
          <w:lang w:val="de-DE"/>
        </w:rPr>
        <w:t>2</w:t>
      </w:r>
      <w:r w:rsidR="00125955" w:rsidRPr="000833BA">
        <w:rPr>
          <w:rFonts w:eastAsia="Times New Roman"/>
          <w:i/>
          <w:iCs/>
          <w:szCs w:val="28"/>
          <w:lang w:val="de-DE"/>
        </w:rPr>
        <w:t>).</w:t>
      </w:r>
    </w:p>
    <w:p w:rsidR="00D02F33" w:rsidRPr="000833BA" w:rsidRDefault="00B718F4"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r w:rsidRPr="000833BA">
        <w:rPr>
          <w:rFonts w:eastAsia="Times New Roman"/>
          <w:szCs w:val="28"/>
        </w:rPr>
        <w:t xml:space="preserve">- </w:t>
      </w:r>
      <w:r w:rsidR="000358DF" w:rsidRPr="000833BA">
        <w:rPr>
          <w:rFonts w:eastAsia="Times New Roman"/>
          <w:szCs w:val="28"/>
        </w:rPr>
        <w:t xml:space="preserve">Từ </w:t>
      </w:r>
      <w:r w:rsidR="000358DF" w:rsidRPr="000833BA">
        <w:rPr>
          <w:rFonts w:eastAsia="Times New Roman"/>
          <w:szCs w:val="28"/>
          <w:lang w:val="vi-VN"/>
        </w:rPr>
        <w:t>năm 202</w:t>
      </w:r>
      <w:r w:rsidR="009A5996" w:rsidRPr="000833BA">
        <w:rPr>
          <w:rFonts w:eastAsia="Times New Roman"/>
          <w:szCs w:val="28"/>
        </w:rPr>
        <w:t>2</w:t>
      </w:r>
      <w:r w:rsidR="000358DF" w:rsidRPr="000833BA">
        <w:rPr>
          <w:rFonts w:eastAsia="Times New Roman"/>
          <w:szCs w:val="28"/>
          <w:lang w:val="de-DE"/>
        </w:rPr>
        <w:t xml:space="preserve"> đến 2025 (dự kiến)</w:t>
      </w:r>
      <w:r w:rsidR="000358DF" w:rsidRPr="000833BA">
        <w:rPr>
          <w:rFonts w:eastAsia="Times New Roman"/>
          <w:szCs w:val="28"/>
          <w:lang w:val="vi-VN"/>
        </w:rPr>
        <w:t>:</w:t>
      </w:r>
      <w:r w:rsidR="001C529F" w:rsidRPr="000833BA">
        <w:rPr>
          <w:rFonts w:eastAsia="Times New Roman"/>
          <w:szCs w:val="28"/>
          <w:lang w:val="de-DE"/>
        </w:rPr>
        <w:t>15.716.090.000</w:t>
      </w:r>
      <w:r w:rsidR="000358DF" w:rsidRPr="000833BA">
        <w:rPr>
          <w:rFonts w:eastAsia="Times New Roman"/>
          <w:szCs w:val="28"/>
          <w:lang w:val="de-DE"/>
        </w:rPr>
        <w:t xml:space="preserve"> đồng</w:t>
      </w:r>
      <w:r w:rsidR="007979B8">
        <w:rPr>
          <w:rFonts w:eastAsia="Times New Roman"/>
          <w:szCs w:val="28"/>
          <w:lang w:val="de-DE"/>
        </w:rPr>
        <w:t xml:space="preserve"> </w:t>
      </w:r>
      <w:r w:rsidR="00D02F33" w:rsidRPr="000833BA">
        <w:rPr>
          <w:rFonts w:eastAsia="Times New Roman"/>
          <w:i/>
          <w:iCs/>
          <w:szCs w:val="28"/>
          <w:lang w:val="de-DE"/>
        </w:rPr>
        <w:t>(Kinh phí chi tiết giai đoạn 2022-2025 theo phụ lục 2 và các phụ lục 3, 4, 5, 6, 7, 8a, 8b, 8c, 8d).</w:t>
      </w:r>
    </w:p>
    <w:p w:rsidR="00D02F33" w:rsidRPr="000833BA" w:rsidRDefault="00B718F4"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r w:rsidRPr="000833BA">
        <w:rPr>
          <w:rFonts w:eastAsia="Times New Roman"/>
          <w:szCs w:val="28"/>
          <w:lang w:val="de-DE"/>
        </w:rPr>
        <w:t>-</w:t>
      </w:r>
      <w:r w:rsidR="00DA750C">
        <w:rPr>
          <w:rFonts w:eastAsia="Times New Roman"/>
          <w:szCs w:val="28"/>
          <w:lang w:val="de-DE"/>
        </w:rPr>
        <w:t xml:space="preserve"> </w:t>
      </w:r>
      <w:r w:rsidR="00050DDD" w:rsidRPr="000833BA">
        <w:rPr>
          <w:rFonts w:eastAsia="Times New Roman"/>
          <w:szCs w:val="28"/>
          <w:lang w:val="de-DE"/>
        </w:rPr>
        <w:t xml:space="preserve">Từ năm 2026 đến 2030 (dự kiến): </w:t>
      </w:r>
      <w:r w:rsidR="0092086B" w:rsidRPr="000833BA">
        <w:rPr>
          <w:rFonts w:eastAsia="Times New Roman"/>
          <w:szCs w:val="28"/>
          <w:lang w:val="de-DE"/>
        </w:rPr>
        <w:t xml:space="preserve">11.324.412.500 </w:t>
      </w:r>
      <w:r w:rsidR="00050DDD" w:rsidRPr="000833BA">
        <w:rPr>
          <w:rFonts w:eastAsia="Times New Roman"/>
          <w:szCs w:val="28"/>
          <w:lang w:val="de-DE"/>
        </w:rPr>
        <w:t>đồng</w:t>
      </w:r>
      <w:r w:rsidR="00D02F33" w:rsidRPr="000833BA">
        <w:rPr>
          <w:rFonts w:eastAsia="Times New Roman"/>
          <w:i/>
          <w:iCs/>
          <w:szCs w:val="28"/>
          <w:lang w:val="de-DE"/>
        </w:rPr>
        <w:t>(Kinh phí chi tiết giai đoạn 2026-2030 theo phụ lục 11, 12, 13, 14, 15, 16, và các phụ lục 17a, 17b, 17c, 17d, 17e).</w:t>
      </w:r>
    </w:p>
    <w:p w:rsidR="00F511BA" w:rsidRPr="000833BA" w:rsidRDefault="00F150CA"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bookmarkStart w:id="3" w:name="_Hlk119519931"/>
      <w:r w:rsidRPr="000833BA">
        <w:rPr>
          <w:rFonts w:eastAsia="Times New Roman"/>
          <w:szCs w:val="28"/>
          <w:lang w:val="de-DE"/>
        </w:rPr>
        <w:t>Như vậy</w:t>
      </w:r>
      <w:r w:rsidR="00503C42" w:rsidRPr="000833BA">
        <w:rPr>
          <w:rFonts w:eastAsia="Times New Roman"/>
          <w:szCs w:val="28"/>
          <w:lang w:val="de-DE"/>
        </w:rPr>
        <w:t>,</w:t>
      </w:r>
      <w:r w:rsidRPr="000833BA">
        <w:rPr>
          <w:rFonts w:eastAsia="Times New Roman"/>
          <w:szCs w:val="28"/>
          <w:lang w:val="de-DE"/>
        </w:rPr>
        <w:t xml:space="preserve"> kinh phí giai đoạn 2022-2023 tăng so với giai đoạn 2020-2021 là </w:t>
      </w:r>
      <w:r w:rsidR="0092086B" w:rsidRPr="000833BA">
        <w:rPr>
          <w:rFonts w:eastAsia="Times New Roman"/>
          <w:szCs w:val="28"/>
          <w:lang w:val="de-DE"/>
        </w:rPr>
        <w:t xml:space="preserve">7.553.006.669 </w:t>
      </w:r>
      <w:r w:rsidRPr="000833BA">
        <w:rPr>
          <w:rFonts w:eastAsia="Times New Roman"/>
          <w:szCs w:val="28"/>
          <w:lang w:val="de-DE"/>
        </w:rPr>
        <w:t xml:space="preserve">đồng, trong đó kinh chi cho công tác xoá mù chữ và PCGD tăng </w:t>
      </w:r>
      <w:r w:rsidR="0092086B" w:rsidRPr="000833BA">
        <w:rPr>
          <w:rFonts w:eastAsia="Times New Roman"/>
          <w:szCs w:val="28"/>
          <w:lang w:val="de-DE"/>
        </w:rPr>
        <w:t xml:space="preserve">7.613.936.669 </w:t>
      </w:r>
      <w:r w:rsidRPr="000833BA">
        <w:rPr>
          <w:rFonts w:eastAsia="Times New Roman"/>
          <w:szCs w:val="28"/>
          <w:lang w:val="de-DE"/>
        </w:rPr>
        <w:t>đồng. Nguyên nhân</w:t>
      </w:r>
      <w:r w:rsidR="00F511BA" w:rsidRPr="000833BA">
        <w:rPr>
          <w:rFonts w:eastAsia="Times New Roman"/>
          <w:szCs w:val="28"/>
          <w:lang w:val="de-DE"/>
        </w:rPr>
        <w:t xml:space="preserve"> kinh phí giai đoạn 2022-2023 tăng lên so với giai đoạn 2020-2021 là:</w:t>
      </w:r>
    </w:p>
    <w:p w:rsidR="00DA750C" w:rsidRDefault="00DA750C"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p>
    <w:p w:rsidR="00F511BA" w:rsidRPr="000833BA" w:rsidRDefault="00F511BA"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r w:rsidRPr="000833BA">
        <w:rPr>
          <w:rFonts w:eastAsia="Times New Roman"/>
          <w:szCs w:val="28"/>
          <w:lang w:val="de-DE"/>
        </w:rPr>
        <w:t xml:space="preserve">+ Số lớp xoá mù chữ tăng lên (giai đoạn năm 2020-2021 chỉ tổ chức được 01 lớp với 10 học viên, trong khi đó giai đoạn 2022-2023 tổ chức được 65 lớp với </w:t>
      </w:r>
      <w:r w:rsidRPr="000833BA">
        <w:rPr>
          <w:rFonts w:eastAsia="Times New Roman"/>
          <w:szCs w:val="28"/>
          <w:lang w:val="de-DE"/>
        </w:rPr>
        <w:lastRenderedPageBreak/>
        <w:t>1421 học viên) nên số tiền chi tăng</w:t>
      </w:r>
      <w:r w:rsidR="001952CC" w:rsidRPr="000833BA">
        <w:rPr>
          <w:rFonts w:eastAsia="Times New Roman"/>
          <w:szCs w:val="28"/>
          <w:lang w:val="de-DE"/>
        </w:rPr>
        <w:t xml:space="preserve"> (bình quân chi cho mỗi lớp xoá mù chữ là 93.</w:t>
      </w:r>
      <w:r w:rsidR="00125955" w:rsidRPr="000833BA">
        <w:rPr>
          <w:rFonts w:eastAsia="Times New Roman"/>
          <w:szCs w:val="28"/>
          <w:lang w:val="de-DE"/>
        </w:rPr>
        <w:t>5</w:t>
      </w:r>
      <w:r w:rsidR="001952CC" w:rsidRPr="000833BA">
        <w:rPr>
          <w:rFonts w:eastAsia="Times New Roman"/>
          <w:szCs w:val="28"/>
          <w:lang w:val="de-DE"/>
        </w:rPr>
        <w:t>00.000 đồng)</w:t>
      </w:r>
      <w:r w:rsidRPr="000833BA">
        <w:rPr>
          <w:rFonts w:eastAsia="Times New Roman"/>
          <w:szCs w:val="28"/>
          <w:lang w:val="de-DE"/>
        </w:rPr>
        <w:t>;</w:t>
      </w:r>
    </w:p>
    <w:p w:rsidR="00F511BA" w:rsidRPr="000833BA" w:rsidRDefault="00F511BA"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r w:rsidRPr="000833BA">
        <w:rPr>
          <w:rFonts w:eastAsia="Times New Roman"/>
          <w:szCs w:val="28"/>
          <w:lang w:val="de-DE"/>
        </w:rPr>
        <w:t>+ Các định mức chi tăng lên: cho công tác điều tra PCGD, XMC tăng lên, hỗ trợ học phẩm tăng, chi phụ cấp cho giáo viên, cán bộ quản lý tăng...;</w:t>
      </w:r>
    </w:p>
    <w:p w:rsidR="00F150CA" w:rsidRPr="000833BA" w:rsidRDefault="00F511BA"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r w:rsidRPr="000833BA">
        <w:rPr>
          <w:rFonts w:eastAsia="Times New Roman"/>
          <w:szCs w:val="28"/>
          <w:lang w:val="de-DE"/>
        </w:rPr>
        <w:t>+ Năm 2021, ngoài huyện Bạch Thông, các huyện/thành phố khác không được cấp kinh phí chi cho công tác điều tra PCGD, XMC, cả tỉnh chỉ được cấp 60.872.000 chi cho công tác điều tra PCGD, XMC, trong khi đó nếu cấp đủ thì số tiền chi cho công tác điều tra PCGD, XMC là 580.118.000 đồng.</w:t>
      </w:r>
    </w:p>
    <w:p w:rsidR="002F4706" w:rsidRPr="000833BA" w:rsidRDefault="00291B58"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r w:rsidRPr="000833BA">
        <w:rPr>
          <w:rFonts w:eastAsia="Times New Roman"/>
          <w:szCs w:val="28"/>
          <w:lang w:val="de-DE"/>
        </w:rPr>
        <w:t>Tuy nhiên, n</w:t>
      </w:r>
      <w:r w:rsidR="002F4706" w:rsidRPr="000833BA">
        <w:rPr>
          <w:rFonts w:eastAsia="Times New Roman"/>
          <w:szCs w:val="28"/>
          <w:lang w:val="de-DE"/>
        </w:rPr>
        <w:t>ếu sang giai đoạn 2026-2030 số lớp xoá mù chữ giảm đi (do số người mù chữ đã giảm ở giai đoạn 2021-2025) thì kinh phí chi cho công tác xóa mù chữ và phổ cập giáo dục sẽ giảm</w:t>
      </w:r>
      <w:r w:rsidR="00125955" w:rsidRPr="000833BA">
        <w:rPr>
          <w:rFonts w:eastAsia="Times New Roman"/>
          <w:szCs w:val="28"/>
          <w:lang w:val="de-DE"/>
        </w:rPr>
        <w:t xml:space="preserve"> (cứ giảm 01 lớp xoá mù chữ thì kinh phí sẽ giảm 93.</w:t>
      </w:r>
      <w:r w:rsidR="007C2E50" w:rsidRPr="000833BA">
        <w:rPr>
          <w:rFonts w:eastAsia="Times New Roman"/>
          <w:szCs w:val="28"/>
          <w:lang w:val="de-DE"/>
        </w:rPr>
        <w:t>7</w:t>
      </w:r>
      <w:r w:rsidR="00125955" w:rsidRPr="000833BA">
        <w:rPr>
          <w:rFonts w:eastAsia="Times New Roman"/>
          <w:szCs w:val="28"/>
          <w:lang w:val="de-DE"/>
        </w:rPr>
        <w:t>00.000 đồng)</w:t>
      </w:r>
      <w:r w:rsidR="002F4706" w:rsidRPr="000833BA">
        <w:rPr>
          <w:rFonts w:eastAsia="Times New Roman"/>
          <w:szCs w:val="28"/>
          <w:lang w:val="de-DE"/>
        </w:rPr>
        <w:t>.</w:t>
      </w:r>
    </w:p>
    <w:bookmarkEnd w:id="3"/>
    <w:p w:rsidR="00E77326" w:rsidRPr="000833BA" w:rsidRDefault="00B718F4"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Batang"/>
          <w:b/>
          <w:i/>
          <w:szCs w:val="28"/>
          <w:lang w:val="de-DE" w:eastAsia="ko-KR"/>
        </w:rPr>
      </w:pPr>
      <w:r w:rsidRPr="000833BA">
        <w:rPr>
          <w:rFonts w:eastAsia="Times New Roman"/>
          <w:iCs/>
          <w:szCs w:val="28"/>
        </w:rPr>
        <w:t>b)</w:t>
      </w:r>
      <w:r w:rsidR="000358DF" w:rsidRPr="000833BA">
        <w:rPr>
          <w:rFonts w:eastAsia="Times New Roman"/>
          <w:iCs/>
          <w:szCs w:val="28"/>
        </w:rPr>
        <w:t xml:space="preserve"> Kinh phí chi hỗ trợ người dân tham gia học xóa mù chữ thuộc Chương trình mục tiêu quốc gia phát triển kinh tế - xã hội vùng đồng bào dân tộc thiểu số và miền núi</w:t>
      </w:r>
      <w:r w:rsidR="007979B8">
        <w:rPr>
          <w:rFonts w:eastAsia="Times New Roman"/>
          <w:iCs/>
          <w:szCs w:val="28"/>
        </w:rPr>
        <w:t xml:space="preserve"> </w:t>
      </w:r>
      <w:r w:rsidR="00E77326" w:rsidRPr="000833BA">
        <w:rPr>
          <w:rFonts w:eastAsia="Times New Roman"/>
          <w:i/>
          <w:szCs w:val="28"/>
        </w:rPr>
        <w:t xml:space="preserve">(quy định tại </w:t>
      </w:r>
      <w:r w:rsidR="00E77326" w:rsidRPr="000833BA">
        <w:rPr>
          <w:i/>
          <w:szCs w:val="28"/>
          <w:shd w:val="clear" w:color="auto" w:fill="FFFFFF"/>
        </w:rPr>
        <w:t>khoản 5 Điều 20</w:t>
      </w:r>
      <w:r w:rsidR="00E77326" w:rsidRPr="000833BA">
        <w:rPr>
          <w:rFonts w:eastAsia="Times New Roman"/>
          <w:i/>
          <w:szCs w:val="28"/>
        </w:rPr>
        <w:t xml:space="preserve"> Thông tư số 15/2022/TT-BTC</w:t>
      </w:r>
      <w:r w:rsidR="00E77326" w:rsidRPr="000833BA">
        <w:rPr>
          <w:i/>
          <w:szCs w:val="28"/>
          <w:shd w:val="clear" w:color="auto" w:fill="FFFFFF"/>
        </w:rPr>
        <w:t xml:space="preserve">), </w:t>
      </w:r>
      <w:r w:rsidR="00E77326" w:rsidRPr="000833BA">
        <w:rPr>
          <w:iCs/>
          <w:szCs w:val="28"/>
          <w:shd w:val="clear" w:color="auto" w:fill="FFFFFF"/>
        </w:rPr>
        <w:t>cụ thể</w:t>
      </w:r>
      <w:r w:rsidR="00E77326" w:rsidRPr="000833BA">
        <w:rPr>
          <w:i/>
          <w:szCs w:val="28"/>
          <w:shd w:val="clear" w:color="auto" w:fill="FFFFFF"/>
        </w:rPr>
        <w:t xml:space="preserve">: </w:t>
      </w:r>
    </w:p>
    <w:p w:rsidR="006D01AE" w:rsidRPr="000833BA" w:rsidRDefault="0020387F"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lang w:val="de-DE"/>
        </w:rPr>
      </w:pPr>
      <w:r w:rsidRPr="000833BA">
        <w:rPr>
          <w:rFonts w:eastAsia="Times New Roman"/>
          <w:iCs/>
          <w:szCs w:val="28"/>
        </w:rPr>
        <w:t>G</w:t>
      </w:r>
      <w:r w:rsidR="000358DF" w:rsidRPr="000833BA">
        <w:rPr>
          <w:rFonts w:eastAsia="Times New Roman"/>
          <w:iCs/>
          <w:szCs w:val="28"/>
        </w:rPr>
        <w:t>iai đoạn 2021-2025</w:t>
      </w:r>
      <w:r w:rsidRPr="000833BA">
        <w:rPr>
          <w:rFonts w:eastAsia="Times New Roman"/>
          <w:iCs/>
          <w:szCs w:val="28"/>
        </w:rPr>
        <w:t xml:space="preserve"> (d</w:t>
      </w:r>
      <w:r w:rsidR="000358DF" w:rsidRPr="000833BA">
        <w:rPr>
          <w:rFonts w:eastAsia="Times New Roman"/>
          <w:iCs/>
          <w:szCs w:val="28"/>
        </w:rPr>
        <w:t>ự kiế</w:t>
      </w:r>
      <w:r w:rsidRPr="000833BA">
        <w:rPr>
          <w:rFonts w:eastAsia="Times New Roman"/>
          <w:iCs/>
          <w:szCs w:val="28"/>
        </w:rPr>
        <w:t>n)</w:t>
      </w:r>
      <w:r w:rsidR="000358DF" w:rsidRPr="000833BA">
        <w:rPr>
          <w:rFonts w:eastAsia="Times New Roman"/>
          <w:iCs/>
          <w:szCs w:val="28"/>
        </w:rPr>
        <w:t xml:space="preserve">: </w:t>
      </w:r>
      <w:bookmarkStart w:id="4" w:name="_Hlk119520002"/>
      <w:r w:rsidR="00990C93" w:rsidRPr="000833BA">
        <w:rPr>
          <w:rFonts w:eastAsia="Times New Roman"/>
          <w:iCs/>
          <w:szCs w:val="28"/>
        </w:rPr>
        <w:t xml:space="preserve">9.003.150.000 </w:t>
      </w:r>
      <w:r w:rsidR="000358DF" w:rsidRPr="000833BA">
        <w:rPr>
          <w:rFonts w:eastAsia="Times New Roman"/>
          <w:iCs/>
          <w:szCs w:val="28"/>
        </w:rPr>
        <w:t xml:space="preserve">đồng </w:t>
      </w:r>
      <w:r w:rsidR="000358DF" w:rsidRPr="000833BA">
        <w:rPr>
          <w:rFonts w:eastAsia="Times New Roman"/>
          <w:i/>
          <w:szCs w:val="28"/>
        </w:rPr>
        <w:t>(</w:t>
      </w:r>
      <w:r w:rsidR="00990C93" w:rsidRPr="000833BA">
        <w:rPr>
          <w:rFonts w:eastAsia="Times New Roman"/>
          <w:i/>
          <w:szCs w:val="28"/>
        </w:rPr>
        <w:t>Chín</w:t>
      </w:r>
      <w:r w:rsidR="000358DF" w:rsidRPr="000833BA">
        <w:rPr>
          <w:rFonts w:eastAsia="Times New Roman"/>
          <w:i/>
          <w:szCs w:val="28"/>
        </w:rPr>
        <w:t xml:space="preserve"> tỷ </w:t>
      </w:r>
      <w:r w:rsidR="00AF5455" w:rsidRPr="000833BA">
        <w:rPr>
          <w:rFonts w:eastAsia="Times New Roman"/>
          <w:i/>
          <w:szCs w:val="28"/>
        </w:rPr>
        <w:t>không</w:t>
      </w:r>
      <w:r w:rsidR="000358DF" w:rsidRPr="000833BA">
        <w:rPr>
          <w:rFonts w:eastAsia="Times New Roman"/>
          <w:i/>
          <w:szCs w:val="28"/>
        </w:rPr>
        <w:t xml:space="preserve"> trăm</w:t>
      </w:r>
      <w:r w:rsidR="00990C93" w:rsidRPr="000833BA">
        <w:rPr>
          <w:rFonts w:eastAsia="Times New Roman"/>
          <w:i/>
          <w:szCs w:val="28"/>
        </w:rPr>
        <w:t>linh ba</w:t>
      </w:r>
      <w:r w:rsidR="000358DF" w:rsidRPr="000833BA">
        <w:rPr>
          <w:rFonts w:eastAsia="Times New Roman"/>
          <w:i/>
          <w:szCs w:val="28"/>
        </w:rPr>
        <w:t xml:space="preserve"> triệu </w:t>
      </w:r>
      <w:r w:rsidR="00AF5455" w:rsidRPr="000833BA">
        <w:rPr>
          <w:rFonts w:eastAsia="Times New Roman"/>
          <w:i/>
          <w:szCs w:val="28"/>
        </w:rPr>
        <w:t>một</w:t>
      </w:r>
      <w:r w:rsidR="000358DF" w:rsidRPr="000833BA">
        <w:rPr>
          <w:rFonts w:eastAsia="Times New Roman"/>
          <w:i/>
          <w:szCs w:val="28"/>
        </w:rPr>
        <w:t xml:space="preserve"> trăm </w:t>
      </w:r>
      <w:r w:rsidR="00990C93" w:rsidRPr="000833BA">
        <w:rPr>
          <w:rFonts w:eastAsia="Times New Roman"/>
          <w:i/>
          <w:szCs w:val="28"/>
        </w:rPr>
        <w:t xml:space="preserve">năm mươi </w:t>
      </w:r>
      <w:r w:rsidR="000358DF" w:rsidRPr="000833BA">
        <w:rPr>
          <w:rFonts w:eastAsia="Times New Roman"/>
          <w:i/>
          <w:szCs w:val="28"/>
        </w:rPr>
        <w:t>nghìn đồng)</w:t>
      </w:r>
      <w:r w:rsidR="006D01AE" w:rsidRPr="000833BA">
        <w:rPr>
          <w:rFonts w:eastAsia="Times New Roman"/>
          <w:i/>
          <w:szCs w:val="28"/>
        </w:rPr>
        <w:t xml:space="preserve">, </w:t>
      </w:r>
      <w:bookmarkEnd w:id="4"/>
      <w:r w:rsidR="006D01AE" w:rsidRPr="000833BA">
        <w:rPr>
          <w:rFonts w:eastAsia="Times New Roman"/>
          <w:i/>
          <w:iCs/>
          <w:szCs w:val="28"/>
          <w:lang w:val="de-DE"/>
        </w:rPr>
        <w:t>(Kinh phí chi tiết giai đoạn 2021-2025 theo phụ lục 9).</w:t>
      </w:r>
    </w:p>
    <w:p w:rsidR="00F511BA" w:rsidRPr="000833BA" w:rsidRDefault="00F511BA"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iCs/>
          <w:szCs w:val="28"/>
        </w:rPr>
      </w:pPr>
      <w:bookmarkStart w:id="5" w:name="_Hlk119520033"/>
      <w:r w:rsidRPr="000833BA">
        <w:rPr>
          <w:rFonts w:eastAsia="Times New Roman"/>
          <w:iCs/>
          <w:szCs w:val="28"/>
        </w:rPr>
        <w:t xml:space="preserve">Đây là nội dung hỗ trợ mới, </w:t>
      </w:r>
      <w:r w:rsidR="003D6103" w:rsidRPr="000833BA">
        <w:rPr>
          <w:rFonts w:eastAsia="Times New Roman"/>
          <w:iCs/>
          <w:szCs w:val="28"/>
        </w:rPr>
        <w:t>trước đây người dân học xoá mù chữ chưa được hỗ trợ.</w:t>
      </w:r>
    </w:p>
    <w:bookmarkEnd w:id="5"/>
    <w:p w:rsidR="00C460C0" w:rsidRPr="007979B8" w:rsidRDefault="00B51710"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720"/>
        <w:jc w:val="both"/>
        <w:rPr>
          <w:szCs w:val="28"/>
          <w:lang w:val="vi-VN"/>
        </w:rPr>
      </w:pPr>
      <w:r w:rsidRPr="000833BA">
        <w:rPr>
          <w:rFonts w:eastAsia="Batang"/>
          <w:b/>
          <w:i/>
          <w:iCs/>
          <w:szCs w:val="28"/>
          <w:lang w:val="de-DE" w:eastAsia="ko-KR"/>
        </w:rPr>
        <w:t>4.</w:t>
      </w:r>
      <w:r w:rsidR="00C460C0" w:rsidRPr="000833BA">
        <w:rPr>
          <w:rFonts w:eastAsia="Batang"/>
          <w:b/>
          <w:i/>
          <w:iCs/>
          <w:szCs w:val="28"/>
          <w:lang w:val="de-DE" w:eastAsia="ko-KR"/>
        </w:rPr>
        <w:t>2. Nguồn kinh phí:</w:t>
      </w:r>
      <w:r w:rsidR="007979B8">
        <w:rPr>
          <w:rFonts w:eastAsia="Batang"/>
          <w:b/>
          <w:i/>
          <w:iCs/>
          <w:szCs w:val="28"/>
          <w:lang w:val="de-DE" w:eastAsia="ko-KR"/>
        </w:rPr>
        <w:t xml:space="preserve"> </w:t>
      </w:r>
      <w:r w:rsidR="007979B8" w:rsidRPr="00D119AF">
        <w:rPr>
          <w:szCs w:val="28"/>
          <w:lang w:val="vi-VN"/>
        </w:rPr>
        <w:t xml:space="preserve">Từ </w:t>
      </w:r>
      <w:r w:rsidR="007979B8" w:rsidRPr="00D119AF">
        <w:rPr>
          <w:szCs w:val="28"/>
        </w:rPr>
        <w:t>n</w:t>
      </w:r>
      <w:r w:rsidR="007979B8" w:rsidRPr="00D119AF">
        <w:rPr>
          <w:szCs w:val="28"/>
          <w:lang w:val="vi-VN"/>
        </w:rPr>
        <w:t>gân sách</w:t>
      </w:r>
      <w:r w:rsidR="007979B8" w:rsidRPr="00D119AF">
        <w:rPr>
          <w:szCs w:val="28"/>
        </w:rPr>
        <w:t xml:space="preserve"> cấp</w:t>
      </w:r>
      <w:r w:rsidR="007979B8" w:rsidRPr="00D119AF">
        <w:rPr>
          <w:szCs w:val="28"/>
          <w:lang w:val="vi-VN"/>
        </w:rPr>
        <w:t xml:space="preserve"> </w:t>
      </w:r>
      <w:r w:rsidR="007979B8" w:rsidRPr="00D119AF">
        <w:rPr>
          <w:szCs w:val="28"/>
        </w:rPr>
        <w:t>tỉnh; nguồn các chương trình mục tiêu quốc gia và các nguồn hợp pháp khác</w:t>
      </w:r>
      <w:r w:rsidR="00673729" w:rsidRPr="000833BA">
        <w:rPr>
          <w:rFonts w:eastAsia="Times New Roman"/>
          <w:szCs w:val="28"/>
        </w:rPr>
        <w:t xml:space="preserve">, cụ thể: </w:t>
      </w:r>
    </w:p>
    <w:p w:rsidR="00A50029" w:rsidRPr="000833BA" w:rsidRDefault="00A500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rFonts w:eastAsia="Times New Roman"/>
          <w:szCs w:val="28"/>
        </w:rPr>
      </w:pPr>
      <w:r w:rsidRPr="000833BA">
        <w:rPr>
          <w:rFonts w:eastAsia="Times New Roman"/>
          <w:szCs w:val="28"/>
        </w:rPr>
        <w:t>- Các nội dung: “chi hỗ trợ người dân tham gia học xóa mù chữ”, “chi hỗ trợ học phẩm cho học viên, tài liệu học tập, sách giáo khoa, sổ sách theo dõi quá trình học tập, văn phòng phẩm cho giáo viên và học viên”: chi từ nguồn Chương trình mục tiêu quốc gia phát triển kinh tế - xã hội vùng đồng bào dân tộc thiểu số và miền núi giai đoạn 2021-2030 (theo khoản 5 và khoản 6 Điều 20 Thông tư số 15/2022/TT-BTC ngày 04/3/2022 của Bộ Tài chính);</w:t>
      </w:r>
    </w:p>
    <w:p w:rsidR="00A50029" w:rsidRPr="000833BA" w:rsidRDefault="00A500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ind w:firstLine="567"/>
        <w:jc w:val="both"/>
        <w:rPr>
          <w:szCs w:val="28"/>
        </w:rPr>
      </w:pPr>
      <w:r w:rsidRPr="000833BA">
        <w:rPr>
          <w:szCs w:val="28"/>
        </w:rPr>
        <w:t xml:space="preserve">- Các nội dung còn lại: chi từ ngân sách tỉnh cấp hàng năm cấp cho các đơn vị; kinh phí thuộc các chương trình mục tiêu quốc gia và các nguồn hợp pháp khác; huy động các nguồn tài trợ, đóng góp của các doanh nghiệp, tổ chức, cá nhân và các nguồn tài trợ hợp pháp khác. </w:t>
      </w:r>
    </w:p>
    <w:p w:rsidR="00A50029" w:rsidRPr="000833BA" w:rsidRDefault="00A50029" w:rsidP="00DA750C">
      <w:pPr>
        <w:pBdr>
          <w:top w:val="dotted" w:sz="4" w:space="0" w:color="FFFFFF"/>
          <w:left w:val="dotted" w:sz="4" w:space="0" w:color="FFFFFF"/>
          <w:bottom w:val="dotted" w:sz="4" w:space="18" w:color="FFFFFF"/>
          <w:right w:val="dotted" w:sz="4" w:space="0" w:color="FFFFFF"/>
        </w:pBdr>
        <w:shd w:val="clear" w:color="auto" w:fill="FFFFFF"/>
        <w:spacing w:before="60" w:after="60" w:line="240" w:lineRule="auto"/>
        <w:jc w:val="center"/>
        <w:rPr>
          <w:i/>
          <w:szCs w:val="28"/>
          <w:lang w:val="pt-BR"/>
        </w:rPr>
      </w:pPr>
    </w:p>
    <w:p w:rsidR="007E25A6" w:rsidRPr="000833BA" w:rsidRDefault="00FF5525" w:rsidP="00355CE9">
      <w:pPr>
        <w:pBdr>
          <w:top w:val="dotted" w:sz="4" w:space="0" w:color="FFFFFF"/>
          <w:left w:val="dotted" w:sz="4" w:space="0" w:color="FFFFFF"/>
          <w:bottom w:val="dotted" w:sz="4" w:space="18" w:color="FFFFFF"/>
          <w:right w:val="dotted" w:sz="4" w:space="0" w:color="FFFFFF"/>
        </w:pBdr>
        <w:shd w:val="clear" w:color="auto" w:fill="FFFFFF"/>
        <w:spacing w:after="0" w:line="240" w:lineRule="auto"/>
        <w:jc w:val="center"/>
        <w:rPr>
          <w:i/>
          <w:szCs w:val="28"/>
          <w:lang w:val="pt-BR"/>
        </w:rPr>
      </w:pPr>
      <w:r w:rsidRPr="000833BA">
        <w:rPr>
          <w:i/>
          <w:szCs w:val="28"/>
          <w:lang w:val="pt-BR"/>
        </w:rPr>
        <w:t>(</w:t>
      </w:r>
      <w:r w:rsidR="007E25A6" w:rsidRPr="000833BA">
        <w:rPr>
          <w:i/>
          <w:szCs w:val="28"/>
          <w:lang w:val="pt-BR"/>
        </w:rPr>
        <w:t>Kèm theo báo cáo này là bản t</w:t>
      </w:r>
      <w:r w:rsidR="008F2037" w:rsidRPr="000833BA">
        <w:rPr>
          <w:i/>
          <w:szCs w:val="28"/>
        </w:rPr>
        <w:t xml:space="preserve">huyết minh </w:t>
      </w:r>
      <w:r w:rsidR="00A82D39" w:rsidRPr="000833BA">
        <w:rPr>
          <w:i/>
          <w:szCs w:val="28"/>
        </w:rPr>
        <w:t xml:space="preserve">cơ sở xác định các </w:t>
      </w:r>
      <w:r w:rsidR="008F2037" w:rsidRPr="000833BA">
        <w:rPr>
          <w:i/>
          <w:szCs w:val="28"/>
          <w:lang w:val="pt-BR"/>
        </w:rPr>
        <w:t>n</w:t>
      </w:r>
      <w:r w:rsidRPr="000833BA">
        <w:rPr>
          <w:i/>
          <w:szCs w:val="28"/>
          <w:lang w:val="pt-BR"/>
        </w:rPr>
        <w:t>ội dung</w:t>
      </w:r>
      <w:r w:rsidR="00D427FA" w:rsidRPr="000833BA">
        <w:rPr>
          <w:i/>
          <w:szCs w:val="28"/>
          <w:lang w:val="pt-BR"/>
        </w:rPr>
        <w:t xml:space="preserve">, </w:t>
      </w:r>
      <w:r w:rsidRPr="000833BA">
        <w:rPr>
          <w:i/>
          <w:szCs w:val="28"/>
          <w:lang w:val="pt-BR"/>
        </w:rPr>
        <w:t>mức chi</w:t>
      </w:r>
    </w:p>
    <w:p w:rsidR="00B406D3" w:rsidRPr="000833BA" w:rsidRDefault="00D427FA" w:rsidP="00355CE9">
      <w:pPr>
        <w:pBdr>
          <w:top w:val="dotted" w:sz="4" w:space="0" w:color="FFFFFF"/>
          <w:left w:val="dotted" w:sz="4" w:space="0" w:color="FFFFFF"/>
          <w:bottom w:val="dotted" w:sz="4" w:space="18" w:color="FFFFFF"/>
          <w:right w:val="dotted" w:sz="4" w:space="0" w:color="FFFFFF"/>
        </w:pBdr>
        <w:shd w:val="clear" w:color="auto" w:fill="FFFFFF"/>
        <w:spacing w:after="0" w:line="240" w:lineRule="auto"/>
        <w:jc w:val="center"/>
      </w:pPr>
      <w:r w:rsidRPr="000833BA">
        <w:rPr>
          <w:i/>
          <w:szCs w:val="28"/>
          <w:lang w:val="pt-BR"/>
        </w:rPr>
        <w:t>và</w:t>
      </w:r>
      <w:r w:rsidR="000053D9" w:rsidRPr="000833BA">
        <w:rPr>
          <w:i/>
          <w:szCs w:val="28"/>
          <w:lang w:val="pt-BR"/>
        </w:rPr>
        <w:t xml:space="preserve"> các</w:t>
      </w:r>
      <w:r w:rsidR="00DA750C">
        <w:rPr>
          <w:i/>
          <w:szCs w:val="28"/>
          <w:lang w:val="pt-BR"/>
        </w:rPr>
        <w:t xml:space="preserve"> </w:t>
      </w:r>
      <w:r w:rsidR="00D15873" w:rsidRPr="000833BA">
        <w:rPr>
          <w:i/>
          <w:szCs w:val="28"/>
          <w:lang w:val="pt-BR"/>
        </w:rPr>
        <w:t xml:space="preserve">phụ lục </w:t>
      </w:r>
      <w:r w:rsidRPr="000833BA">
        <w:rPr>
          <w:i/>
          <w:szCs w:val="28"/>
          <w:lang w:val="pt-BR"/>
        </w:rPr>
        <w:t>kinh phí</w:t>
      </w:r>
      <w:r w:rsidR="00FF5525" w:rsidRPr="000833BA">
        <w:rPr>
          <w:i/>
          <w:szCs w:val="28"/>
          <w:lang w:val="pt-BR"/>
        </w:rPr>
        <w:t>).</w:t>
      </w:r>
    </w:p>
    <w:sectPr w:rsidR="00B406D3" w:rsidRPr="000833BA" w:rsidSect="00DA750C">
      <w:headerReference w:type="default" r:id="rId8"/>
      <w:pgSz w:w="11907" w:h="16839" w:code="9"/>
      <w:pgMar w:top="1134" w:right="851"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739" w:rsidRDefault="005C3739" w:rsidP="00C45807">
      <w:pPr>
        <w:spacing w:after="0" w:line="240" w:lineRule="auto"/>
      </w:pPr>
      <w:r>
        <w:separator/>
      </w:r>
    </w:p>
  </w:endnote>
  <w:endnote w:type="continuationSeparator" w:id="1">
    <w:p w:rsidR="005C3739" w:rsidRDefault="005C3739" w:rsidP="00C4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739" w:rsidRDefault="005C3739" w:rsidP="00C45807">
      <w:pPr>
        <w:spacing w:after="0" w:line="240" w:lineRule="auto"/>
      </w:pPr>
      <w:r>
        <w:separator/>
      </w:r>
    </w:p>
  </w:footnote>
  <w:footnote w:type="continuationSeparator" w:id="1">
    <w:p w:rsidR="005C3739" w:rsidRDefault="005C3739" w:rsidP="00C45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969271"/>
      <w:docPartObj>
        <w:docPartGallery w:val="Page Numbers (Top of Page)"/>
        <w:docPartUnique/>
      </w:docPartObj>
    </w:sdtPr>
    <w:sdtEndPr>
      <w:rPr>
        <w:noProof/>
      </w:rPr>
    </w:sdtEndPr>
    <w:sdtContent>
      <w:p w:rsidR="00B77FB2" w:rsidRDefault="00542625">
        <w:pPr>
          <w:pStyle w:val="Header"/>
          <w:jc w:val="center"/>
        </w:pPr>
        <w:r>
          <w:fldChar w:fldCharType="begin"/>
        </w:r>
        <w:r w:rsidR="00B77FB2">
          <w:instrText xml:space="preserve"> PAGE   \* MERGEFORMAT </w:instrText>
        </w:r>
        <w:r>
          <w:fldChar w:fldCharType="separate"/>
        </w:r>
        <w:r w:rsidR="009C50D8">
          <w:rPr>
            <w:noProof/>
          </w:rPr>
          <w:t>4</w:t>
        </w:r>
        <w:r>
          <w:rPr>
            <w:noProof/>
          </w:rPr>
          <w:fldChar w:fldCharType="end"/>
        </w:r>
      </w:p>
    </w:sdtContent>
  </w:sdt>
  <w:p w:rsidR="00B77FB2" w:rsidRDefault="00B77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68EA"/>
    <w:multiLevelType w:val="hybridMultilevel"/>
    <w:tmpl w:val="579C7CCE"/>
    <w:lvl w:ilvl="0" w:tplc="51FA4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F1083C"/>
    <w:multiLevelType w:val="hybridMultilevel"/>
    <w:tmpl w:val="8ECA3D42"/>
    <w:lvl w:ilvl="0" w:tplc="A21C96C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441DA4"/>
    <w:rsid w:val="00000A8F"/>
    <w:rsid w:val="00002C36"/>
    <w:rsid w:val="000053D9"/>
    <w:rsid w:val="0001386C"/>
    <w:rsid w:val="00030122"/>
    <w:rsid w:val="00030562"/>
    <w:rsid w:val="000358DF"/>
    <w:rsid w:val="00037BA4"/>
    <w:rsid w:val="00040DE2"/>
    <w:rsid w:val="000412F5"/>
    <w:rsid w:val="00043D41"/>
    <w:rsid w:val="000449C8"/>
    <w:rsid w:val="00045CE2"/>
    <w:rsid w:val="0005045C"/>
    <w:rsid w:val="00050DDD"/>
    <w:rsid w:val="000543D6"/>
    <w:rsid w:val="000575FF"/>
    <w:rsid w:val="000662B3"/>
    <w:rsid w:val="00074B38"/>
    <w:rsid w:val="000778B5"/>
    <w:rsid w:val="00081537"/>
    <w:rsid w:val="000833BA"/>
    <w:rsid w:val="00087F1E"/>
    <w:rsid w:val="000A4032"/>
    <w:rsid w:val="000A49FF"/>
    <w:rsid w:val="000A5ED7"/>
    <w:rsid w:val="000C0E4F"/>
    <w:rsid w:val="000F06D8"/>
    <w:rsid w:val="000F56E7"/>
    <w:rsid w:val="000F5B61"/>
    <w:rsid w:val="001029B7"/>
    <w:rsid w:val="00105CAF"/>
    <w:rsid w:val="0010617B"/>
    <w:rsid w:val="00110DF6"/>
    <w:rsid w:val="001116EF"/>
    <w:rsid w:val="001130F9"/>
    <w:rsid w:val="0011349C"/>
    <w:rsid w:val="00114B51"/>
    <w:rsid w:val="00123622"/>
    <w:rsid w:val="00125955"/>
    <w:rsid w:val="001314F2"/>
    <w:rsid w:val="00132373"/>
    <w:rsid w:val="00134DF6"/>
    <w:rsid w:val="00142534"/>
    <w:rsid w:val="0015519A"/>
    <w:rsid w:val="001573D1"/>
    <w:rsid w:val="001613A8"/>
    <w:rsid w:val="00165654"/>
    <w:rsid w:val="00177CF8"/>
    <w:rsid w:val="00190CCD"/>
    <w:rsid w:val="001952CC"/>
    <w:rsid w:val="001A33E3"/>
    <w:rsid w:val="001B1782"/>
    <w:rsid w:val="001C529F"/>
    <w:rsid w:val="001C5621"/>
    <w:rsid w:val="001D0D76"/>
    <w:rsid w:val="001D4478"/>
    <w:rsid w:val="001F2048"/>
    <w:rsid w:val="002011C4"/>
    <w:rsid w:val="0020387F"/>
    <w:rsid w:val="0020502A"/>
    <w:rsid w:val="0020742D"/>
    <w:rsid w:val="00207C71"/>
    <w:rsid w:val="002104AE"/>
    <w:rsid w:val="00233311"/>
    <w:rsid w:val="00235093"/>
    <w:rsid w:val="002434B7"/>
    <w:rsid w:val="0024356A"/>
    <w:rsid w:val="00252F91"/>
    <w:rsid w:val="0025363C"/>
    <w:rsid w:val="0026763F"/>
    <w:rsid w:val="00274450"/>
    <w:rsid w:val="00276678"/>
    <w:rsid w:val="00287455"/>
    <w:rsid w:val="00291B58"/>
    <w:rsid w:val="002B2EC8"/>
    <w:rsid w:val="002B3049"/>
    <w:rsid w:val="002C2FC7"/>
    <w:rsid w:val="002D0F6B"/>
    <w:rsid w:val="002D39A1"/>
    <w:rsid w:val="002D696E"/>
    <w:rsid w:val="002E2EEC"/>
    <w:rsid w:val="002E40B1"/>
    <w:rsid w:val="002F2931"/>
    <w:rsid w:val="002F4706"/>
    <w:rsid w:val="003024D6"/>
    <w:rsid w:val="0031235E"/>
    <w:rsid w:val="00313002"/>
    <w:rsid w:val="003209E4"/>
    <w:rsid w:val="00322D15"/>
    <w:rsid w:val="00324DC7"/>
    <w:rsid w:val="003251A9"/>
    <w:rsid w:val="003355A9"/>
    <w:rsid w:val="00342064"/>
    <w:rsid w:val="00343559"/>
    <w:rsid w:val="00355024"/>
    <w:rsid w:val="00355CE9"/>
    <w:rsid w:val="003626DF"/>
    <w:rsid w:val="003815E4"/>
    <w:rsid w:val="00384592"/>
    <w:rsid w:val="00396357"/>
    <w:rsid w:val="003A2FB4"/>
    <w:rsid w:val="003A7FC1"/>
    <w:rsid w:val="003B4121"/>
    <w:rsid w:val="003B6166"/>
    <w:rsid w:val="003D6103"/>
    <w:rsid w:val="003E2D93"/>
    <w:rsid w:val="003E755A"/>
    <w:rsid w:val="003F3A73"/>
    <w:rsid w:val="003F7D78"/>
    <w:rsid w:val="00410A82"/>
    <w:rsid w:val="00411857"/>
    <w:rsid w:val="00412DA2"/>
    <w:rsid w:val="00433982"/>
    <w:rsid w:val="0043752D"/>
    <w:rsid w:val="004378D0"/>
    <w:rsid w:val="00441DA4"/>
    <w:rsid w:val="00444512"/>
    <w:rsid w:val="00444F65"/>
    <w:rsid w:val="00460EB7"/>
    <w:rsid w:val="00461B3B"/>
    <w:rsid w:val="00463EE5"/>
    <w:rsid w:val="00470543"/>
    <w:rsid w:val="00474B1A"/>
    <w:rsid w:val="00480BE7"/>
    <w:rsid w:val="00482058"/>
    <w:rsid w:val="004A28E6"/>
    <w:rsid w:val="004C0855"/>
    <w:rsid w:val="004D53BC"/>
    <w:rsid w:val="004E6DB5"/>
    <w:rsid w:val="004F4C12"/>
    <w:rsid w:val="00503C42"/>
    <w:rsid w:val="00510817"/>
    <w:rsid w:val="0051187F"/>
    <w:rsid w:val="0052159C"/>
    <w:rsid w:val="0052754E"/>
    <w:rsid w:val="00541473"/>
    <w:rsid w:val="00542625"/>
    <w:rsid w:val="00545E40"/>
    <w:rsid w:val="0054686B"/>
    <w:rsid w:val="00552E33"/>
    <w:rsid w:val="00557233"/>
    <w:rsid w:val="005654D7"/>
    <w:rsid w:val="005663D7"/>
    <w:rsid w:val="00581F50"/>
    <w:rsid w:val="00585C43"/>
    <w:rsid w:val="005915C8"/>
    <w:rsid w:val="005A2B52"/>
    <w:rsid w:val="005B458D"/>
    <w:rsid w:val="005B4F76"/>
    <w:rsid w:val="005B5497"/>
    <w:rsid w:val="005B7AC7"/>
    <w:rsid w:val="005C14D5"/>
    <w:rsid w:val="005C3739"/>
    <w:rsid w:val="005C70E2"/>
    <w:rsid w:val="005D28AA"/>
    <w:rsid w:val="005D5460"/>
    <w:rsid w:val="005D5665"/>
    <w:rsid w:val="005D6E97"/>
    <w:rsid w:val="005E6F7B"/>
    <w:rsid w:val="005F342D"/>
    <w:rsid w:val="005F4135"/>
    <w:rsid w:val="005F4FEE"/>
    <w:rsid w:val="00600E8C"/>
    <w:rsid w:val="00626188"/>
    <w:rsid w:val="00627846"/>
    <w:rsid w:val="0063065B"/>
    <w:rsid w:val="006317D9"/>
    <w:rsid w:val="00633D8F"/>
    <w:rsid w:val="00636EA0"/>
    <w:rsid w:val="00643B56"/>
    <w:rsid w:val="006529CC"/>
    <w:rsid w:val="00657C4D"/>
    <w:rsid w:val="00665B29"/>
    <w:rsid w:val="00672CB0"/>
    <w:rsid w:val="00673729"/>
    <w:rsid w:val="006757A6"/>
    <w:rsid w:val="0067642F"/>
    <w:rsid w:val="00677C36"/>
    <w:rsid w:val="00680D35"/>
    <w:rsid w:val="00682D13"/>
    <w:rsid w:val="006A7AE9"/>
    <w:rsid w:val="006C0AF0"/>
    <w:rsid w:val="006C31DA"/>
    <w:rsid w:val="006C4826"/>
    <w:rsid w:val="006D01AE"/>
    <w:rsid w:val="006E12C3"/>
    <w:rsid w:val="006E5F89"/>
    <w:rsid w:val="006E72C3"/>
    <w:rsid w:val="006E7CE5"/>
    <w:rsid w:val="006F315F"/>
    <w:rsid w:val="006F53D8"/>
    <w:rsid w:val="006F53E9"/>
    <w:rsid w:val="00700139"/>
    <w:rsid w:val="00701C88"/>
    <w:rsid w:val="00706FFC"/>
    <w:rsid w:val="00727B2E"/>
    <w:rsid w:val="007325BF"/>
    <w:rsid w:val="007506DA"/>
    <w:rsid w:val="00750AFD"/>
    <w:rsid w:val="00766409"/>
    <w:rsid w:val="0077223E"/>
    <w:rsid w:val="00773261"/>
    <w:rsid w:val="00775A82"/>
    <w:rsid w:val="0077631A"/>
    <w:rsid w:val="007828CD"/>
    <w:rsid w:val="00784B8A"/>
    <w:rsid w:val="00793605"/>
    <w:rsid w:val="007979B8"/>
    <w:rsid w:val="00797DF7"/>
    <w:rsid w:val="007A70CC"/>
    <w:rsid w:val="007C2E50"/>
    <w:rsid w:val="007C4778"/>
    <w:rsid w:val="007C5063"/>
    <w:rsid w:val="007D3B01"/>
    <w:rsid w:val="007E1383"/>
    <w:rsid w:val="007E25A6"/>
    <w:rsid w:val="007E4CE0"/>
    <w:rsid w:val="007F25BD"/>
    <w:rsid w:val="007F2B0F"/>
    <w:rsid w:val="007F44A0"/>
    <w:rsid w:val="00811A30"/>
    <w:rsid w:val="00811DBA"/>
    <w:rsid w:val="00816030"/>
    <w:rsid w:val="0083019F"/>
    <w:rsid w:val="008342F7"/>
    <w:rsid w:val="008409E8"/>
    <w:rsid w:val="00843DFD"/>
    <w:rsid w:val="00846A34"/>
    <w:rsid w:val="00846BF1"/>
    <w:rsid w:val="008676D9"/>
    <w:rsid w:val="00875B2A"/>
    <w:rsid w:val="00881E9C"/>
    <w:rsid w:val="00885FCE"/>
    <w:rsid w:val="00890D20"/>
    <w:rsid w:val="00892C92"/>
    <w:rsid w:val="008A4184"/>
    <w:rsid w:val="008A63A6"/>
    <w:rsid w:val="008C2059"/>
    <w:rsid w:val="008D4586"/>
    <w:rsid w:val="008E2B22"/>
    <w:rsid w:val="008E60FB"/>
    <w:rsid w:val="008F16A8"/>
    <w:rsid w:val="008F2037"/>
    <w:rsid w:val="008F6456"/>
    <w:rsid w:val="0090386E"/>
    <w:rsid w:val="00905E18"/>
    <w:rsid w:val="00906D1E"/>
    <w:rsid w:val="0092086B"/>
    <w:rsid w:val="00925E19"/>
    <w:rsid w:val="00935740"/>
    <w:rsid w:val="00943867"/>
    <w:rsid w:val="009630D1"/>
    <w:rsid w:val="00966451"/>
    <w:rsid w:val="00973589"/>
    <w:rsid w:val="009756D1"/>
    <w:rsid w:val="0097694A"/>
    <w:rsid w:val="00990C93"/>
    <w:rsid w:val="009A1408"/>
    <w:rsid w:val="009A14F3"/>
    <w:rsid w:val="009A5996"/>
    <w:rsid w:val="009B365D"/>
    <w:rsid w:val="009B4A2B"/>
    <w:rsid w:val="009C50D8"/>
    <w:rsid w:val="009C5D00"/>
    <w:rsid w:val="009D5E00"/>
    <w:rsid w:val="009D7691"/>
    <w:rsid w:val="009E4683"/>
    <w:rsid w:val="009F0F07"/>
    <w:rsid w:val="009F120A"/>
    <w:rsid w:val="00A03A9F"/>
    <w:rsid w:val="00A1344C"/>
    <w:rsid w:val="00A2140F"/>
    <w:rsid w:val="00A24C58"/>
    <w:rsid w:val="00A37B10"/>
    <w:rsid w:val="00A47ABB"/>
    <w:rsid w:val="00A50029"/>
    <w:rsid w:val="00A5646F"/>
    <w:rsid w:val="00A56757"/>
    <w:rsid w:val="00A5693A"/>
    <w:rsid w:val="00A571D5"/>
    <w:rsid w:val="00A63D64"/>
    <w:rsid w:val="00A7056C"/>
    <w:rsid w:val="00A70E26"/>
    <w:rsid w:val="00A81F79"/>
    <w:rsid w:val="00A82D39"/>
    <w:rsid w:val="00A84B62"/>
    <w:rsid w:val="00A86982"/>
    <w:rsid w:val="00A901ED"/>
    <w:rsid w:val="00A91697"/>
    <w:rsid w:val="00A95D4E"/>
    <w:rsid w:val="00AB730C"/>
    <w:rsid w:val="00AC3FE3"/>
    <w:rsid w:val="00AD1081"/>
    <w:rsid w:val="00AD7BA7"/>
    <w:rsid w:val="00AE4421"/>
    <w:rsid w:val="00AE63F6"/>
    <w:rsid w:val="00AF1FF2"/>
    <w:rsid w:val="00AF5455"/>
    <w:rsid w:val="00B038D1"/>
    <w:rsid w:val="00B06DC0"/>
    <w:rsid w:val="00B25F50"/>
    <w:rsid w:val="00B27B9B"/>
    <w:rsid w:val="00B337DC"/>
    <w:rsid w:val="00B35769"/>
    <w:rsid w:val="00B406D3"/>
    <w:rsid w:val="00B502CD"/>
    <w:rsid w:val="00B51710"/>
    <w:rsid w:val="00B60E90"/>
    <w:rsid w:val="00B63CA5"/>
    <w:rsid w:val="00B6627F"/>
    <w:rsid w:val="00B718F4"/>
    <w:rsid w:val="00B75C89"/>
    <w:rsid w:val="00B775FD"/>
    <w:rsid w:val="00B77FB2"/>
    <w:rsid w:val="00B8145E"/>
    <w:rsid w:val="00B833CF"/>
    <w:rsid w:val="00BD1092"/>
    <w:rsid w:val="00BD3DE0"/>
    <w:rsid w:val="00BD48D0"/>
    <w:rsid w:val="00BF02BC"/>
    <w:rsid w:val="00BF13E7"/>
    <w:rsid w:val="00C05BC7"/>
    <w:rsid w:val="00C07060"/>
    <w:rsid w:val="00C12463"/>
    <w:rsid w:val="00C45807"/>
    <w:rsid w:val="00C45E68"/>
    <w:rsid w:val="00C460C0"/>
    <w:rsid w:val="00C63371"/>
    <w:rsid w:val="00C7196D"/>
    <w:rsid w:val="00C76F69"/>
    <w:rsid w:val="00C8692B"/>
    <w:rsid w:val="00C93C58"/>
    <w:rsid w:val="00CA3E76"/>
    <w:rsid w:val="00CA5E92"/>
    <w:rsid w:val="00CC635A"/>
    <w:rsid w:val="00CD2A78"/>
    <w:rsid w:val="00CD2FEC"/>
    <w:rsid w:val="00CE0327"/>
    <w:rsid w:val="00CF02F3"/>
    <w:rsid w:val="00D02F33"/>
    <w:rsid w:val="00D15873"/>
    <w:rsid w:val="00D15D9D"/>
    <w:rsid w:val="00D3062C"/>
    <w:rsid w:val="00D32BE0"/>
    <w:rsid w:val="00D36177"/>
    <w:rsid w:val="00D427FA"/>
    <w:rsid w:val="00D54071"/>
    <w:rsid w:val="00D60C8A"/>
    <w:rsid w:val="00D83D36"/>
    <w:rsid w:val="00D932BA"/>
    <w:rsid w:val="00D95086"/>
    <w:rsid w:val="00D95C29"/>
    <w:rsid w:val="00DA015C"/>
    <w:rsid w:val="00DA6C6E"/>
    <w:rsid w:val="00DA750C"/>
    <w:rsid w:val="00DB34CD"/>
    <w:rsid w:val="00DC7774"/>
    <w:rsid w:val="00DD0826"/>
    <w:rsid w:val="00DD15A4"/>
    <w:rsid w:val="00DD2737"/>
    <w:rsid w:val="00DD4C6E"/>
    <w:rsid w:val="00DD4EFF"/>
    <w:rsid w:val="00DE2301"/>
    <w:rsid w:val="00DE3CE5"/>
    <w:rsid w:val="00DE74B4"/>
    <w:rsid w:val="00DF653B"/>
    <w:rsid w:val="00E05FB7"/>
    <w:rsid w:val="00E11DE8"/>
    <w:rsid w:val="00E13997"/>
    <w:rsid w:val="00E13D9B"/>
    <w:rsid w:val="00E17216"/>
    <w:rsid w:val="00E25517"/>
    <w:rsid w:val="00E33ADC"/>
    <w:rsid w:val="00E54EA7"/>
    <w:rsid w:val="00E62AF5"/>
    <w:rsid w:val="00E64512"/>
    <w:rsid w:val="00E77326"/>
    <w:rsid w:val="00EC2434"/>
    <w:rsid w:val="00EC3D7F"/>
    <w:rsid w:val="00EC4479"/>
    <w:rsid w:val="00ED313B"/>
    <w:rsid w:val="00ED35B8"/>
    <w:rsid w:val="00ED43C0"/>
    <w:rsid w:val="00EF2A7F"/>
    <w:rsid w:val="00EF5D81"/>
    <w:rsid w:val="00EF78A5"/>
    <w:rsid w:val="00F1188A"/>
    <w:rsid w:val="00F14D5F"/>
    <w:rsid w:val="00F150CA"/>
    <w:rsid w:val="00F15D64"/>
    <w:rsid w:val="00F23450"/>
    <w:rsid w:val="00F30E30"/>
    <w:rsid w:val="00F327BE"/>
    <w:rsid w:val="00F36392"/>
    <w:rsid w:val="00F4036E"/>
    <w:rsid w:val="00F42A05"/>
    <w:rsid w:val="00F42DFC"/>
    <w:rsid w:val="00F4361A"/>
    <w:rsid w:val="00F442E9"/>
    <w:rsid w:val="00F444C1"/>
    <w:rsid w:val="00F511BA"/>
    <w:rsid w:val="00F668C3"/>
    <w:rsid w:val="00F733B4"/>
    <w:rsid w:val="00F73F9F"/>
    <w:rsid w:val="00F740D4"/>
    <w:rsid w:val="00FE04B4"/>
    <w:rsid w:val="00FE1119"/>
    <w:rsid w:val="00FF55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A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07"/>
    <w:rPr>
      <w:rFonts w:eastAsia="Calibri" w:cs="Times New Roman"/>
    </w:rPr>
  </w:style>
  <w:style w:type="paragraph" w:styleId="Footer">
    <w:name w:val="footer"/>
    <w:basedOn w:val="Normal"/>
    <w:link w:val="FooterChar"/>
    <w:uiPriority w:val="99"/>
    <w:unhideWhenUsed/>
    <w:rsid w:val="00C45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07"/>
    <w:rPr>
      <w:rFonts w:eastAsia="Calibri" w:cs="Times New Roman"/>
    </w:rPr>
  </w:style>
  <w:style w:type="paragraph" w:styleId="BalloonText">
    <w:name w:val="Balloon Text"/>
    <w:basedOn w:val="Normal"/>
    <w:link w:val="BalloonTextChar"/>
    <w:uiPriority w:val="99"/>
    <w:semiHidden/>
    <w:unhideWhenUsed/>
    <w:rsid w:val="0048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E7"/>
    <w:rPr>
      <w:rFonts w:ascii="Tahoma" w:eastAsia="Calibri" w:hAnsi="Tahoma" w:cs="Tahoma"/>
      <w:sz w:val="16"/>
      <w:szCs w:val="16"/>
    </w:rPr>
  </w:style>
  <w:style w:type="paragraph" w:customStyle="1" w:styleId="xmsonormal">
    <w:name w:val="x_msonormal"/>
    <w:basedOn w:val="Normal"/>
    <w:rsid w:val="0067642F"/>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20502A"/>
    <w:pPr>
      <w:ind w:left="720"/>
      <w:contextualSpacing/>
    </w:pPr>
  </w:style>
  <w:style w:type="paragraph" w:customStyle="1" w:styleId="CharChar2CharCharCharChar">
    <w:name w:val="Char Char2 Char Char Char Char"/>
    <w:basedOn w:val="Normal"/>
    <w:autoRedefine/>
    <w:rsid w:val="0005045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2CharCharCharChar0">
    <w:name w:val="Char Char2 Char Char Char Char"/>
    <w:basedOn w:val="Normal"/>
    <w:autoRedefine/>
    <w:rsid w:val="00FF552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5CharCharCharCharCharCharCharCharCharChar">
    <w:name w:val="Char Char5 Char Char Char Char Char Char Char Char Char Char"/>
    <w:basedOn w:val="Normal"/>
    <w:semiHidden/>
    <w:rsid w:val="001B1782"/>
    <w:pPr>
      <w:spacing w:after="160" w:line="240" w:lineRule="exact"/>
    </w:pPr>
    <w:rPr>
      <w:rFonts w:ascii="Arial" w:eastAsia="Times New Roman" w:hAnsi="Arial"/>
      <w:sz w:val="22"/>
    </w:rPr>
  </w:style>
  <w:style w:type="paragraph" w:styleId="NoSpacing">
    <w:name w:val="No Spacing"/>
    <w:uiPriority w:val="1"/>
    <w:qFormat/>
    <w:rsid w:val="0024356A"/>
    <w:pPr>
      <w:spacing w:after="0" w:line="240" w:lineRule="auto"/>
    </w:pPr>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44062397">
      <w:bodyDiv w:val="1"/>
      <w:marLeft w:val="0"/>
      <w:marRight w:val="0"/>
      <w:marTop w:val="0"/>
      <w:marBottom w:val="0"/>
      <w:divBdr>
        <w:top w:val="none" w:sz="0" w:space="0" w:color="auto"/>
        <w:left w:val="none" w:sz="0" w:space="0" w:color="auto"/>
        <w:bottom w:val="none" w:sz="0" w:space="0" w:color="auto"/>
        <w:right w:val="none" w:sz="0" w:space="0" w:color="auto"/>
      </w:divBdr>
    </w:div>
    <w:div w:id="174459606">
      <w:bodyDiv w:val="1"/>
      <w:marLeft w:val="0"/>
      <w:marRight w:val="0"/>
      <w:marTop w:val="0"/>
      <w:marBottom w:val="0"/>
      <w:divBdr>
        <w:top w:val="none" w:sz="0" w:space="0" w:color="auto"/>
        <w:left w:val="none" w:sz="0" w:space="0" w:color="auto"/>
        <w:bottom w:val="none" w:sz="0" w:space="0" w:color="auto"/>
        <w:right w:val="none" w:sz="0" w:space="0" w:color="auto"/>
      </w:divBdr>
    </w:div>
    <w:div w:id="983122865">
      <w:bodyDiv w:val="1"/>
      <w:marLeft w:val="0"/>
      <w:marRight w:val="0"/>
      <w:marTop w:val="0"/>
      <w:marBottom w:val="0"/>
      <w:divBdr>
        <w:top w:val="none" w:sz="0" w:space="0" w:color="auto"/>
        <w:left w:val="none" w:sz="0" w:space="0" w:color="auto"/>
        <w:bottom w:val="none" w:sz="0" w:space="0" w:color="auto"/>
        <w:right w:val="none" w:sz="0" w:space="0" w:color="auto"/>
      </w:divBdr>
    </w:div>
    <w:div w:id="1449426152">
      <w:bodyDiv w:val="1"/>
      <w:marLeft w:val="0"/>
      <w:marRight w:val="0"/>
      <w:marTop w:val="0"/>
      <w:marBottom w:val="0"/>
      <w:divBdr>
        <w:top w:val="none" w:sz="0" w:space="0" w:color="auto"/>
        <w:left w:val="none" w:sz="0" w:space="0" w:color="auto"/>
        <w:bottom w:val="none" w:sz="0" w:space="0" w:color="auto"/>
        <w:right w:val="none" w:sz="0" w:space="0" w:color="auto"/>
      </w:divBdr>
    </w:div>
    <w:div w:id="1556042581">
      <w:bodyDiv w:val="1"/>
      <w:marLeft w:val="0"/>
      <w:marRight w:val="0"/>
      <w:marTop w:val="0"/>
      <w:marBottom w:val="0"/>
      <w:divBdr>
        <w:top w:val="none" w:sz="0" w:space="0" w:color="auto"/>
        <w:left w:val="none" w:sz="0" w:space="0" w:color="auto"/>
        <w:bottom w:val="none" w:sz="0" w:space="0" w:color="auto"/>
        <w:right w:val="none" w:sz="0" w:space="0" w:color="auto"/>
      </w:divBdr>
    </w:div>
    <w:div w:id="21386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DDYPFUVZ5X6F-6-4687</_dlc_DocId>
    <_dlc_DocIdUrl xmlns="ae4e42cd-c673-4541-a17d-d353a4125f5e">
      <Url>https://dbdc.backan.gov.vn/_layouts/15/DocIdRedir.aspx?ID=DDYPFUVZ5X6F-6-4687</Url>
      <Description>DDYPFUVZ5X6F-6-4687</Description>
    </_dlc_DocIdUrl>
  </documentManagement>
</p:properties>
</file>

<file path=customXml/itemProps1.xml><?xml version="1.0" encoding="utf-8"?>
<ds:datastoreItem xmlns:ds="http://schemas.openxmlformats.org/officeDocument/2006/customXml" ds:itemID="{A8E1B6E7-AFE2-437F-8427-17BE75441294}"/>
</file>

<file path=customXml/itemProps2.xml><?xml version="1.0" encoding="utf-8"?>
<ds:datastoreItem xmlns:ds="http://schemas.openxmlformats.org/officeDocument/2006/customXml" ds:itemID="{53A7C878-FF16-45E3-804C-933F72A49C00}"/>
</file>

<file path=customXml/itemProps3.xml><?xml version="1.0" encoding="utf-8"?>
<ds:datastoreItem xmlns:ds="http://schemas.openxmlformats.org/officeDocument/2006/customXml" ds:itemID="{3FCC1B43-170A-471D-B7C3-741FB4C53985}"/>
</file>

<file path=customXml/itemProps4.xml><?xml version="1.0" encoding="utf-8"?>
<ds:datastoreItem xmlns:ds="http://schemas.openxmlformats.org/officeDocument/2006/customXml" ds:itemID="{4DA0DBE4-39A5-4602-B2DE-44CB214FCC6E}"/>
</file>

<file path=customXml/itemProps5.xml><?xml version="1.0" encoding="utf-8"?>
<ds:datastoreItem xmlns:ds="http://schemas.openxmlformats.org/officeDocument/2006/customXml" ds:itemID="{59849D8F-3CA7-4385-848C-F51DFBD40750}"/>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chuong_pc</dc:creator>
  <cp:lastModifiedBy>Admin</cp:lastModifiedBy>
  <cp:revision>3</cp:revision>
  <cp:lastPrinted>2022-11-10T00:26:00Z</cp:lastPrinted>
  <dcterms:created xsi:type="dcterms:W3CDTF">2022-11-21T02:31:00Z</dcterms:created>
  <dcterms:modified xsi:type="dcterms:W3CDTF">2022-11-21T02:31:00Z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f9617566-78df-4a61-9798-4ad049cdb695</vt:lpwstr>
  </property>
</Properties>
</file>