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222"/>
        <w:gridCol w:w="6065"/>
      </w:tblGrid>
      <w:tr w:rsidR="00AC75C0" w:rsidRPr="0010203B" w:rsidTr="007F2CF7">
        <w:tc>
          <w:tcPr>
            <w:tcW w:w="3222" w:type="dxa"/>
            <w:shd w:val="clear" w:color="auto" w:fill="auto"/>
            <w:tcMar>
              <w:top w:w="0" w:type="dxa"/>
              <w:left w:w="108" w:type="dxa"/>
              <w:bottom w:w="0" w:type="dxa"/>
              <w:right w:w="108" w:type="dxa"/>
            </w:tcMar>
          </w:tcPr>
          <w:p w:rsidR="00AC75C0" w:rsidRPr="0010203B" w:rsidRDefault="00684DC3" w:rsidP="007F2CF7">
            <w:pPr>
              <w:jc w:val="center"/>
              <w:rPr>
                <w:sz w:val="26"/>
                <w:szCs w:val="26"/>
              </w:rPr>
            </w:pPr>
            <w:r>
              <w:rPr>
                <w:b/>
                <w:bCs/>
                <w:noProof/>
                <w:sz w:val="26"/>
                <w:szCs w:val="26"/>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54.65pt;margin-top:31.1pt;width:36.6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" adj="-75968,-1,-75968"/>
              </w:pict>
            </w:r>
            <w:r w:rsidR="00AC75C0" w:rsidRPr="0010203B">
              <w:rPr>
                <w:b/>
                <w:bCs/>
                <w:noProof/>
                <w:sz w:val="26"/>
                <w:szCs w:val="26"/>
              </w:rPr>
              <w:t>HỘI ĐỒNG</w:t>
            </w:r>
            <w:r w:rsidR="00AC75C0" w:rsidRPr="0010203B">
              <w:rPr>
                <w:b/>
                <w:bCs/>
                <w:sz w:val="26"/>
                <w:szCs w:val="26"/>
              </w:rPr>
              <w:t xml:space="preserve"> NHÂN DÂN</w:t>
            </w:r>
            <w:r w:rsidR="00AC75C0" w:rsidRPr="0010203B">
              <w:rPr>
                <w:b/>
                <w:bCs/>
                <w:sz w:val="26"/>
                <w:szCs w:val="26"/>
              </w:rPr>
              <w:br/>
              <w:t xml:space="preserve">TỈNH </w:t>
            </w:r>
            <w:r w:rsidR="00AC75C0">
              <w:rPr>
                <w:b/>
                <w:bCs/>
                <w:sz w:val="26"/>
                <w:szCs w:val="26"/>
              </w:rPr>
              <w:t>BẮC KẠN</w:t>
            </w:r>
            <w:r w:rsidR="00AC75C0" w:rsidRPr="0010203B">
              <w:rPr>
                <w:b/>
                <w:bCs/>
                <w:sz w:val="26"/>
                <w:szCs w:val="26"/>
              </w:rPr>
              <w:br/>
            </w:r>
          </w:p>
        </w:tc>
        <w:tc>
          <w:tcPr>
            <w:tcW w:w="6065" w:type="dxa"/>
            <w:shd w:val="clear" w:color="auto" w:fill="auto"/>
            <w:tcMar>
              <w:top w:w="0" w:type="dxa"/>
              <w:left w:w="108" w:type="dxa"/>
              <w:bottom w:w="0" w:type="dxa"/>
              <w:right w:w="108" w:type="dxa"/>
            </w:tcMar>
          </w:tcPr>
          <w:p w:rsidR="00AC75C0" w:rsidRPr="0010203B" w:rsidRDefault="00684DC3" w:rsidP="007F2CF7">
            <w:pPr>
              <w:jc w:val="center"/>
              <w:rPr>
                <w:sz w:val="26"/>
                <w:szCs w:val="26"/>
              </w:rPr>
            </w:pPr>
            <w:r>
              <w:rPr>
                <w:b/>
                <w:bCs/>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 o:spid="_x0000_s1029" type="#_x0000_t34" style="position:absolute;left:0;text-align:left;margin-left:59.15pt;margin-top:33.7pt;width:176.35pt;height:.0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" adj="10797,-38858400,-38056"/>
              </w:pict>
            </w:r>
            <w:r w:rsidR="00AC75C0" w:rsidRPr="0010203B">
              <w:rPr>
                <w:b/>
                <w:bCs/>
                <w:sz w:val="26"/>
                <w:szCs w:val="26"/>
              </w:rPr>
              <w:t>CỘNG HÒA XÃ HỘI CHỦ NGHĨA VIỆT NAM</w:t>
            </w:r>
            <w:r w:rsidR="00AC75C0" w:rsidRPr="0010203B">
              <w:rPr>
                <w:b/>
                <w:bCs/>
                <w:sz w:val="26"/>
                <w:szCs w:val="26"/>
              </w:rPr>
              <w:br/>
            </w:r>
            <w:r w:rsidR="00AC75C0" w:rsidRPr="0010203B">
              <w:rPr>
                <w:b/>
                <w:bCs/>
                <w:sz w:val="28"/>
                <w:szCs w:val="26"/>
              </w:rPr>
              <w:t xml:space="preserve">Độc lập - Tự do - Hạnh phúc </w:t>
            </w:r>
            <w:r w:rsidR="00AC75C0" w:rsidRPr="0010203B">
              <w:rPr>
                <w:b/>
                <w:bCs/>
                <w:sz w:val="28"/>
                <w:szCs w:val="26"/>
              </w:rPr>
              <w:br/>
            </w:r>
          </w:p>
        </w:tc>
      </w:tr>
      <w:tr w:rsidR="00AC75C0" w:rsidRPr="0010203B" w:rsidTr="007F2CF7">
        <w:trPr>
          <w:trHeight w:val="779"/>
        </w:trPr>
        <w:tc>
          <w:tcPr>
            <w:tcW w:w="3222" w:type="dxa"/>
            <w:shd w:val="clear" w:color="auto" w:fill="auto"/>
            <w:tcMar>
              <w:top w:w="0" w:type="dxa"/>
              <w:left w:w="108" w:type="dxa"/>
              <w:bottom w:w="0" w:type="dxa"/>
              <w:right w:w="108" w:type="dxa"/>
            </w:tcMar>
          </w:tcPr>
          <w:p w:rsidR="00AC75C0" w:rsidRDefault="00AC75C0" w:rsidP="007F2CF7">
            <w:pPr>
              <w:jc w:val="center"/>
              <w:rPr>
                <w:sz w:val="26"/>
                <w:szCs w:val="26"/>
              </w:rPr>
            </w:pPr>
            <w:r w:rsidRPr="0010203B">
              <w:rPr>
                <w:sz w:val="26"/>
                <w:szCs w:val="26"/>
              </w:rPr>
              <w:t>Số:          /202</w:t>
            </w:r>
            <w:r>
              <w:rPr>
                <w:sz w:val="26"/>
                <w:szCs w:val="26"/>
              </w:rPr>
              <w:t>2</w:t>
            </w:r>
            <w:r w:rsidRPr="0010203B">
              <w:rPr>
                <w:sz w:val="26"/>
                <w:szCs w:val="26"/>
              </w:rPr>
              <w:t>/NQ-HĐND</w:t>
            </w:r>
          </w:p>
          <w:p w:rsidR="00AC75C0" w:rsidRDefault="00684DC3" w:rsidP="007F2CF7">
            <w:pPr>
              <w:jc w:val="center"/>
              <w:rPr>
                <w:b/>
                <w:bCs/>
                <w:position w:val="10"/>
                <w:sz w:val="26"/>
                <w:szCs w:val="26"/>
                <w:lang w:val="nl-NL"/>
              </w:rPr>
            </w:pPr>
            <w:r>
              <w:rPr>
                <w:b/>
                <w:bCs/>
                <w:noProof/>
                <w:position w:val="10"/>
                <w:sz w:val="26"/>
                <w:szCs w:val="26"/>
                <w:lang w:val="nl-NL"/>
              </w:rPr>
              <w:pict>
                <v:shapetype id="_x0000_t202" coordsize="21600,21600" o:spt="202" path="m,l,21600r21600,l21600,xe">
                  <v:stroke joinstyle="miter"/>
                  <v:path gradientshapeok="t" o:connecttype="rect"/>
                </v:shapetype>
                <v:shape id="Text Box 307" o:spid="_x0000_s1028" type="#_x0000_t202" style="position:absolute;left:0;text-align:left;margin-left:29.45pt;margin-top:5.9pt;width:84.45pt;height:23.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">
                  <v:textbox>
                    <w:txbxContent>
                      <w:p w:rsidR="00AC75C0" w:rsidRDefault="00AC75C0" w:rsidP="00AC75C0">
                        <w:pPr>
                          <w:jc w:val="center"/>
                        </w:pPr>
                        <w:r>
                          <w:rPr>
                            <w:b/>
                            <w:bCs/>
                            <w:position w:val="10"/>
                            <w:sz w:val="26"/>
                            <w:szCs w:val="26"/>
                            <w:lang w:val="nl-NL"/>
                          </w:rPr>
                          <w:t>DỰ THẢO</w:t>
                        </w:r>
                      </w:p>
                    </w:txbxContent>
                  </v:textbox>
                </v:shape>
              </w:pict>
            </w:r>
          </w:p>
          <w:p w:rsidR="00AC75C0" w:rsidRPr="0010203B" w:rsidRDefault="00AC75C0" w:rsidP="007F2CF7">
            <w:pPr>
              <w:jc w:val="center"/>
              <w:rPr>
                <w:b/>
                <w:sz w:val="26"/>
                <w:szCs w:val="26"/>
              </w:rPr>
            </w:pPr>
          </w:p>
        </w:tc>
        <w:tc>
          <w:tcPr>
            <w:tcW w:w="6065" w:type="dxa"/>
            <w:shd w:val="clear" w:color="auto" w:fill="auto"/>
            <w:tcMar>
              <w:top w:w="0" w:type="dxa"/>
              <w:left w:w="108" w:type="dxa"/>
              <w:bottom w:w="0" w:type="dxa"/>
              <w:right w:w="108" w:type="dxa"/>
            </w:tcMar>
          </w:tcPr>
          <w:p w:rsidR="00AC75C0" w:rsidRPr="00C564FD" w:rsidRDefault="0035412B" w:rsidP="005A6788">
            <w:pPr>
              <w:jc w:val="right"/>
              <w:rPr>
                <w:szCs w:val="28"/>
              </w:rPr>
            </w:pPr>
            <w:r>
              <w:rPr>
                <w:i/>
                <w:iCs/>
                <w:sz w:val="28"/>
                <w:szCs w:val="28"/>
              </w:rPr>
              <w:t xml:space="preserve">Bắc Kạn, ngày    </w:t>
            </w:r>
            <w:r w:rsidR="00AC75C0" w:rsidRPr="00C564FD">
              <w:rPr>
                <w:i/>
                <w:iCs/>
                <w:sz w:val="28"/>
                <w:szCs w:val="28"/>
              </w:rPr>
              <w:t xml:space="preserve">  tháng  </w:t>
            </w:r>
            <w:r w:rsidR="005A6788">
              <w:rPr>
                <w:i/>
                <w:iCs/>
                <w:sz w:val="28"/>
                <w:szCs w:val="28"/>
              </w:rPr>
              <w:t xml:space="preserve"> </w:t>
            </w:r>
            <w:r w:rsidR="00AC75C0">
              <w:rPr>
                <w:i/>
                <w:iCs/>
                <w:sz w:val="28"/>
                <w:szCs w:val="28"/>
              </w:rPr>
              <w:t xml:space="preserve"> </w:t>
            </w:r>
            <w:r w:rsidR="00AC75C0" w:rsidRPr="00C564FD">
              <w:rPr>
                <w:i/>
                <w:iCs/>
                <w:sz w:val="28"/>
                <w:szCs w:val="28"/>
              </w:rPr>
              <w:t xml:space="preserve"> năm 202</w:t>
            </w:r>
            <w:r w:rsidR="00AC75C0">
              <w:rPr>
                <w:i/>
                <w:iCs/>
                <w:sz w:val="28"/>
                <w:szCs w:val="28"/>
              </w:rPr>
              <w:t>2</w:t>
            </w:r>
          </w:p>
        </w:tc>
      </w:tr>
    </w:tbl>
    <w:p w:rsidR="00AC75C0" w:rsidRPr="00395E73" w:rsidRDefault="00AC75C0" w:rsidP="005A6788">
      <w:pPr>
        <w:tabs>
          <w:tab w:val="left" w:pos="280"/>
          <w:tab w:val="left" w:pos="420"/>
        </w:tabs>
        <w:jc w:val="center"/>
        <w:rPr>
          <w:b/>
          <w:sz w:val="28"/>
          <w:lang w:val="fr-FR"/>
        </w:rPr>
      </w:pPr>
      <w:r w:rsidRPr="00395E73">
        <w:rPr>
          <w:b/>
          <w:sz w:val="28"/>
          <w:lang w:val="fr-FR"/>
        </w:rPr>
        <w:t>NGHỊ QUYẾT</w:t>
      </w:r>
    </w:p>
    <w:p w:rsidR="00AC75C0" w:rsidRPr="00395E73" w:rsidRDefault="00AC75C0" w:rsidP="005A6788">
      <w:pPr>
        <w:jc w:val="center"/>
        <w:rPr>
          <w:b/>
          <w:color w:val="000000"/>
          <w:sz w:val="28"/>
        </w:rPr>
      </w:pPr>
      <w:r w:rsidRPr="00395E73">
        <w:rPr>
          <w:b/>
          <w:sz w:val="28"/>
          <w:szCs w:val="28"/>
        </w:rPr>
        <w:t>Quy định chính sách đào tạo, bồi dưỡng giáo viên để đáp ứng thực hiện Chương trình giáo dục phổ thông 2018 trên địa bàn tỉnh Bắc Kạn</w:t>
      </w:r>
    </w:p>
    <w:p w:rsidR="00AC75C0" w:rsidRPr="0010203B" w:rsidRDefault="00684DC3" w:rsidP="004F42DC">
      <w:pPr>
        <w:spacing w:before="240"/>
        <w:jc w:val="center"/>
        <w:rPr>
          <w:b/>
          <w:bCs/>
          <w:sz w:val="28"/>
        </w:rPr>
      </w:pPr>
      <w:r>
        <w:rPr>
          <w:bCs/>
          <w:i/>
          <w:noProof/>
          <w:position w:val="10"/>
        </w:rPr>
        <w:pict>
          <v:shape id="Straight Arrow Connector 1" o:spid="_x0000_s1027" type="#_x0000_t32" style="position:absolute;left:0;text-align:left;margin-left:160.95pt;margin-top:3.05pt;width:138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"/>
        </w:pict>
      </w:r>
      <w:bookmarkStart w:id="0" w:name="_GoBack"/>
      <w:bookmarkEnd w:id="0"/>
      <w:r w:rsidR="00AC75C0" w:rsidRPr="0010203B">
        <w:rPr>
          <w:b/>
          <w:bCs/>
          <w:sz w:val="28"/>
        </w:rPr>
        <w:t xml:space="preserve">HỘI ĐỒNG NHÂN DÂN TỈNH </w:t>
      </w:r>
      <w:r w:rsidR="00AC75C0">
        <w:rPr>
          <w:b/>
          <w:bCs/>
          <w:sz w:val="28"/>
        </w:rPr>
        <w:t>BẮC KẠN</w:t>
      </w:r>
      <w:r w:rsidR="00AC75C0" w:rsidRPr="0010203B">
        <w:rPr>
          <w:b/>
          <w:bCs/>
          <w:sz w:val="28"/>
        </w:rPr>
        <w:br/>
      </w:r>
      <w:r w:rsidR="00AC75C0" w:rsidRPr="00EB415F">
        <w:rPr>
          <w:b/>
          <w:bCs/>
          <w:sz w:val="28"/>
        </w:rPr>
        <w:t xml:space="preserve">KHÓA X - KỲ HỌP THỨ </w:t>
      </w:r>
      <w:r w:rsidR="00AC75C0">
        <w:rPr>
          <w:b/>
          <w:bCs/>
          <w:sz w:val="28"/>
        </w:rPr>
        <w:t>…….</w:t>
      </w:r>
    </w:p>
    <w:p w:rsidR="00AC75C0" w:rsidRPr="0010203B" w:rsidRDefault="00AC75C0" w:rsidP="005A6788">
      <w:pPr>
        <w:spacing w:before="60" w:line="340" w:lineRule="exact"/>
        <w:ind w:firstLine="567"/>
        <w:jc w:val="both"/>
        <w:rPr>
          <w:i/>
          <w:iCs/>
          <w:sz w:val="28"/>
          <w:szCs w:val="28"/>
        </w:rPr>
      </w:pPr>
      <w:r w:rsidRPr="0010203B">
        <w:rPr>
          <w:i/>
          <w:iCs/>
          <w:sz w:val="28"/>
          <w:szCs w:val="28"/>
        </w:rPr>
        <w:t>Căn cứ Luật Tổ chức chính quyền địa</w:t>
      </w:r>
      <w:r>
        <w:rPr>
          <w:i/>
          <w:iCs/>
          <w:sz w:val="28"/>
          <w:szCs w:val="28"/>
        </w:rPr>
        <w:t xml:space="preserve"> phương ngày 19 tháng </w:t>
      </w:r>
      <w:r w:rsidRPr="0010203B">
        <w:rPr>
          <w:i/>
          <w:iCs/>
          <w:sz w:val="28"/>
          <w:szCs w:val="28"/>
        </w:rPr>
        <w:t>6</w:t>
      </w:r>
      <w:r>
        <w:rPr>
          <w:i/>
          <w:iCs/>
          <w:sz w:val="28"/>
          <w:szCs w:val="28"/>
        </w:rPr>
        <w:t xml:space="preserve"> năm </w:t>
      </w:r>
      <w:r w:rsidRPr="0010203B">
        <w:rPr>
          <w:i/>
          <w:iCs/>
          <w:sz w:val="28"/>
          <w:szCs w:val="28"/>
        </w:rPr>
        <w:t>2015;</w:t>
      </w:r>
    </w:p>
    <w:p w:rsidR="00AC75C0" w:rsidRPr="006D6740" w:rsidRDefault="00AC75C0" w:rsidP="005A6788">
      <w:pPr>
        <w:shd w:val="clear" w:color="auto" w:fill="FFFFFF"/>
        <w:spacing w:before="60" w:line="340" w:lineRule="exact"/>
        <w:ind w:firstLine="567"/>
        <w:rPr>
          <w:bCs/>
          <w:i/>
          <w:color w:val="000000"/>
          <w:sz w:val="28"/>
          <w:szCs w:val="28"/>
        </w:rPr>
      </w:pPr>
      <w:r w:rsidRPr="004268F9">
        <w:rPr>
          <w:bCs/>
          <w:i/>
          <w:sz w:val="28"/>
          <w:szCs w:val="28"/>
        </w:rPr>
        <w:t>Căn cứ Luật Ngân sách Nhà nước ngày</w:t>
      </w:r>
      <w:r w:rsidRPr="006D6740">
        <w:rPr>
          <w:bCs/>
          <w:i/>
          <w:color w:val="000000"/>
          <w:sz w:val="28"/>
          <w:szCs w:val="28"/>
        </w:rPr>
        <w:t xml:space="preserve"> 25 tháng 6 năm 2015;</w:t>
      </w:r>
    </w:p>
    <w:p w:rsidR="00AC75C0" w:rsidRDefault="00AC75C0" w:rsidP="005A6788">
      <w:pPr>
        <w:spacing w:before="60" w:line="340" w:lineRule="exact"/>
        <w:ind w:firstLine="567"/>
        <w:jc w:val="both"/>
        <w:rPr>
          <w:i/>
          <w:iCs/>
          <w:sz w:val="28"/>
          <w:szCs w:val="28"/>
        </w:rPr>
      </w:pPr>
      <w:r w:rsidRPr="0010203B">
        <w:rPr>
          <w:i/>
          <w:iCs/>
          <w:sz w:val="28"/>
          <w:szCs w:val="28"/>
        </w:rPr>
        <w:t>Căn cứ Luật Giáo dục ngày 14</w:t>
      </w:r>
      <w:r>
        <w:rPr>
          <w:i/>
          <w:iCs/>
          <w:sz w:val="28"/>
          <w:szCs w:val="28"/>
        </w:rPr>
        <w:t xml:space="preserve"> tháng </w:t>
      </w:r>
      <w:r w:rsidRPr="0010203B">
        <w:rPr>
          <w:i/>
          <w:iCs/>
          <w:sz w:val="28"/>
          <w:szCs w:val="28"/>
        </w:rPr>
        <w:t>6</w:t>
      </w:r>
      <w:r>
        <w:rPr>
          <w:i/>
          <w:iCs/>
          <w:sz w:val="28"/>
          <w:szCs w:val="28"/>
        </w:rPr>
        <w:t xml:space="preserve"> năm </w:t>
      </w:r>
      <w:r w:rsidRPr="0010203B">
        <w:rPr>
          <w:i/>
          <w:iCs/>
          <w:sz w:val="28"/>
          <w:szCs w:val="28"/>
        </w:rPr>
        <w:t>2019;</w:t>
      </w:r>
    </w:p>
    <w:p w:rsidR="00AC75C0" w:rsidRDefault="00AC75C0" w:rsidP="005A6788">
      <w:pPr>
        <w:spacing w:before="60" w:line="340" w:lineRule="exact"/>
        <w:ind w:firstLine="567"/>
        <w:jc w:val="both"/>
        <w:rPr>
          <w:i/>
          <w:sz w:val="28"/>
          <w:szCs w:val="28"/>
        </w:rPr>
      </w:pPr>
      <w:r w:rsidRPr="0010203B">
        <w:rPr>
          <w:i/>
          <w:iCs/>
          <w:sz w:val="28"/>
        </w:rPr>
        <w:t>Xét Tờ trình số/TTr-UBND ngày tháng</w:t>
      </w:r>
      <w:r>
        <w:rPr>
          <w:i/>
          <w:iCs/>
          <w:sz w:val="28"/>
        </w:rPr>
        <w:t xml:space="preserve"> 9 </w:t>
      </w:r>
      <w:r w:rsidRPr="0010203B">
        <w:rPr>
          <w:i/>
          <w:iCs/>
          <w:sz w:val="28"/>
        </w:rPr>
        <w:t>năm 202</w:t>
      </w:r>
      <w:r>
        <w:rPr>
          <w:i/>
          <w:iCs/>
          <w:sz w:val="28"/>
        </w:rPr>
        <w:t>2</w:t>
      </w:r>
      <w:r w:rsidRPr="0010203B">
        <w:rPr>
          <w:i/>
          <w:iCs/>
          <w:sz w:val="28"/>
        </w:rPr>
        <w:t xml:space="preserve"> của Ủy ban nhân dân tỉnh </w:t>
      </w:r>
      <w:r>
        <w:rPr>
          <w:i/>
          <w:iCs/>
          <w:sz w:val="28"/>
        </w:rPr>
        <w:t>Bắc Kạn</w:t>
      </w:r>
      <w:r w:rsidRPr="0010203B">
        <w:rPr>
          <w:i/>
          <w:iCs/>
          <w:sz w:val="28"/>
        </w:rPr>
        <w:t xml:space="preserve"> về việc ban hành Nghị quyết của Hội đồng nhân dân tỉnh </w:t>
      </w:r>
      <w:r w:rsidRPr="00295C3A">
        <w:rPr>
          <w:i/>
          <w:iCs/>
          <w:sz w:val="28"/>
        </w:rPr>
        <w:t xml:space="preserve">Quy định chính sách đào tạo, bồi dưỡng giáo viên các cấp để đáp ứng thực hiện Chương trình </w:t>
      </w:r>
      <w:r>
        <w:rPr>
          <w:i/>
          <w:iCs/>
          <w:sz w:val="28"/>
        </w:rPr>
        <w:t>g</w:t>
      </w:r>
      <w:r w:rsidRPr="00295C3A">
        <w:rPr>
          <w:i/>
          <w:iCs/>
          <w:sz w:val="28"/>
        </w:rPr>
        <w:t>iáo dục phổ thông 2018 trên địa bàn tỉnh Bắc Kạn</w:t>
      </w:r>
      <w:r w:rsidRPr="00C966C7">
        <w:rPr>
          <w:i/>
          <w:iCs/>
          <w:sz w:val="28"/>
        </w:rPr>
        <w:t xml:space="preserve">; Báo cáo thẩm tra của Ban Văn hoá </w:t>
      </w:r>
      <w:r>
        <w:rPr>
          <w:i/>
          <w:iCs/>
          <w:sz w:val="28"/>
        </w:rPr>
        <w:t>-</w:t>
      </w:r>
      <w:r w:rsidRPr="00C966C7">
        <w:rPr>
          <w:i/>
          <w:iCs/>
          <w:sz w:val="28"/>
        </w:rPr>
        <w:t xml:space="preserve"> Xã hội</w:t>
      </w:r>
      <w:r>
        <w:rPr>
          <w:i/>
          <w:sz w:val="28"/>
          <w:szCs w:val="28"/>
        </w:rPr>
        <w:t xml:space="preserve"> Hội đồng nhân dân tỉnh và ý kiến thảo luận của đại biểu Hội đồng nhân dân tỉnh tại kỳ họp.</w:t>
      </w:r>
    </w:p>
    <w:p w:rsidR="004F42DC" w:rsidRPr="0010203B" w:rsidRDefault="004F42DC" w:rsidP="004F42DC">
      <w:pPr>
        <w:ind w:firstLine="567"/>
        <w:jc w:val="both"/>
        <w:rPr>
          <w:i/>
          <w:sz w:val="28"/>
          <w:szCs w:val="28"/>
        </w:rPr>
      </w:pPr>
    </w:p>
    <w:p w:rsidR="00AC75C0" w:rsidRDefault="00AC75C0" w:rsidP="004F42DC">
      <w:pPr>
        <w:pStyle w:val="NormalWeb"/>
        <w:spacing w:before="0" w:beforeAutospacing="0" w:after="0" w:afterAutospacing="0"/>
        <w:jc w:val="center"/>
        <w:rPr>
          <w:b/>
          <w:bCs/>
          <w:sz w:val="28"/>
        </w:rPr>
      </w:pPr>
      <w:bookmarkStart w:id="1" w:name="dieu_1"/>
      <w:r w:rsidRPr="0010203B">
        <w:rPr>
          <w:b/>
          <w:bCs/>
          <w:sz w:val="28"/>
        </w:rPr>
        <w:t>QUYẾT NGHỊ:</w:t>
      </w:r>
    </w:p>
    <w:p w:rsidR="004F42DC" w:rsidRPr="0010203B" w:rsidRDefault="004F42DC" w:rsidP="004F42DC">
      <w:pPr>
        <w:pStyle w:val="NormalWeb"/>
        <w:spacing w:before="0" w:beforeAutospacing="0" w:after="0" w:afterAutospacing="0"/>
        <w:jc w:val="center"/>
        <w:rPr>
          <w:sz w:val="28"/>
        </w:rPr>
      </w:pPr>
    </w:p>
    <w:p w:rsidR="00AC75C0" w:rsidRPr="00E616CF" w:rsidRDefault="00AC75C0" w:rsidP="005A6788">
      <w:pPr>
        <w:spacing w:before="60" w:line="340" w:lineRule="exact"/>
        <w:ind w:firstLine="567"/>
        <w:jc w:val="both"/>
        <w:rPr>
          <w:b/>
          <w:bCs/>
          <w:sz w:val="28"/>
          <w:szCs w:val="28"/>
        </w:rPr>
      </w:pPr>
      <w:bookmarkStart w:id="2" w:name="dieu_1_1"/>
      <w:bookmarkEnd w:id="1"/>
      <w:r w:rsidRPr="00E616CF">
        <w:rPr>
          <w:b/>
          <w:bCs/>
          <w:sz w:val="28"/>
          <w:szCs w:val="28"/>
        </w:rPr>
        <w:t>Điều 1.</w:t>
      </w:r>
      <w:bookmarkEnd w:id="2"/>
      <w:r w:rsidR="000C38A1">
        <w:rPr>
          <w:b/>
          <w:bCs/>
          <w:sz w:val="28"/>
          <w:szCs w:val="28"/>
        </w:rPr>
        <w:t xml:space="preserve"> </w:t>
      </w:r>
      <w:r w:rsidRPr="00E616CF">
        <w:rPr>
          <w:b/>
          <w:bCs/>
          <w:sz w:val="28"/>
          <w:szCs w:val="28"/>
        </w:rPr>
        <w:t>Phạm vi điều chỉnh</w:t>
      </w:r>
    </w:p>
    <w:p w:rsidR="00AC75C0" w:rsidRPr="00E616CF" w:rsidRDefault="00AC75C0" w:rsidP="005A6788">
      <w:pPr>
        <w:spacing w:before="60" w:line="340" w:lineRule="exact"/>
        <w:ind w:firstLine="567"/>
        <w:jc w:val="both"/>
        <w:rPr>
          <w:bCs/>
          <w:sz w:val="28"/>
          <w:szCs w:val="28"/>
        </w:rPr>
      </w:pPr>
      <w:r w:rsidRPr="00E616CF">
        <w:rPr>
          <w:bCs/>
          <w:sz w:val="28"/>
          <w:szCs w:val="28"/>
        </w:rPr>
        <w:t>Nghị quyết này q</w:t>
      </w:r>
      <w:r w:rsidRPr="00E616CF">
        <w:rPr>
          <w:sz w:val="28"/>
          <w:szCs w:val="28"/>
          <w:shd w:val="clear" w:color="auto" w:fill="FFFFFF"/>
        </w:rPr>
        <w:t xml:space="preserve">uy </w:t>
      </w:r>
      <w:r w:rsidRPr="00E616CF">
        <w:rPr>
          <w:bCs/>
          <w:sz w:val="28"/>
          <w:szCs w:val="28"/>
        </w:rPr>
        <w:t>định đối tượng, các khoản hỗ trợ đào tạo, bồi dưỡng giáo viên để đáp ứng thực hiện Chương trình giáo dục phổ thông 2018 trên địa bàn tỉnh Bắc Kạn.</w:t>
      </w:r>
    </w:p>
    <w:p w:rsidR="00AC75C0" w:rsidRPr="00E616CF" w:rsidRDefault="00AC75C0" w:rsidP="005A6788">
      <w:pPr>
        <w:spacing w:before="60" w:line="340" w:lineRule="exact"/>
        <w:ind w:firstLine="567"/>
        <w:jc w:val="both"/>
        <w:rPr>
          <w:b/>
          <w:sz w:val="28"/>
          <w:szCs w:val="28"/>
        </w:rPr>
      </w:pPr>
      <w:r w:rsidRPr="00E616CF">
        <w:rPr>
          <w:b/>
          <w:sz w:val="28"/>
          <w:szCs w:val="28"/>
        </w:rPr>
        <w:t>Điều 2. Đối tượng áp dụng</w:t>
      </w:r>
    </w:p>
    <w:p w:rsidR="00AC75C0" w:rsidRPr="00E616CF" w:rsidRDefault="00AC75C0" w:rsidP="005A6788">
      <w:pPr>
        <w:tabs>
          <w:tab w:val="left" w:pos="90"/>
          <w:tab w:val="left" w:pos="990"/>
        </w:tabs>
        <w:spacing w:before="60" w:line="340" w:lineRule="exact"/>
        <w:ind w:firstLine="567"/>
        <w:jc w:val="both"/>
        <w:rPr>
          <w:sz w:val="28"/>
          <w:szCs w:val="28"/>
        </w:rPr>
      </w:pPr>
      <w:r w:rsidRPr="00E616CF">
        <w:rPr>
          <w:sz w:val="28"/>
          <w:szCs w:val="28"/>
        </w:rPr>
        <w:t xml:space="preserve">Viên chức đã được tuyển dụng đang công tác tại các cơ sở giáo dục trên địa bàn tỉnh Bắc Kạn, gồm: </w:t>
      </w:r>
    </w:p>
    <w:p w:rsidR="00AC75C0" w:rsidRDefault="00AC75C0" w:rsidP="005A6788">
      <w:pPr>
        <w:tabs>
          <w:tab w:val="left" w:pos="90"/>
          <w:tab w:val="left" w:pos="990"/>
        </w:tabs>
        <w:spacing w:before="60" w:line="340" w:lineRule="exact"/>
        <w:ind w:firstLine="567"/>
        <w:jc w:val="both"/>
        <w:rPr>
          <w:sz w:val="28"/>
          <w:szCs w:val="28"/>
        </w:rPr>
      </w:pPr>
      <w:r w:rsidRPr="00E616CF">
        <w:rPr>
          <w:sz w:val="28"/>
          <w:szCs w:val="28"/>
        </w:rPr>
        <w:t xml:space="preserve">1. Bồi dưỡng: </w:t>
      </w:r>
    </w:p>
    <w:p w:rsidR="00AC75C0" w:rsidRPr="00E616CF" w:rsidRDefault="00AC75C0" w:rsidP="005A6788">
      <w:pPr>
        <w:tabs>
          <w:tab w:val="left" w:pos="90"/>
          <w:tab w:val="left" w:pos="990"/>
        </w:tabs>
        <w:spacing w:before="60" w:line="340" w:lineRule="exact"/>
        <w:ind w:firstLine="567"/>
        <w:jc w:val="both"/>
        <w:rPr>
          <w:sz w:val="28"/>
          <w:szCs w:val="32"/>
        </w:rPr>
      </w:pPr>
      <w:r w:rsidRPr="00E616CF">
        <w:rPr>
          <w:sz w:val="28"/>
          <w:szCs w:val="28"/>
        </w:rPr>
        <w:t xml:space="preserve">Giáo viên được đào tạo các chuyên ngành chưa đáp ứng để giảng dạy các môn Tin học và Công nghệ cấp tiểu học; môn Khoa học tự nhiên, Lịch sử và Địa lí cấp THCS </w:t>
      </w:r>
      <w:r w:rsidRPr="00E616CF">
        <w:rPr>
          <w:sz w:val="28"/>
          <w:szCs w:val="32"/>
        </w:rPr>
        <w:t>thuộc các đối tượng bồi dưỡng theo quy định của Bộ Giáo dục và Đào tạo tại các Quyết định</w:t>
      </w:r>
      <w:r>
        <w:rPr>
          <w:sz w:val="28"/>
          <w:szCs w:val="32"/>
        </w:rPr>
        <w:t>: s</w:t>
      </w:r>
      <w:r w:rsidRPr="00E616CF">
        <w:rPr>
          <w:sz w:val="28"/>
          <w:szCs w:val="32"/>
        </w:rPr>
        <w:t xml:space="preserve">ố 2453/QĐ-BGDĐT, </w:t>
      </w:r>
      <w:r>
        <w:rPr>
          <w:sz w:val="28"/>
          <w:szCs w:val="32"/>
        </w:rPr>
        <w:t xml:space="preserve">số </w:t>
      </w:r>
      <w:r w:rsidRPr="00E616CF">
        <w:rPr>
          <w:sz w:val="28"/>
          <w:szCs w:val="32"/>
        </w:rPr>
        <w:t>2454/QĐ-BGDĐT</w:t>
      </w:r>
      <w:r>
        <w:rPr>
          <w:sz w:val="28"/>
          <w:szCs w:val="32"/>
        </w:rPr>
        <w:t xml:space="preserve"> và s</w:t>
      </w:r>
      <w:r w:rsidRPr="00E616CF">
        <w:rPr>
          <w:sz w:val="28"/>
          <w:szCs w:val="32"/>
        </w:rPr>
        <w:t xml:space="preserve">ố 2455/QĐ-BGDĐT ngày 21/7/2021 của Bộ trưởng Bộ </w:t>
      </w:r>
      <w:r>
        <w:rPr>
          <w:sz w:val="28"/>
          <w:szCs w:val="32"/>
        </w:rPr>
        <w:t>Giáo dục và Đào tạo</w:t>
      </w:r>
      <w:r w:rsidRPr="00E616CF">
        <w:rPr>
          <w:sz w:val="28"/>
          <w:szCs w:val="32"/>
        </w:rPr>
        <w:t>.</w:t>
      </w:r>
    </w:p>
    <w:p w:rsidR="00AC75C0" w:rsidRPr="00E616CF" w:rsidRDefault="00AC75C0" w:rsidP="005A6788">
      <w:pPr>
        <w:spacing w:before="60" w:line="340" w:lineRule="exact"/>
        <w:ind w:firstLine="567"/>
        <w:jc w:val="both"/>
        <w:rPr>
          <w:sz w:val="28"/>
          <w:szCs w:val="32"/>
        </w:rPr>
      </w:pPr>
      <w:r w:rsidRPr="00E616CF">
        <w:rPr>
          <w:sz w:val="28"/>
          <w:szCs w:val="32"/>
        </w:rPr>
        <w:t xml:space="preserve">2. Đào tạo: </w:t>
      </w:r>
    </w:p>
    <w:p w:rsidR="00AC75C0" w:rsidRPr="00E616CF" w:rsidRDefault="00AC75C0" w:rsidP="005A6788">
      <w:pPr>
        <w:tabs>
          <w:tab w:val="left" w:pos="90"/>
          <w:tab w:val="left" w:pos="990"/>
        </w:tabs>
        <w:spacing w:before="60" w:line="340" w:lineRule="exact"/>
        <w:ind w:firstLine="567"/>
        <w:jc w:val="both"/>
        <w:rPr>
          <w:rFonts w:eastAsia="TimesNewRomanPSMT"/>
          <w:sz w:val="28"/>
          <w:szCs w:val="32"/>
        </w:rPr>
      </w:pPr>
      <w:r w:rsidRPr="00E616CF">
        <w:rPr>
          <w:sz w:val="28"/>
          <w:szCs w:val="32"/>
        </w:rPr>
        <w:t xml:space="preserve">- Viên chức có trình độ đại học, có </w:t>
      </w:r>
      <w:r w:rsidRPr="00E616CF">
        <w:rPr>
          <w:rFonts w:eastAsia="TimesNewRomanPSMT"/>
          <w:sz w:val="28"/>
          <w:szCs w:val="32"/>
        </w:rPr>
        <w:t xml:space="preserve">năng lực về tin học, có nguyện vọng trở thành giáo viên giảng dạy các </w:t>
      </w:r>
      <w:r w:rsidRPr="00E616CF">
        <w:rPr>
          <w:sz w:val="28"/>
          <w:szCs w:val="32"/>
        </w:rPr>
        <w:t>môn Tin học cấp THCS, THPT; môn</w:t>
      </w:r>
      <w:r w:rsidRPr="00E616CF">
        <w:rPr>
          <w:rFonts w:eastAsia="TimesNewRomanPSMT"/>
          <w:sz w:val="28"/>
          <w:szCs w:val="32"/>
        </w:rPr>
        <w:t xml:space="preserve"> Tin học và Công nghệ cấp tiểu học.</w:t>
      </w:r>
    </w:p>
    <w:p w:rsidR="00AC75C0" w:rsidRPr="00E616CF" w:rsidRDefault="00AC75C0" w:rsidP="005A6788">
      <w:pPr>
        <w:tabs>
          <w:tab w:val="left" w:pos="90"/>
          <w:tab w:val="left" w:pos="990"/>
        </w:tabs>
        <w:spacing w:before="60" w:line="340" w:lineRule="exact"/>
        <w:ind w:firstLine="567"/>
        <w:jc w:val="both"/>
        <w:rPr>
          <w:rFonts w:eastAsia="TimesNewRomanPSMT"/>
          <w:sz w:val="28"/>
          <w:szCs w:val="32"/>
        </w:rPr>
      </w:pPr>
      <w:r w:rsidRPr="00E616CF">
        <w:rPr>
          <w:sz w:val="28"/>
          <w:szCs w:val="32"/>
        </w:rPr>
        <w:lastRenderedPageBreak/>
        <w:t xml:space="preserve">- Viên chức có trình độ đại học, có </w:t>
      </w:r>
      <w:r w:rsidRPr="00E616CF">
        <w:rPr>
          <w:rFonts w:eastAsia="TimesNewRomanPSMT"/>
          <w:sz w:val="28"/>
          <w:szCs w:val="32"/>
        </w:rPr>
        <w:t>năng lực về ngoại ngữ, có nguyện vọng trở thành giáo viên giảng dạy các môn ngoại ngữ.</w:t>
      </w:r>
    </w:p>
    <w:p w:rsidR="00AC75C0" w:rsidRPr="00E616CF" w:rsidRDefault="00AC75C0" w:rsidP="005A6788">
      <w:pPr>
        <w:tabs>
          <w:tab w:val="left" w:pos="90"/>
          <w:tab w:val="left" w:pos="990"/>
        </w:tabs>
        <w:spacing w:before="60" w:line="340" w:lineRule="exact"/>
        <w:ind w:firstLine="567"/>
        <w:jc w:val="both"/>
        <w:rPr>
          <w:rFonts w:eastAsia="TimesNewRomanPSMT"/>
          <w:sz w:val="28"/>
          <w:szCs w:val="32"/>
        </w:rPr>
      </w:pPr>
      <w:r w:rsidRPr="00E616CF">
        <w:rPr>
          <w:sz w:val="28"/>
          <w:szCs w:val="32"/>
        </w:rPr>
        <w:t xml:space="preserve">- Viên chức có trình độ đại học, </w:t>
      </w:r>
      <w:r w:rsidRPr="00E616CF">
        <w:rPr>
          <w:rFonts w:eastAsia="TimesNewRomanPSMT"/>
          <w:sz w:val="28"/>
          <w:szCs w:val="32"/>
        </w:rPr>
        <w:t>có nguyện vọng trở thành giáo viên giảng dạy môn tiếng dân tộc thiểu số.</w:t>
      </w:r>
    </w:p>
    <w:p w:rsidR="00AC75C0" w:rsidRPr="00E616CF" w:rsidRDefault="00AC75C0" w:rsidP="005A6788">
      <w:pPr>
        <w:spacing w:before="60" w:line="340" w:lineRule="exact"/>
        <w:ind w:firstLine="567"/>
        <w:jc w:val="both"/>
        <w:rPr>
          <w:sz w:val="28"/>
          <w:szCs w:val="32"/>
        </w:rPr>
      </w:pPr>
      <w:r w:rsidRPr="00E616CF">
        <w:rPr>
          <w:rFonts w:eastAsia="TimesNewRomanPSMT"/>
          <w:sz w:val="28"/>
          <w:szCs w:val="32"/>
        </w:rPr>
        <w:t xml:space="preserve">- </w:t>
      </w:r>
      <w:r w:rsidRPr="00E616CF">
        <w:rPr>
          <w:sz w:val="28"/>
          <w:szCs w:val="32"/>
        </w:rPr>
        <w:t xml:space="preserve">Viên chức có trình độ đại học, có </w:t>
      </w:r>
      <w:r w:rsidRPr="00E616CF">
        <w:rPr>
          <w:rFonts w:eastAsia="TimesNewRomanPSMT"/>
          <w:sz w:val="28"/>
          <w:szCs w:val="32"/>
        </w:rPr>
        <w:t xml:space="preserve">năng khiếu về Âm nhạc, Mĩ thuật, có nguyện vọng trở thành giáo viên giảng dạy các môn </w:t>
      </w:r>
      <w:r w:rsidRPr="00E616CF">
        <w:rPr>
          <w:sz w:val="28"/>
          <w:szCs w:val="32"/>
        </w:rPr>
        <w:t>Nghệ thuật (Âm nhạc, Mĩ thuật) cấp tiểu học, THCS; môn Âm nhạc, Mĩ thuật cấp THPT.</w:t>
      </w:r>
    </w:p>
    <w:p w:rsidR="00AC75C0" w:rsidRPr="00E616CF" w:rsidRDefault="00AC75C0" w:rsidP="005A6788">
      <w:pPr>
        <w:tabs>
          <w:tab w:val="left" w:pos="90"/>
          <w:tab w:val="left" w:pos="990"/>
        </w:tabs>
        <w:spacing w:before="60" w:line="340" w:lineRule="exact"/>
        <w:ind w:firstLine="567"/>
        <w:jc w:val="both"/>
        <w:rPr>
          <w:b/>
          <w:sz w:val="28"/>
          <w:szCs w:val="28"/>
        </w:rPr>
      </w:pPr>
      <w:r w:rsidRPr="00E616CF">
        <w:rPr>
          <w:b/>
          <w:sz w:val="28"/>
          <w:szCs w:val="28"/>
        </w:rPr>
        <w:t xml:space="preserve">Điều </w:t>
      </w:r>
      <w:r w:rsidR="000E0574">
        <w:rPr>
          <w:b/>
          <w:sz w:val="28"/>
          <w:szCs w:val="28"/>
        </w:rPr>
        <w:t>3</w:t>
      </w:r>
      <w:r w:rsidRPr="00E616CF">
        <w:rPr>
          <w:b/>
          <w:sz w:val="28"/>
          <w:szCs w:val="28"/>
        </w:rPr>
        <w:t xml:space="preserve">. </w:t>
      </w:r>
      <w:r>
        <w:rPr>
          <w:b/>
          <w:sz w:val="28"/>
          <w:szCs w:val="28"/>
        </w:rPr>
        <w:t>C</w:t>
      </w:r>
      <w:r w:rsidRPr="00E616CF">
        <w:rPr>
          <w:b/>
          <w:sz w:val="28"/>
          <w:szCs w:val="28"/>
        </w:rPr>
        <w:t>hính sách hỗ trợ</w:t>
      </w:r>
    </w:p>
    <w:p w:rsidR="00AC75C0" w:rsidRPr="00E616CF" w:rsidRDefault="00AC75C0" w:rsidP="005A6788">
      <w:pPr>
        <w:spacing w:before="60" w:line="340" w:lineRule="exact"/>
        <w:ind w:firstLine="567"/>
        <w:jc w:val="both"/>
        <w:rPr>
          <w:rFonts w:eastAsia="TimesNewRomanPSMT"/>
          <w:sz w:val="28"/>
          <w:szCs w:val="28"/>
        </w:rPr>
      </w:pPr>
      <w:r w:rsidRPr="00E616CF">
        <w:rPr>
          <w:rFonts w:eastAsia="TimesNewRomanPSMT"/>
          <w:sz w:val="28"/>
          <w:szCs w:val="28"/>
        </w:rPr>
        <w:t>1.</w:t>
      </w:r>
      <w:r w:rsidR="009F4B7C">
        <w:rPr>
          <w:rFonts w:eastAsia="TimesNewRomanPSMT"/>
          <w:sz w:val="28"/>
          <w:szCs w:val="28"/>
        </w:rPr>
        <w:t xml:space="preserve"> </w:t>
      </w:r>
      <w:r w:rsidRPr="00E616CF">
        <w:rPr>
          <w:rFonts w:eastAsia="TimesNewRomanPSMT"/>
          <w:sz w:val="28"/>
          <w:szCs w:val="28"/>
        </w:rPr>
        <w:t>Viên chức được cử đi đào tạo, bồi dưỡng thuộc đối tượng và đáp ứng các điều kiện quy định tại Nghị quyết này được hưởng chính sách hỗ trợ sau:</w:t>
      </w:r>
    </w:p>
    <w:p w:rsidR="00AC75C0" w:rsidRPr="00E616CF" w:rsidRDefault="00AC75C0" w:rsidP="005A6788">
      <w:pPr>
        <w:spacing w:before="60" w:line="340" w:lineRule="exact"/>
        <w:ind w:firstLine="567"/>
        <w:jc w:val="both"/>
        <w:rPr>
          <w:rFonts w:eastAsia="TimesNewRomanPSMT"/>
          <w:sz w:val="28"/>
          <w:szCs w:val="28"/>
        </w:rPr>
      </w:pPr>
      <w:bookmarkStart w:id="3" w:name="_Hlk106815758"/>
      <w:r w:rsidRPr="00E616CF">
        <w:rPr>
          <w:rFonts w:eastAsia="TimesNewRomanPSMT"/>
          <w:sz w:val="28"/>
          <w:szCs w:val="28"/>
        </w:rPr>
        <w:t>a) Hỗ trợ chi phí dịch vụ đào tạo, bồi dưỡng và các khoản chi phí bắt buộc phải trả cho các cơ sở đào tạo, bồi dưỡng, mức chi theo hóa đơn, chứng từ hợp pháp của cơ sở đào tạo, bồi dưỡng nơi viên chức được cử đi đào tạo, bồi dưỡng.</w:t>
      </w:r>
    </w:p>
    <w:p w:rsidR="00AC75C0" w:rsidRPr="00AC3AE9" w:rsidRDefault="00AC75C0" w:rsidP="005A6788">
      <w:pPr>
        <w:tabs>
          <w:tab w:val="left" w:pos="0"/>
        </w:tabs>
        <w:spacing w:before="60" w:line="340" w:lineRule="exact"/>
        <w:ind w:firstLine="567"/>
        <w:jc w:val="both"/>
        <w:rPr>
          <w:rFonts w:eastAsia="TimesNewRomanPSMT"/>
          <w:spacing w:val="2"/>
          <w:sz w:val="28"/>
          <w:szCs w:val="28"/>
        </w:rPr>
      </w:pPr>
      <w:r w:rsidRPr="00AC3AE9">
        <w:rPr>
          <w:rFonts w:eastAsia="TimesNewRomanPSMT"/>
          <w:spacing w:val="2"/>
          <w:sz w:val="28"/>
          <w:szCs w:val="28"/>
        </w:rPr>
        <w:t>b)</w:t>
      </w:r>
      <w:r w:rsidR="009F4B7C">
        <w:rPr>
          <w:rFonts w:eastAsia="TimesNewRomanPSMT"/>
          <w:spacing w:val="2"/>
          <w:sz w:val="28"/>
          <w:szCs w:val="28"/>
        </w:rPr>
        <w:t xml:space="preserve"> </w:t>
      </w:r>
      <w:r w:rsidRPr="00AC3AE9">
        <w:rPr>
          <w:rFonts w:eastAsia="TimesNewRomanPSMT"/>
          <w:spacing w:val="2"/>
          <w:sz w:val="28"/>
          <w:szCs w:val="28"/>
        </w:rPr>
        <w:t>Hỗ trợ kinh phí mua tài liệu học tập bắt buộc: mức chi theo hóa đơn, chứng từ hợp pháp của cơ sở đào tạo, bồi dưỡng nơi viên chức được cử đi đào tạo, bồi dưỡng.</w:t>
      </w:r>
    </w:p>
    <w:bookmarkEnd w:id="3"/>
    <w:p w:rsidR="00AC75C0" w:rsidRPr="00E616CF" w:rsidRDefault="00AC75C0" w:rsidP="005A6788">
      <w:pPr>
        <w:spacing w:before="60" w:line="340" w:lineRule="exact"/>
        <w:ind w:firstLine="567"/>
        <w:jc w:val="both"/>
        <w:rPr>
          <w:rFonts w:eastAsia="TimesNewRomanPSMT"/>
          <w:sz w:val="28"/>
          <w:szCs w:val="28"/>
        </w:rPr>
      </w:pPr>
      <w:r w:rsidRPr="00E616CF">
        <w:rPr>
          <w:rFonts w:eastAsia="TimesNewRomanPSMT"/>
          <w:sz w:val="28"/>
          <w:szCs w:val="28"/>
        </w:rPr>
        <w:t>c) Hỗ trợ chi phí đi lại (1 lượt đi và về</w:t>
      </w:r>
      <w:r>
        <w:rPr>
          <w:rFonts w:eastAsia="TimesNewRomanPSMT"/>
          <w:sz w:val="28"/>
          <w:szCs w:val="28"/>
        </w:rPr>
        <w:t>,</w:t>
      </w:r>
      <w:r w:rsidRPr="00E616CF">
        <w:rPr>
          <w:rFonts w:eastAsia="TimesNewRomanPSMT"/>
          <w:sz w:val="28"/>
          <w:szCs w:val="28"/>
        </w:rPr>
        <w:t xml:space="preserve"> nghỉ lễ</w:t>
      </w:r>
      <w:r>
        <w:rPr>
          <w:rFonts w:eastAsia="TimesNewRomanPSMT"/>
          <w:sz w:val="28"/>
          <w:szCs w:val="28"/>
        </w:rPr>
        <w:t xml:space="preserve">, </w:t>
      </w:r>
      <w:r w:rsidRPr="00E616CF">
        <w:rPr>
          <w:rFonts w:eastAsia="TimesNewRomanPSMT"/>
          <w:sz w:val="28"/>
          <w:szCs w:val="28"/>
        </w:rPr>
        <w:t>nghỉ tết) từ cơ quan đến nơi học tập cách trụ sở cơ quan từ 10 km trở lên (đối với các xã thuộc địa bàn kinh tế xã hội khó khăn, đặc biệt khó khăn theo các Quyết định của Thủ tướng Chính phủ) và từ 15 km trở lên (đối với các xã còn lại): Theo hình thức khoán 1.000 đồng/1 km.</w:t>
      </w:r>
    </w:p>
    <w:p w:rsidR="00AC75C0" w:rsidRPr="00E616CF" w:rsidRDefault="00AC75C0" w:rsidP="005A6788">
      <w:pPr>
        <w:spacing w:before="60" w:line="340" w:lineRule="exact"/>
        <w:ind w:firstLine="567"/>
        <w:jc w:val="both"/>
        <w:rPr>
          <w:rFonts w:eastAsia="TimesNewRomanPSMT"/>
          <w:sz w:val="28"/>
          <w:szCs w:val="28"/>
        </w:rPr>
      </w:pPr>
      <w:r w:rsidRPr="00E616CF">
        <w:rPr>
          <w:rFonts w:eastAsia="TimesNewRomanPSMT"/>
          <w:sz w:val="28"/>
          <w:szCs w:val="28"/>
        </w:rPr>
        <w:t xml:space="preserve">d) Hỗ trợ tiền thuê phòng nghỉ tại nơi đến đào tạo, bồi dưỡng: </w:t>
      </w:r>
    </w:p>
    <w:p w:rsidR="00AC75C0" w:rsidRPr="00E616CF" w:rsidRDefault="00AC75C0" w:rsidP="005A6788">
      <w:pPr>
        <w:spacing w:before="60" w:line="340" w:lineRule="exact"/>
        <w:ind w:firstLine="567"/>
        <w:jc w:val="both"/>
        <w:rPr>
          <w:rFonts w:eastAsia="TimesNewRomanPSMT"/>
          <w:sz w:val="28"/>
          <w:szCs w:val="28"/>
        </w:rPr>
      </w:pPr>
      <w:r w:rsidRPr="00E616CF">
        <w:rPr>
          <w:rFonts w:eastAsia="TimesNewRomanPSMT"/>
          <w:sz w:val="28"/>
          <w:szCs w:val="28"/>
        </w:rPr>
        <w:t xml:space="preserve">- Học vào các ngày thứ bảy, chủ nhật: Hỗ trợ bằng 40% mức khoán quy định tại điểm b khoản 2 Điều 7 Thông tư số 40/2017/TT-BTC ngày 28/4/2017 </w:t>
      </w:r>
      <w:r>
        <w:rPr>
          <w:rFonts w:eastAsia="TimesNewRomanPSMT"/>
          <w:sz w:val="28"/>
          <w:szCs w:val="28"/>
        </w:rPr>
        <w:t xml:space="preserve">của Bộ Tài chính </w:t>
      </w:r>
      <w:r w:rsidRPr="00E616CF">
        <w:rPr>
          <w:rFonts w:eastAsia="TimesNewRomanPSMT"/>
          <w:sz w:val="28"/>
          <w:szCs w:val="28"/>
        </w:rPr>
        <w:t>quy định chế độ công tác phí, chế độ chi hội nghị.</w:t>
      </w:r>
    </w:p>
    <w:p w:rsidR="00AC75C0" w:rsidRPr="00E616CF" w:rsidRDefault="00AC75C0" w:rsidP="005A6788">
      <w:pPr>
        <w:spacing w:before="60" w:line="340" w:lineRule="exact"/>
        <w:ind w:firstLine="567"/>
        <w:jc w:val="both"/>
        <w:rPr>
          <w:rFonts w:eastAsia="TimesNewRomanPSMT"/>
          <w:sz w:val="28"/>
          <w:szCs w:val="28"/>
        </w:rPr>
      </w:pPr>
      <w:r w:rsidRPr="00E616CF">
        <w:rPr>
          <w:rFonts w:eastAsia="TimesNewRomanPSMT"/>
          <w:sz w:val="28"/>
          <w:szCs w:val="28"/>
        </w:rPr>
        <w:t>- Học liên tục vào các ngày trong tuần: Hỗ trợ bằng 20% mức khoán quy định tại điểm b khoản 2 Điều 7 Thông tư số 40/2017/TT-BTC ngày 28/4/2017</w:t>
      </w:r>
      <w:r>
        <w:rPr>
          <w:rFonts w:eastAsia="TimesNewRomanPSMT"/>
          <w:sz w:val="28"/>
          <w:szCs w:val="28"/>
        </w:rPr>
        <w:t xml:space="preserve"> của Bộ Tài chính</w:t>
      </w:r>
      <w:r w:rsidRPr="00E616CF">
        <w:rPr>
          <w:rFonts w:eastAsia="TimesNewRomanPSMT"/>
          <w:sz w:val="28"/>
          <w:szCs w:val="28"/>
        </w:rPr>
        <w:t xml:space="preserve"> quy định chế độ công tác phí, chế độ chi hội nghị.</w:t>
      </w:r>
    </w:p>
    <w:p w:rsidR="00AC75C0" w:rsidRPr="005A6788" w:rsidRDefault="005A6788" w:rsidP="005A6788">
      <w:pPr>
        <w:spacing w:before="60" w:line="340" w:lineRule="exact"/>
        <w:ind w:firstLine="567"/>
        <w:jc w:val="both"/>
        <w:rPr>
          <w:rFonts w:eastAsia="TimesNewRomanPSMT"/>
          <w:i/>
          <w:sz w:val="28"/>
          <w:szCs w:val="28"/>
        </w:rPr>
      </w:pPr>
      <w:r w:rsidRPr="005A6788">
        <w:rPr>
          <w:rFonts w:eastAsia="TimesNewRomanPSMT"/>
          <w:i/>
          <w:sz w:val="28"/>
          <w:szCs w:val="28"/>
        </w:rPr>
        <w:t xml:space="preserve">* </w:t>
      </w:r>
      <w:r w:rsidR="00AC75C0" w:rsidRPr="005A6788">
        <w:rPr>
          <w:rFonts w:eastAsia="TimesNewRomanPSMT"/>
          <w:i/>
          <w:sz w:val="28"/>
          <w:szCs w:val="28"/>
        </w:rPr>
        <w:t>Khi các văn bản qu</w:t>
      </w:r>
      <w:r w:rsidRPr="005A6788">
        <w:rPr>
          <w:rFonts w:eastAsia="TimesNewRomanPSMT"/>
          <w:i/>
          <w:sz w:val="28"/>
          <w:szCs w:val="28"/>
        </w:rPr>
        <w:t>y</w:t>
      </w:r>
      <w:r w:rsidR="00AC75C0" w:rsidRPr="005A6788">
        <w:rPr>
          <w:rFonts w:eastAsia="TimesNewRomanPSMT"/>
          <w:i/>
          <w:sz w:val="28"/>
          <w:szCs w:val="28"/>
        </w:rPr>
        <w:t xml:space="preserve"> định về định mức chi dẫn chiếu để áp dụng được sửa đổi, bổ sung hoặc thay thế bằng văn bản mới thì áp dụng theo các văn bản sửa đổi, bổ sung hoặc thay thế.</w:t>
      </w:r>
    </w:p>
    <w:p w:rsidR="00AC75C0" w:rsidRPr="00E616CF" w:rsidRDefault="00AC75C0" w:rsidP="005A6788">
      <w:pPr>
        <w:spacing w:before="60" w:line="340" w:lineRule="exact"/>
        <w:ind w:firstLine="567"/>
        <w:jc w:val="both"/>
        <w:rPr>
          <w:rFonts w:eastAsia="TimesNewRomanPSMT"/>
          <w:sz w:val="28"/>
          <w:szCs w:val="28"/>
        </w:rPr>
      </w:pPr>
      <w:r w:rsidRPr="00E616CF">
        <w:rPr>
          <w:sz w:val="28"/>
          <w:szCs w:val="28"/>
        </w:rPr>
        <w:t>2.</w:t>
      </w:r>
      <w:bookmarkStart w:id="4" w:name="dieu_6"/>
      <w:r w:rsidR="000C38A1">
        <w:rPr>
          <w:sz w:val="28"/>
          <w:szCs w:val="28"/>
        </w:rPr>
        <w:t xml:space="preserve"> </w:t>
      </w:r>
      <w:r w:rsidRPr="00E616CF">
        <w:rPr>
          <w:rFonts w:eastAsia="TimesNewRomanPSMT"/>
          <w:sz w:val="28"/>
          <w:szCs w:val="28"/>
        </w:rPr>
        <w:t>Đối với viên chức có thời gian đào tạo, bồi dưỡng vượt quá thời gian tối đa hoàn thành chương trình đào tạo, bồi dưỡng thì không được hưởng chính sách hỗ trợ trong thời gian vượt quá thời gian tối đa hoàn thành chương trình đào tạo, bồi dưỡng, trừ các trường hợp có lý do bất khả kháng.</w:t>
      </w:r>
    </w:p>
    <w:p w:rsidR="000E0574" w:rsidRDefault="000E0574" w:rsidP="005A6788">
      <w:pPr>
        <w:spacing w:before="60" w:line="340" w:lineRule="exact"/>
        <w:ind w:firstLine="567"/>
        <w:jc w:val="both"/>
        <w:rPr>
          <w:rFonts w:eastAsia="TimesNewRomanPSMT"/>
          <w:sz w:val="28"/>
          <w:szCs w:val="28"/>
        </w:rPr>
      </w:pPr>
      <w:r w:rsidRPr="000E0574">
        <w:rPr>
          <w:b/>
          <w:bCs/>
          <w:sz w:val="28"/>
          <w:szCs w:val="28"/>
        </w:rPr>
        <w:t>Điều 4</w:t>
      </w:r>
      <w:r>
        <w:rPr>
          <w:b/>
          <w:bCs/>
          <w:sz w:val="28"/>
          <w:szCs w:val="28"/>
        </w:rPr>
        <w:t>.</w:t>
      </w:r>
      <w:r w:rsidRPr="00910008">
        <w:rPr>
          <w:b/>
          <w:bCs/>
          <w:sz w:val="28"/>
          <w:szCs w:val="28"/>
        </w:rPr>
        <w:t>Thời gian cam kết thực hiện nhiệm vụ và đ</w:t>
      </w:r>
      <w:r w:rsidR="00AC75C0" w:rsidRPr="00910008">
        <w:rPr>
          <w:b/>
          <w:bCs/>
          <w:sz w:val="28"/>
          <w:szCs w:val="28"/>
        </w:rPr>
        <w:t>ền bù chi phí đào tạo</w:t>
      </w:r>
      <w:bookmarkEnd w:id="4"/>
    </w:p>
    <w:p w:rsidR="000E0574" w:rsidRPr="00966DE7" w:rsidRDefault="000E0574" w:rsidP="005A6788">
      <w:pPr>
        <w:tabs>
          <w:tab w:val="left" w:pos="90"/>
          <w:tab w:val="left" w:pos="990"/>
        </w:tabs>
        <w:spacing w:before="60" w:line="340" w:lineRule="exact"/>
        <w:ind w:firstLine="567"/>
        <w:jc w:val="both"/>
        <w:rPr>
          <w:spacing w:val="-4"/>
          <w:sz w:val="28"/>
          <w:szCs w:val="28"/>
        </w:rPr>
      </w:pPr>
      <w:r>
        <w:rPr>
          <w:rFonts w:eastAsia="TimesNewRomanPSMT"/>
          <w:sz w:val="28"/>
          <w:szCs w:val="28"/>
        </w:rPr>
        <w:t xml:space="preserve">1. </w:t>
      </w:r>
      <w:r>
        <w:rPr>
          <w:sz w:val="28"/>
          <w:szCs w:val="28"/>
        </w:rPr>
        <w:t>Thời gian cam kết thực hiện nhiệm vụ:</w:t>
      </w:r>
      <w:r w:rsidR="009F4B7C">
        <w:rPr>
          <w:sz w:val="28"/>
          <w:szCs w:val="28"/>
        </w:rPr>
        <w:t xml:space="preserve"> </w:t>
      </w:r>
      <w:r w:rsidRPr="00966DE7">
        <w:rPr>
          <w:spacing w:val="-4"/>
          <w:sz w:val="28"/>
          <w:szCs w:val="28"/>
        </w:rPr>
        <w:t>Viên chức được cấp có thẩm quyền cử đi đào tạo trình độ đại học và phải có cam kết thực hiện nhiệm vụ, công vụ tại cơ quan, đơn vị, địa phương sau khi hoàn thành chương trình đào tạo trong thời gian ít nhất gấp 02 lần thời gian đào tạo.</w:t>
      </w:r>
    </w:p>
    <w:p w:rsidR="00AC75C0" w:rsidRDefault="000E0574" w:rsidP="005A6788">
      <w:pPr>
        <w:spacing w:before="60" w:line="340" w:lineRule="exact"/>
        <w:ind w:firstLine="567"/>
        <w:jc w:val="both"/>
        <w:rPr>
          <w:rFonts w:eastAsia="TimesNewRomanPSMT"/>
          <w:sz w:val="28"/>
          <w:szCs w:val="28"/>
        </w:rPr>
      </w:pPr>
      <w:r>
        <w:rPr>
          <w:sz w:val="28"/>
          <w:szCs w:val="28"/>
        </w:rPr>
        <w:lastRenderedPageBreak/>
        <w:t>2. Đ</w:t>
      </w:r>
      <w:r w:rsidRPr="00E616CF">
        <w:rPr>
          <w:sz w:val="28"/>
          <w:szCs w:val="28"/>
        </w:rPr>
        <w:t>ền bù chi phí đào tạo</w:t>
      </w:r>
      <w:r>
        <w:rPr>
          <w:sz w:val="28"/>
          <w:szCs w:val="28"/>
        </w:rPr>
        <w:t>:</w:t>
      </w:r>
      <w:r w:rsidR="002954DA">
        <w:rPr>
          <w:sz w:val="28"/>
          <w:szCs w:val="28"/>
        </w:rPr>
        <w:t xml:space="preserve"> </w:t>
      </w:r>
      <w:r w:rsidR="00AC75C0" w:rsidRPr="00E616CF">
        <w:rPr>
          <w:rFonts w:eastAsia="TimesNewRomanPSMT"/>
          <w:sz w:val="28"/>
          <w:szCs w:val="28"/>
        </w:rPr>
        <w:t>Thực hiện theo quy định từ Điều 7 đến Điều 14 Nghị định số 101/2017/NĐ-CP ngày 01/9/2017 của Chính phủ về đào tạo, bồi dưỡng cán bộ, công chức, viên chức.</w:t>
      </w:r>
    </w:p>
    <w:p w:rsidR="00AC75C0" w:rsidRPr="00E616CF" w:rsidRDefault="00AC75C0" w:rsidP="005A6788">
      <w:pPr>
        <w:spacing w:before="60" w:line="340" w:lineRule="exact"/>
        <w:ind w:firstLine="567"/>
        <w:jc w:val="both"/>
        <w:rPr>
          <w:b/>
          <w:sz w:val="28"/>
          <w:szCs w:val="28"/>
        </w:rPr>
      </w:pPr>
      <w:r w:rsidRPr="00E616CF">
        <w:rPr>
          <w:b/>
          <w:sz w:val="28"/>
          <w:szCs w:val="28"/>
        </w:rPr>
        <w:t xml:space="preserve">Điều 5. Nguồn kinh phí thực hiện: </w:t>
      </w:r>
      <w:r w:rsidRPr="00E616CF">
        <w:rPr>
          <w:sz w:val="28"/>
          <w:szCs w:val="28"/>
        </w:rPr>
        <w:t>Do ngân sách địa phương đảm bảo.</w:t>
      </w:r>
    </w:p>
    <w:p w:rsidR="00AC75C0" w:rsidRPr="00E616CF" w:rsidRDefault="00AC75C0" w:rsidP="005A6788">
      <w:pPr>
        <w:spacing w:before="60" w:line="340" w:lineRule="exact"/>
        <w:ind w:firstLine="567"/>
        <w:jc w:val="both"/>
        <w:rPr>
          <w:b/>
          <w:bCs/>
          <w:sz w:val="28"/>
          <w:szCs w:val="28"/>
        </w:rPr>
      </w:pPr>
      <w:bookmarkStart w:id="5" w:name="dieu_2_1"/>
      <w:r w:rsidRPr="00E616CF">
        <w:rPr>
          <w:b/>
          <w:bCs/>
          <w:sz w:val="28"/>
          <w:szCs w:val="28"/>
        </w:rPr>
        <w:t xml:space="preserve">Điều 6. </w:t>
      </w:r>
      <w:bookmarkEnd w:id="5"/>
      <w:r w:rsidRPr="00E616CF">
        <w:rPr>
          <w:b/>
          <w:bCs/>
          <w:sz w:val="28"/>
          <w:szCs w:val="28"/>
        </w:rPr>
        <w:t>Tổ chức thực hiện</w:t>
      </w:r>
    </w:p>
    <w:p w:rsidR="00AC75C0" w:rsidRPr="00E616CF" w:rsidRDefault="00AC75C0" w:rsidP="005A6788">
      <w:pPr>
        <w:spacing w:before="60" w:line="340" w:lineRule="exact"/>
        <w:ind w:firstLine="567"/>
        <w:jc w:val="both"/>
        <w:rPr>
          <w:bCs/>
          <w:sz w:val="28"/>
          <w:szCs w:val="28"/>
        </w:rPr>
      </w:pPr>
      <w:bookmarkStart w:id="6" w:name="dieu_3_1"/>
      <w:r w:rsidRPr="00E616CF">
        <w:rPr>
          <w:sz w:val="28"/>
          <w:szCs w:val="28"/>
        </w:rPr>
        <w:t>1.</w:t>
      </w:r>
      <w:r w:rsidR="009F4B7C">
        <w:rPr>
          <w:sz w:val="28"/>
          <w:szCs w:val="28"/>
        </w:rPr>
        <w:t xml:space="preserve"> </w:t>
      </w:r>
      <w:r w:rsidRPr="00E616CF">
        <w:rPr>
          <w:bCs/>
          <w:sz w:val="28"/>
          <w:szCs w:val="28"/>
        </w:rPr>
        <w:t>Giao Uỷ ban nhân dân tỉnh tổ chức thực hiện Nghị quyết.</w:t>
      </w:r>
    </w:p>
    <w:p w:rsidR="00AC75C0" w:rsidRPr="00E616CF" w:rsidRDefault="00AC75C0" w:rsidP="005A6788">
      <w:pPr>
        <w:spacing w:before="60" w:line="340" w:lineRule="exact"/>
        <w:ind w:firstLine="567"/>
        <w:jc w:val="both"/>
        <w:rPr>
          <w:sz w:val="28"/>
          <w:szCs w:val="28"/>
        </w:rPr>
      </w:pPr>
      <w:r w:rsidRPr="00E616CF">
        <w:rPr>
          <w:sz w:val="28"/>
          <w:szCs w:val="28"/>
        </w:rPr>
        <w:t>2. Giao Thường trực Hội đồng nhân dân, các Ban Hội đồng nhân dân, Tổ đại biểu Hội đồng nhân dân và đại biểu Hội đồng nhân dân tỉnh giám sát việc thực hiện Nghị quyết.</w:t>
      </w:r>
    </w:p>
    <w:bookmarkEnd w:id="6"/>
    <w:p w:rsidR="00AC75C0" w:rsidRDefault="00AC75C0" w:rsidP="005A6788">
      <w:pPr>
        <w:spacing w:before="60" w:line="340" w:lineRule="exact"/>
        <w:ind w:firstLine="567"/>
        <w:jc w:val="both"/>
        <w:rPr>
          <w:sz w:val="28"/>
          <w:lang w:val="vi-VN"/>
        </w:rPr>
      </w:pPr>
      <w:r w:rsidRPr="00E616CF">
        <w:rPr>
          <w:spacing w:val="-4"/>
          <w:sz w:val="28"/>
          <w:lang w:val="vi-VN"/>
        </w:rPr>
        <w:t xml:space="preserve">Nghị quyết này đã được Hội đồng nhân dân khóa X, kỳ họp thứ </w:t>
      </w:r>
      <w:r w:rsidRPr="00E616CF">
        <w:rPr>
          <w:spacing w:val="-4"/>
          <w:sz w:val="28"/>
        </w:rPr>
        <w:t>…..</w:t>
      </w:r>
      <w:r w:rsidRPr="00E616CF">
        <w:rPr>
          <w:spacing w:val="-4"/>
          <w:sz w:val="28"/>
          <w:lang w:val="vi-VN"/>
        </w:rPr>
        <w:t xml:space="preserve"> thông qua ngày    tháng  năm 202</w:t>
      </w:r>
      <w:r w:rsidRPr="00E616CF">
        <w:rPr>
          <w:spacing w:val="-4"/>
          <w:sz w:val="28"/>
        </w:rPr>
        <w:t>2</w:t>
      </w:r>
      <w:r w:rsidRPr="00E616CF">
        <w:rPr>
          <w:spacing w:val="-4"/>
          <w:sz w:val="28"/>
          <w:lang w:val="vi-VN"/>
        </w:rPr>
        <w:t xml:space="preserve"> và có hiệu lực thi hành từ ngày    tháng  năm 202</w:t>
      </w:r>
      <w:r w:rsidRPr="00E616CF">
        <w:rPr>
          <w:spacing w:val="-4"/>
          <w:sz w:val="28"/>
        </w:rPr>
        <w:t>2</w:t>
      </w:r>
      <w:r w:rsidRPr="00E616CF">
        <w:rPr>
          <w:spacing w:val="-4"/>
          <w:sz w:val="28"/>
          <w:lang w:val="vi-VN"/>
        </w:rPr>
        <w:t>./</w:t>
      </w:r>
      <w:r w:rsidRPr="00E616CF">
        <w:rPr>
          <w:sz w:val="28"/>
          <w:lang w:val="vi-VN"/>
        </w:rPr>
        <w:t>.</w:t>
      </w:r>
    </w:p>
    <w:tbl>
      <w:tblPr>
        <w:tblW w:w="0" w:type="auto"/>
        <w:tblLook w:val="01E0" w:firstRow="1" w:lastRow="1" w:firstColumn="1" w:lastColumn="1" w:noHBand="0" w:noVBand="0"/>
      </w:tblPr>
      <w:tblGrid>
        <w:gridCol w:w="5069"/>
        <w:gridCol w:w="4218"/>
      </w:tblGrid>
      <w:tr w:rsidR="00AC75C0" w:rsidRPr="00424C5D" w:rsidTr="007F2CF7">
        <w:tc>
          <w:tcPr>
            <w:tcW w:w="5070" w:type="dxa"/>
          </w:tcPr>
          <w:p w:rsidR="00AC75C0" w:rsidRPr="00424C5D" w:rsidRDefault="00AC75C0" w:rsidP="007F2CF7">
            <w:pPr>
              <w:tabs>
                <w:tab w:val="left" w:pos="0"/>
                <w:tab w:val="center" w:pos="2427"/>
              </w:tabs>
              <w:spacing w:before="120"/>
              <w:jc w:val="both"/>
              <w:rPr>
                <w:b/>
                <w:lang w:val="nl-NL"/>
              </w:rPr>
            </w:pPr>
            <w:r w:rsidRPr="00424C5D">
              <w:rPr>
                <w:b/>
                <w:i/>
                <w:lang w:val="nl-NL"/>
              </w:rPr>
              <w:t>Nơi nhận:</w:t>
            </w:r>
            <w:r w:rsidRPr="00424C5D">
              <w:rPr>
                <w:b/>
                <w:i/>
                <w:lang w:val="nl-NL"/>
              </w:rPr>
              <w:tab/>
            </w:r>
          </w:p>
          <w:p w:rsidR="00AC75C0" w:rsidRPr="00424C5D" w:rsidRDefault="00AC75C0" w:rsidP="007F2CF7">
            <w:pPr>
              <w:tabs>
                <w:tab w:val="left" w:pos="0"/>
                <w:tab w:val="left" w:pos="2198"/>
              </w:tabs>
              <w:jc w:val="both"/>
              <w:rPr>
                <w:lang w:val="nl-NL"/>
              </w:rPr>
            </w:pPr>
            <w:r w:rsidRPr="00424C5D">
              <w:rPr>
                <w:sz w:val="22"/>
                <w:lang w:val="nl-NL"/>
              </w:rPr>
              <w:t xml:space="preserve">- </w:t>
            </w:r>
            <w:r>
              <w:rPr>
                <w:sz w:val="22"/>
                <w:lang w:val="nl-NL"/>
              </w:rPr>
              <w:t xml:space="preserve">Ủy ban Thường vụ </w:t>
            </w:r>
            <w:r w:rsidRPr="00424C5D">
              <w:rPr>
                <w:sz w:val="22"/>
                <w:lang w:val="nl-NL"/>
              </w:rPr>
              <w:t>Quốc hội;</w:t>
            </w:r>
          </w:p>
          <w:p w:rsidR="00AC75C0" w:rsidRPr="00424C5D" w:rsidRDefault="00AC75C0" w:rsidP="007F2CF7">
            <w:pPr>
              <w:tabs>
                <w:tab w:val="left" w:pos="0"/>
                <w:tab w:val="left" w:pos="2198"/>
              </w:tabs>
              <w:jc w:val="both"/>
              <w:rPr>
                <w:lang w:val="nl-NL"/>
              </w:rPr>
            </w:pPr>
            <w:r w:rsidRPr="00424C5D">
              <w:rPr>
                <w:sz w:val="22"/>
                <w:lang w:val="nl-NL"/>
              </w:rPr>
              <w:t xml:space="preserve">- </w:t>
            </w:r>
            <w:r>
              <w:rPr>
                <w:sz w:val="22"/>
                <w:lang w:val="nl-NL"/>
              </w:rPr>
              <w:t xml:space="preserve">Văn phòng Quốc hội, Văn phòng </w:t>
            </w:r>
            <w:r w:rsidRPr="00424C5D">
              <w:rPr>
                <w:sz w:val="22"/>
                <w:lang w:val="nl-NL"/>
              </w:rPr>
              <w:t>Chính phủ;</w:t>
            </w:r>
          </w:p>
          <w:p w:rsidR="00AC75C0" w:rsidRPr="00424C5D" w:rsidRDefault="00AC75C0" w:rsidP="007F2CF7">
            <w:pPr>
              <w:tabs>
                <w:tab w:val="left" w:pos="0"/>
                <w:tab w:val="left" w:pos="2198"/>
              </w:tabs>
              <w:jc w:val="both"/>
              <w:rPr>
                <w:lang w:val="nl-NL"/>
              </w:rPr>
            </w:pPr>
            <w:r w:rsidRPr="00424C5D">
              <w:rPr>
                <w:sz w:val="22"/>
                <w:lang w:val="nl-NL"/>
              </w:rPr>
              <w:t xml:space="preserve">- </w:t>
            </w:r>
            <w:r>
              <w:rPr>
                <w:sz w:val="22"/>
                <w:lang w:val="nl-NL"/>
              </w:rPr>
              <w:t>Ban Công tác đại biểu (UBTVQH)</w:t>
            </w:r>
            <w:r w:rsidRPr="00424C5D">
              <w:rPr>
                <w:sz w:val="22"/>
                <w:lang w:val="nl-NL"/>
              </w:rPr>
              <w:t>;</w:t>
            </w:r>
          </w:p>
          <w:p w:rsidR="00AC75C0" w:rsidRPr="00424C5D" w:rsidRDefault="00AC75C0" w:rsidP="007F2CF7">
            <w:pPr>
              <w:tabs>
                <w:tab w:val="left" w:pos="0"/>
                <w:tab w:val="left" w:pos="2198"/>
              </w:tabs>
              <w:jc w:val="both"/>
              <w:rPr>
                <w:lang w:val="nl-NL"/>
              </w:rPr>
            </w:pPr>
            <w:r>
              <w:rPr>
                <w:sz w:val="22"/>
                <w:lang w:val="nl-NL"/>
              </w:rPr>
              <w:t>- Các Bộ: Giáo dục và Đào tạo,T</w:t>
            </w:r>
            <w:r w:rsidRPr="00424C5D">
              <w:rPr>
                <w:sz w:val="22"/>
                <w:lang w:val="nl-NL"/>
              </w:rPr>
              <w:t>ài chính</w:t>
            </w:r>
            <w:r>
              <w:rPr>
                <w:sz w:val="22"/>
                <w:lang w:val="nl-NL"/>
              </w:rPr>
              <w:t>, Tư pháp</w:t>
            </w:r>
            <w:r w:rsidRPr="00424C5D">
              <w:rPr>
                <w:sz w:val="22"/>
                <w:lang w:val="nl-NL"/>
              </w:rPr>
              <w:t>;</w:t>
            </w:r>
          </w:p>
          <w:p w:rsidR="00AC75C0" w:rsidRPr="00424C5D" w:rsidRDefault="00AC75C0" w:rsidP="007F2CF7">
            <w:pPr>
              <w:tabs>
                <w:tab w:val="left" w:pos="0"/>
                <w:tab w:val="left" w:pos="2198"/>
              </w:tabs>
              <w:jc w:val="both"/>
              <w:rPr>
                <w:lang w:val="nl-NL"/>
              </w:rPr>
            </w:pPr>
            <w:r w:rsidRPr="00424C5D">
              <w:rPr>
                <w:sz w:val="22"/>
                <w:lang w:val="nl-NL"/>
              </w:rPr>
              <w:t>- Cục Kiểm tra văn bản QPPL</w:t>
            </w:r>
            <w:r>
              <w:rPr>
                <w:sz w:val="22"/>
                <w:lang w:val="nl-NL"/>
              </w:rPr>
              <w:t xml:space="preserve"> - </w:t>
            </w:r>
            <w:r w:rsidRPr="006B2426">
              <w:rPr>
                <w:sz w:val="22"/>
                <w:lang w:val="nl-NL"/>
              </w:rPr>
              <w:t>Bộ Tư pháp</w:t>
            </w:r>
            <w:r w:rsidRPr="00424C5D">
              <w:rPr>
                <w:sz w:val="22"/>
                <w:lang w:val="nl-NL"/>
              </w:rPr>
              <w:t>;</w:t>
            </w:r>
          </w:p>
          <w:p w:rsidR="00AC75C0" w:rsidRPr="00424C5D" w:rsidRDefault="00AC75C0" w:rsidP="007F2CF7">
            <w:pPr>
              <w:tabs>
                <w:tab w:val="left" w:pos="0"/>
                <w:tab w:val="left" w:pos="2198"/>
              </w:tabs>
              <w:jc w:val="both"/>
              <w:rPr>
                <w:lang w:val="nl-NL"/>
              </w:rPr>
            </w:pPr>
            <w:r w:rsidRPr="00424C5D">
              <w:rPr>
                <w:sz w:val="22"/>
                <w:lang w:val="nl-NL"/>
              </w:rPr>
              <w:t xml:space="preserve">- </w:t>
            </w:r>
            <w:r>
              <w:rPr>
                <w:spacing w:val="-8"/>
                <w:sz w:val="22"/>
                <w:lang w:val="nl-NL"/>
              </w:rPr>
              <w:t xml:space="preserve">TT. </w:t>
            </w:r>
            <w:r w:rsidRPr="006B2426">
              <w:rPr>
                <w:spacing w:val="-8"/>
                <w:sz w:val="22"/>
                <w:lang w:val="nl-NL"/>
              </w:rPr>
              <w:t>Tỉnh uỷ, HĐND, UBND tỉnh; UBMTTQVN tỉnh</w:t>
            </w:r>
            <w:r w:rsidRPr="00424C5D">
              <w:rPr>
                <w:sz w:val="22"/>
                <w:lang w:val="nl-NL"/>
              </w:rPr>
              <w:t>;</w:t>
            </w:r>
          </w:p>
          <w:p w:rsidR="00AC75C0" w:rsidRPr="00424C5D" w:rsidRDefault="00AC75C0" w:rsidP="007F2CF7">
            <w:pPr>
              <w:tabs>
                <w:tab w:val="left" w:pos="0"/>
                <w:tab w:val="left" w:pos="2198"/>
              </w:tabs>
              <w:jc w:val="both"/>
              <w:rPr>
                <w:b/>
                <w:lang w:val="nl-NL"/>
              </w:rPr>
            </w:pPr>
            <w:r w:rsidRPr="00424C5D">
              <w:rPr>
                <w:sz w:val="22"/>
                <w:lang w:val="nl-NL"/>
              </w:rPr>
              <w:t xml:space="preserve">- Đoàn ĐBQH tỉnh Bắc Kạn;                                                                                            </w:t>
            </w:r>
          </w:p>
          <w:p w:rsidR="00AC75C0" w:rsidRDefault="00AC75C0" w:rsidP="007F2CF7">
            <w:pPr>
              <w:tabs>
                <w:tab w:val="left" w:pos="0"/>
                <w:tab w:val="left" w:pos="2198"/>
              </w:tabs>
              <w:jc w:val="both"/>
              <w:rPr>
                <w:lang w:val="nl-NL"/>
              </w:rPr>
            </w:pPr>
            <w:r w:rsidRPr="00424C5D">
              <w:rPr>
                <w:sz w:val="22"/>
                <w:lang w:val="nl-NL"/>
              </w:rPr>
              <w:t xml:space="preserve">- </w:t>
            </w:r>
            <w:r>
              <w:rPr>
                <w:sz w:val="22"/>
                <w:lang w:val="nl-NL"/>
              </w:rPr>
              <w:t xml:space="preserve">Các </w:t>
            </w:r>
            <w:r w:rsidRPr="00424C5D">
              <w:rPr>
                <w:sz w:val="22"/>
                <w:lang w:val="nl-NL"/>
              </w:rPr>
              <w:t>Đại biểu HĐND tỉnh;</w:t>
            </w:r>
          </w:p>
          <w:p w:rsidR="00AC75C0" w:rsidRPr="00424C5D" w:rsidRDefault="00AC75C0" w:rsidP="007F2CF7">
            <w:pPr>
              <w:tabs>
                <w:tab w:val="left" w:pos="0"/>
                <w:tab w:val="left" w:pos="2198"/>
              </w:tabs>
              <w:jc w:val="both"/>
              <w:rPr>
                <w:lang w:val="nl-NL"/>
              </w:rPr>
            </w:pPr>
            <w:r>
              <w:rPr>
                <w:sz w:val="22"/>
                <w:lang w:val="nl-NL"/>
              </w:rPr>
              <w:t>- LĐVP Tỉnh ủy, Đoàn ĐBQH, HĐND, UBND tỉnh;</w:t>
            </w:r>
          </w:p>
          <w:p w:rsidR="00AC75C0" w:rsidRPr="00424C5D" w:rsidRDefault="00AC75C0" w:rsidP="007F2CF7">
            <w:pPr>
              <w:tabs>
                <w:tab w:val="left" w:pos="0"/>
                <w:tab w:val="left" w:pos="2198"/>
              </w:tabs>
              <w:jc w:val="both"/>
              <w:rPr>
                <w:lang w:val="nl-NL"/>
              </w:rPr>
            </w:pPr>
            <w:r w:rsidRPr="00424C5D">
              <w:rPr>
                <w:sz w:val="22"/>
                <w:lang w:val="nl-NL"/>
              </w:rPr>
              <w:t>- Các sở, ban, ngành, đoàn thể tỉnh;</w:t>
            </w:r>
          </w:p>
          <w:p w:rsidR="00AC75C0" w:rsidRPr="00424C5D" w:rsidRDefault="00AC75C0" w:rsidP="007F2CF7">
            <w:pPr>
              <w:tabs>
                <w:tab w:val="left" w:pos="0"/>
                <w:tab w:val="left" w:pos="2198"/>
              </w:tabs>
              <w:jc w:val="both"/>
              <w:rPr>
                <w:lang w:val="nl-NL"/>
              </w:rPr>
            </w:pPr>
            <w:r w:rsidRPr="00424C5D">
              <w:rPr>
                <w:sz w:val="22"/>
                <w:lang w:val="nl-NL"/>
              </w:rPr>
              <w:t>- TT</w:t>
            </w:r>
            <w:r>
              <w:rPr>
                <w:sz w:val="22"/>
                <w:lang w:val="nl-NL"/>
              </w:rPr>
              <w:t xml:space="preserve">. </w:t>
            </w:r>
            <w:r w:rsidRPr="00424C5D">
              <w:rPr>
                <w:sz w:val="22"/>
                <w:lang w:val="nl-NL"/>
              </w:rPr>
              <w:t xml:space="preserve">Huyện </w:t>
            </w:r>
            <w:r w:rsidRPr="00424C5D">
              <w:rPr>
                <w:i/>
                <w:sz w:val="22"/>
                <w:lang w:val="nl-NL"/>
              </w:rPr>
              <w:t xml:space="preserve">(Thành) </w:t>
            </w:r>
            <w:r w:rsidRPr="00424C5D">
              <w:rPr>
                <w:sz w:val="22"/>
                <w:lang w:val="nl-NL"/>
              </w:rPr>
              <w:t>ủy, HĐND, UBND,</w:t>
            </w:r>
          </w:p>
          <w:p w:rsidR="00AC75C0" w:rsidRDefault="00AC75C0" w:rsidP="007F2CF7">
            <w:pPr>
              <w:tabs>
                <w:tab w:val="left" w:pos="0"/>
                <w:tab w:val="left" w:pos="2198"/>
              </w:tabs>
              <w:jc w:val="both"/>
              <w:rPr>
                <w:lang w:val="nl-NL"/>
              </w:rPr>
            </w:pPr>
            <w:r w:rsidRPr="00424C5D">
              <w:rPr>
                <w:sz w:val="22"/>
                <w:lang w:val="nl-NL"/>
              </w:rPr>
              <w:t xml:space="preserve">  UBMTTQVN các huyện, thành phố;</w:t>
            </w:r>
          </w:p>
          <w:p w:rsidR="00AC75C0" w:rsidRDefault="00AC75C0" w:rsidP="007F2CF7">
            <w:pPr>
              <w:tabs>
                <w:tab w:val="left" w:pos="0"/>
                <w:tab w:val="left" w:pos="2198"/>
              </w:tabs>
              <w:jc w:val="both"/>
              <w:rPr>
                <w:lang w:val="nl-NL"/>
              </w:rPr>
            </w:pPr>
            <w:r>
              <w:rPr>
                <w:sz w:val="22"/>
                <w:lang w:val="nl-NL"/>
              </w:rPr>
              <w:t>- LĐVP;</w:t>
            </w:r>
          </w:p>
          <w:p w:rsidR="00AC75C0" w:rsidRPr="00424C5D" w:rsidRDefault="00AC75C0" w:rsidP="007F2CF7">
            <w:pPr>
              <w:tabs>
                <w:tab w:val="left" w:pos="0"/>
                <w:tab w:val="left" w:pos="2198"/>
              </w:tabs>
              <w:jc w:val="both"/>
              <w:rPr>
                <w:lang w:val="nl-NL"/>
              </w:rPr>
            </w:pPr>
            <w:r>
              <w:rPr>
                <w:sz w:val="22"/>
                <w:lang w:val="nl-NL"/>
              </w:rPr>
              <w:t>- Phòng Công tác HĐND;</w:t>
            </w:r>
          </w:p>
          <w:p w:rsidR="00AC75C0" w:rsidRPr="00424C5D" w:rsidRDefault="00AC75C0" w:rsidP="007F2CF7">
            <w:pPr>
              <w:tabs>
                <w:tab w:val="left" w:pos="0"/>
                <w:tab w:val="left" w:pos="2198"/>
              </w:tabs>
              <w:jc w:val="both"/>
              <w:rPr>
                <w:lang w:val="nl-NL"/>
              </w:rPr>
            </w:pPr>
            <w:r w:rsidRPr="00424C5D">
              <w:rPr>
                <w:sz w:val="22"/>
                <w:lang w:val="nl-NL"/>
              </w:rPr>
              <w:t xml:space="preserve">- </w:t>
            </w:r>
            <w:r>
              <w:rPr>
                <w:sz w:val="22"/>
                <w:lang w:val="nl-NL"/>
              </w:rPr>
              <w:t>Cổng TTĐT, TT Công báo tỉnh</w:t>
            </w:r>
            <w:r w:rsidRPr="00424C5D">
              <w:rPr>
                <w:sz w:val="22"/>
                <w:lang w:val="nl-NL"/>
              </w:rPr>
              <w:t>;</w:t>
            </w:r>
          </w:p>
          <w:p w:rsidR="00AC75C0" w:rsidRPr="00424C5D" w:rsidRDefault="00AC75C0" w:rsidP="007F2CF7">
            <w:pPr>
              <w:tabs>
                <w:tab w:val="left" w:pos="0"/>
                <w:tab w:val="left" w:pos="2198"/>
              </w:tabs>
              <w:jc w:val="both"/>
            </w:pPr>
            <w:r w:rsidRPr="00424C5D">
              <w:rPr>
                <w:sz w:val="22"/>
              </w:rPr>
              <w:t xml:space="preserve">- Lưu: VT.  </w:t>
            </w:r>
          </w:p>
        </w:tc>
        <w:tc>
          <w:tcPr>
            <w:tcW w:w="4218" w:type="dxa"/>
          </w:tcPr>
          <w:p w:rsidR="00AC75C0" w:rsidRPr="005556A4" w:rsidRDefault="00AC75C0" w:rsidP="007F2CF7">
            <w:pPr>
              <w:tabs>
                <w:tab w:val="left" w:pos="0"/>
                <w:tab w:val="left" w:pos="2198"/>
              </w:tabs>
              <w:spacing w:before="120"/>
              <w:jc w:val="center"/>
              <w:rPr>
                <w:b/>
                <w:szCs w:val="28"/>
              </w:rPr>
            </w:pPr>
            <w:r w:rsidRPr="005556A4">
              <w:rPr>
                <w:b/>
                <w:sz w:val="28"/>
                <w:szCs w:val="28"/>
              </w:rPr>
              <w:t>CHỦ TỊCH</w:t>
            </w:r>
          </w:p>
          <w:p w:rsidR="00AC75C0" w:rsidRPr="005556A4" w:rsidRDefault="00AC75C0" w:rsidP="007F2CF7">
            <w:pPr>
              <w:tabs>
                <w:tab w:val="left" w:pos="0"/>
                <w:tab w:val="left" w:pos="2198"/>
              </w:tabs>
              <w:spacing w:before="120"/>
              <w:jc w:val="center"/>
              <w:rPr>
                <w:b/>
                <w:szCs w:val="28"/>
              </w:rPr>
            </w:pPr>
          </w:p>
          <w:p w:rsidR="00AC75C0" w:rsidRDefault="00AC75C0" w:rsidP="007F2CF7">
            <w:pPr>
              <w:tabs>
                <w:tab w:val="left" w:pos="0"/>
                <w:tab w:val="left" w:pos="2198"/>
              </w:tabs>
              <w:spacing w:before="120"/>
              <w:jc w:val="center"/>
              <w:rPr>
                <w:b/>
                <w:szCs w:val="28"/>
              </w:rPr>
            </w:pPr>
          </w:p>
          <w:p w:rsidR="00AC75C0" w:rsidRPr="005556A4" w:rsidRDefault="00AC75C0" w:rsidP="007F2CF7">
            <w:pPr>
              <w:tabs>
                <w:tab w:val="left" w:pos="0"/>
                <w:tab w:val="left" w:pos="2198"/>
              </w:tabs>
              <w:spacing w:before="120"/>
              <w:jc w:val="center"/>
              <w:rPr>
                <w:b/>
                <w:szCs w:val="28"/>
              </w:rPr>
            </w:pPr>
          </w:p>
          <w:p w:rsidR="00AC75C0" w:rsidRDefault="00AC75C0" w:rsidP="007F2CF7">
            <w:pPr>
              <w:tabs>
                <w:tab w:val="left" w:pos="0"/>
                <w:tab w:val="left" w:pos="2198"/>
              </w:tabs>
              <w:spacing w:before="120"/>
              <w:rPr>
                <w:b/>
                <w:szCs w:val="28"/>
              </w:rPr>
            </w:pPr>
          </w:p>
          <w:p w:rsidR="00AC75C0" w:rsidRPr="005556A4" w:rsidRDefault="00AC75C0" w:rsidP="007F2CF7">
            <w:pPr>
              <w:tabs>
                <w:tab w:val="left" w:pos="0"/>
                <w:tab w:val="left" w:pos="2198"/>
              </w:tabs>
              <w:spacing w:before="120"/>
              <w:rPr>
                <w:b/>
                <w:szCs w:val="28"/>
              </w:rPr>
            </w:pPr>
          </w:p>
          <w:p w:rsidR="00AC75C0" w:rsidRPr="005556A4" w:rsidRDefault="00AC75C0" w:rsidP="007F2CF7">
            <w:pPr>
              <w:tabs>
                <w:tab w:val="left" w:pos="0"/>
                <w:tab w:val="left" w:pos="2198"/>
              </w:tabs>
              <w:spacing w:before="120"/>
              <w:jc w:val="center"/>
              <w:rPr>
                <w:b/>
                <w:szCs w:val="28"/>
              </w:rPr>
            </w:pPr>
          </w:p>
          <w:p w:rsidR="00AC75C0" w:rsidRPr="00424C5D" w:rsidRDefault="00AC75C0" w:rsidP="007F2CF7">
            <w:pPr>
              <w:tabs>
                <w:tab w:val="left" w:pos="0"/>
                <w:tab w:val="left" w:pos="2198"/>
              </w:tabs>
              <w:spacing w:before="120"/>
              <w:jc w:val="center"/>
              <w:rPr>
                <w:b/>
              </w:rPr>
            </w:pPr>
            <w:r w:rsidRPr="005556A4">
              <w:rPr>
                <w:b/>
                <w:sz w:val="28"/>
                <w:szCs w:val="28"/>
              </w:rPr>
              <w:t>Phương Thị Thanh</w:t>
            </w:r>
          </w:p>
        </w:tc>
      </w:tr>
    </w:tbl>
    <w:p w:rsidR="00AC75C0" w:rsidRPr="0010203B" w:rsidRDefault="00AC75C0" w:rsidP="00AC75C0">
      <w:pPr>
        <w:spacing w:before="120" w:after="120" w:line="340" w:lineRule="exact"/>
        <w:ind w:firstLine="567"/>
        <w:jc w:val="both"/>
        <w:rPr>
          <w:sz w:val="28"/>
          <w:szCs w:val="28"/>
        </w:rPr>
      </w:pPr>
    </w:p>
    <w:p w:rsidR="00731064" w:rsidRDefault="00731064"/>
    <w:sectPr w:rsidR="00731064" w:rsidSect="005549B2">
      <w:footerReference w:type="default" r:id="rId6"/>
      <w:pgSz w:w="11906" w:h="16838" w:code="9"/>
      <w:pgMar w:top="1134" w:right="1134" w:bottom="1134" w:left="1701" w:header="34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DC3" w:rsidRDefault="00684DC3" w:rsidP="00B0717B">
      <w:r>
        <w:separator/>
      </w:r>
    </w:p>
  </w:endnote>
  <w:endnote w:type="continuationSeparator" w:id="0">
    <w:p w:rsidR="00684DC3" w:rsidRDefault="00684DC3" w:rsidP="00B0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38" w:rsidRDefault="00684D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DC3" w:rsidRDefault="00684DC3" w:rsidP="00B0717B">
      <w:r>
        <w:separator/>
      </w:r>
    </w:p>
  </w:footnote>
  <w:footnote w:type="continuationSeparator" w:id="0">
    <w:p w:rsidR="00684DC3" w:rsidRDefault="00684DC3" w:rsidP="00B07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75C0"/>
    <w:rsid w:val="000C38A1"/>
    <w:rsid w:val="000E0574"/>
    <w:rsid w:val="002954DA"/>
    <w:rsid w:val="002C3708"/>
    <w:rsid w:val="002F6C45"/>
    <w:rsid w:val="0035412B"/>
    <w:rsid w:val="004F42DC"/>
    <w:rsid w:val="00503FBC"/>
    <w:rsid w:val="005A6788"/>
    <w:rsid w:val="00684DC3"/>
    <w:rsid w:val="00695BEE"/>
    <w:rsid w:val="00731064"/>
    <w:rsid w:val="007B5AEE"/>
    <w:rsid w:val="008C0C20"/>
    <w:rsid w:val="00910008"/>
    <w:rsid w:val="00986E3F"/>
    <w:rsid w:val="009F4B7C"/>
    <w:rsid w:val="00AC75C0"/>
    <w:rsid w:val="00B0717B"/>
    <w:rsid w:val="00CE30B8"/>
    <w:rsid w:val="00F449BA"/>
    <w:rsid w:val="00F533B7"/>
    <w:rsid w:val="00FA00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Connector: Elbow 2"/>
        <o:r id="V:Rule2" type="connector" idref="#Straight Arrow Connector 1"/>
        <o:r id="V:Rule3" type="connector" idref="#Straight Arrow Connector 3"/>
      </o:rules>
    </o:shapelayout>
  </w:shapeDefaults>
  <w:decimalSymbol w:val="."/>
  <w:listSeparator w:val=","/>
  <w14:docId w14:val="307A3CEE"/>
  <w15:docId w15:val="{01B45891-1D7A-4BFF-A867-B72746A8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5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CE30B8"/>
    <w:pPr>
      <w:keepNext/>
      <w:keepLines/>
      <w:spacing w:before="240" w:after="120" w:line="324" w:lineRule="auto"/>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CE30B8"/>
    <w:pPr>
      <w:keepNext/>
      <w:keepLines/>
      <w:spacing w:before="120" w:line="324" w:lineRule="auto"/>
      <w:outlineLvl w:val="1"/>
    </w:pPr>
    <w:rPr>
      <w:rFonts w:eastAsiaTheme="majorEastAsia" w:cstheme="majorBidi"/>
      <w:sz w:val="26"/>
      <w:szCs w:val="26"/>
    </w:rPr>
  </w:style>
  <w:style w:type="paragraph" w:styleId="Heading3">
    <w:name w:val="heading 3"/>
    <w:basedOn w:val="Normal"/>
    <w:next w:val="Normal"/>
    <w:link w:val="Heading3Char"/>
    <w:autoRedefine/>
    <w:uiPriority w:val="9"/>
    <w:unhideWhenUsed/>
    <w:qFormat/>
    <w:rsid w:val="00CE30B8"/>
    <w:pPr>
      <w:keepNext/>
      <w:keepLines/>
      <w:spacing w:before="120" w:line="324" w:lineRule="auto"/>
      <w:outlineLvl w:val="2"/>
    </w:pPr>
    <w:rPr>
      <w:rFonts w:eastAsiaTheme="majorEastAsia" w:cstheme="majorBidi"/>
      <w:b/>
      <w:i/>
      <w:sz w:val="26"/>
    </w:rPr>
  </w:style>
  <w:style w:type="paragraph" w:styleId="Heading4">
    <w:name w:val="heading 4"/>
    <w:basedOn w:val="Normal"/>
    <w:next w:val="Normal"/>
    <w:link w:val="Heading4Char"/>
    <w:autoRedefine/>
    <w:uiPriority w:val="9"/>
    <w:semiHidden/>
    <w:unhideWhenUsed/>
    <w:qFormat/>
    <w:rsid w:val="00CE30B8"/>
    <w:pPr>
      <w:keepNext/>
      <w:keepLines/>
      <w:spacing w:before="120" w:line="324" w:lineRule="auto"/>
      <w:outlineLvl w:val="3"/>
    </w:pPr>
    <w:rPr>
      <w:rFonts w:eastAsiaTheme="majorEastAsia"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0B8"/>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CE30B8"/>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CE30B8"/>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CE30B8"/>
    <w:rPr>
      <w:rFonts w:ascii="Times New Roman" w:eastAsiaTheme="majorEastAsia" w:hAnsi="Times New Roman" w:cstheme="majorBidi"/>
      <w:i/>
      <w:iCs/>
      <w:sz w:val="26"/>
    </w:rPr>
  </w:style>
  <w:style w:type="paragraph" w:styleId="NormalWeb">
    <w:name w:val="Normal (Web)"/>
    <w:basedOn w:val="Normal"/>
    <w:uiPriority w:val="99"/>
    <w:unhideWhenUsed/>
    <w:rsid w:val="00AC75C0"/>
    <w:pPr>
      <w:spacing w:before="100" w:beforeAutospacing="1" w:after="100" w:afterAutospacing="1"/>
    </w:pPr>
  </w:style>
  <w:style w:type="paragraph" w:styleId="Footer">
    <w:name w:val="footer"/>
    <w:basedOn w:val="Normal"/>
    <w:link w:val="FooterChar"/>
    <w:uiPriority w:val="99"/>
    <w:unhideWhenUsed/>
    <w:rsid w:val="00AC75C0"/>
    <w:pPr>
      <w:tabs>
        <w:tab w:val="center" w:pos="4680"/>
        <w:tab w:val="right" w:pos="9360"/>
      </w:tabs>
    </w:pPr>
  </w:style>
  <w:style w:type="character" w:customStyle="1" w:styleId="FooterChar">
    <w:name w:val="Footer Char"/>
    <w:basedOn w:val="DefaultParagraphFont"/>
    <w:link w:val="Footer"/>
    <w:uiPriority w:val="99"/>
    <w:rsid w:val="00AC75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948998cdeabfb4e6</MaTinBai>
    <_dlc_DocId xmlns="ae4e42cd-c673-4541-a17d-d353a4125f5e">DDYPFUVZ5X6F-6-4490</_dlc_DocId>
    <_dlc_DocIdUrl xmlns="ae4e42cd-c673-4541-a17d-d353a4125f5e">
      <Url>https://dbdc.backan.gov.vn/_layouts/15/DocIdRedir.aspx?ID=DDYPFUVZ5X6F-6-4490</Url>
      <Description>DDYPFUVZ5X6F-6-4490</Description>
    </_dlc_DocIdUrl>
  </documentManagement>
</p:properties>
</file>

<file path=customXml/itemProps1.xml><?xml version="1.0" encoding="utf-8"?>
<ds:datastoreItem xmlns:ds="http://schemas.openxmlformats.org/officeDocument/2006/customXml" ds:itemID="{9D6C9D21-ECB7-41EC-8282-B41AB3885238}"/>
</file>

<file path=customXml/itemProps2.xml><?xml version="1.0" encoding="utf-8"?>
<ds:datastoreItem xmlns:ds="http://schemas.openxmlformats.org/officeDocument/2006/customXml" ds:itemID="{D718A410-549B-4A4A-A2D0-A30BCACC5AFA}"/>
</file>

<file path=customXml/itemProps3.xml><?xml version="1.0" encoding="utf-8"?>
<ds:datastoreItem xmlns:ds="http://schemas.openxmlformats.org/officeDocument/2006/customXml" ds:itemID="{2B85A841-D7E7-4BCC-800B-E49E1B2924A4}"/>
</file>

<file path=customXml/itemProps4.xml><?xml version="1.0" encoding="utf-8"?>
<ds:datastoreItem xmlns:ds="http://schemas.openxmlformats.org/officeDocument/2006/customXml" ds:itemID="{20534E39-7BFF-4F80-9962-4B4B75C68A0D}"/>
</file>

<file path=docProps/app.xml><?xml version="1.0" encoding="utf-8"?>
<Properties xmlns="http://schemas.openxmlformats.org/officeDocument/2006/extended-properties" xmlns:vt="http://schemas.openxmlformats.org/officeDocument/2006/docPropsVTypes">
  <Template>Normal</Template>
  <TotalTime>10</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FPT</cp:lastModifiedBy>
  <cp:revision>12</cp:revision>
  <cp:lastPrinted>2022-09-19T02:58:00Z</cp:lastPrinted>
  <dcterms:created xsi:type="dcterms:W3CDTF">2022-09-20T07:55:00Z</dcterms:created>
  <dcterms:modified xsi:type="dcterms:W3CDTF">2022-09-21T08:17:00Z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36d7c152-6c8e-4d76-b7b9-cfc8d0924c39</vt:lpwstr>
  </property>
</Properties>
</file>