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242EB" w14:textId="77777777" w:rsidR="00D07F6C" w:rsidRDefault="00D07F6C">
      <w:pPr>
        <w:pStyle w:val="BodyTextIndent2"/>
        <w:spacing w:after="60"/>
        <w:ind w:firstLine="709"/>
        <w:rPr>
          <w:sz w:val="6"/>
        </w:rPr>
      </w:pPr>
    </w:p>
    <w:p w14:paraId="4FEE0165" w14:textId="77777777" w:rsidR="00D07F6C" w:rsidRDefault="002E5491">
      <w:pPr>
        <w:spacing w:before="120"/>
        <w:jc w:val="center"/>
        <w:rPr>
          <w:rFonts w:eastAsia="Calibri"/>
          <w:b/>
          <w:sz w:val="28"/>
          <w:szCs w:val="28"/>
        </w:rPr>
      </w:pPr>
      <w:r>
        <w:rPr>
          <w:rFonts w:eastAsia="Calibri"/>
          <w:b/>
          <w:sz w:val="28"/>
          <w:szCs w:val="28"/>
        </w:rPr>
        <w:t>THUYẾT MINH</w:t>
      </w:r>
    </w:p>
    <w:p w14:paraId="78B8593A" w14:textId="77777777" w:rsidR="00D07F6C" w:rsidRDefault="002E5491">
      <w:pPr>
        <w:spacing w:before="120"/>
        <w:jc w:val="center"/>
        <w:rPr>
          <w:rFonts w:eastAsia="Calibri"/>
          <w:b/>
          <w:sz w:val="28"/>
          <w:szCs w:val="28"/>
        </w:rPr>
      </w:pPr>
      <w:r>
        <w:rPr>
          <w:rFonts w:eastAsia="Calibri"/>
          <w:b/>
          <w:sz w:val="28"/>
          <w:szCs w:val="28"/>
        </w:rPr>
        <w:t>Nội dung Nghị quyết Quy định định mức lập dự toán đối với nhiệm vụ khoa học và công nghệ có sử dụng ngân sách nhà nước trên địa bàn tỉnh Bắc Kạn</w:t>
      </w:r>
    </w:p>
    <w:p w14:paraId="53440898" w14:textId="77777777" w:rsidR="00D07F6C" w:rsidRDefault="002E5491">
      <w:pPr>
        <w:spacing w:before="120"/>
        <w:jc w:val="both"/>
        <w:rPr>
          <w:spacing w:val="-4"/>
        </w:rPr>
      </w:pPr>
      <w:r>
        <w:rPr>
          <w:b/>
          <w:noProof/>
          <w:spacing w:val="4"/>
          <w:sz w:val="28"/>
          <w:szCs w:val="28"/>
        </w:rPr>
        <mc:AlternateContent>
          <mc:Choice Requires="wps">
            <w:drawing>
              <wp:anchor distT="0" distB="0" distL="114300" distR="114300" simplePos="0" relativeHeight="251657728" behindDoc="0" locked="0" layoutInCell="1" allowOverlap="1" wp14:anchorId="6CE59B31" wp14:editId="3F7F9D56">
                <wp:simplePos x="0" y="0"/>
                <wp:positionH relativeFrom="column">
                  <wp:posOffset>2377440</wp:posOffset>
                </wp:positionH>
                <wp:positionV relativeFrom="paragraph">
                  <wp:posOffset>17780</wp:posOffset>
                </wp:positionV>
                <wp:extent cx="847725" cy="0"/>
                <wp:effectExtent l="0" t="0" r="952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56442"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4pt" to="253.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"/>
            </w:pict>
          </mc:Fallback>
        </mc:AlternateContent>
      </w:r>
      <w:r>
        <w:rPr>
          <w:spacing w:val="-4"/>
        </w:rPr>
        <w:tab/>
      </w:r>
    </w:p>
    <w:p w14:paraId="740A993D" w14:textId="77777777" w:rsidR="00D07F6C" w:rsidRDefault="002E5491">
      <w:pPr>
        <w:spacing w:before="120"/>
        <w:jc w:val="both"/>
        <w:rPr>
          <w:spacing w:val="-4"/>
          <w:sz w:val="28"/>
          <w:szCs w:val="28"/>
        </w:rPr>
      </w:pPr>
      <w:r>
        <w:rPr>
          <w:spacing w:val="-4"/>
          <w:sz w:val="28"/>
          <w:szCs w:val="28"/>
        </w:rPr>
        <w:tab/>
        <w:t xml:space="preserve">Thực hiện </w:t>
      </w:r>
      <w:r>
        <w:rPr>
          <w:sz w:val="28"/>
          <w:szCs w:val="28"/>
          <w:lang w:val="vi-VN"/>
        </w:rPr>
        <w:t>Thông tư số 03/2023/TT-BTC ngày 10/01/2023 của Bộ trưởng Bộ Tài chính quy định lập dự toán, quản lý sử dụng và quyết toán kinh phí ngân sách nhà nước</w:t>
      </w:r>
      <w:r>
        <w:rPr>
          <w:sz w:val="28"/>
          <w:szCs w:val="28"/>
        </w:rPr>
        <w:t xml:space="preserve"> </w:t>
      </w:r>
      <w:r>
        <w:rPr>
          <w:sz w:val="28"/>
          <w:szCs w:val="28"/>
          <w:lang w:val="vi-VN"/>
        </w:rPr>
        <w:t>thực hiện nhiệm vụ khoa học và công nghệ</w:t>
      </w:r>
      <w:r>
        <w:rPr>
          <w:sz w:val="28"/>
          <w:szCs w:val="28"/>
        </w:rPr>
        <w:t xml:space="preserve">; văn </w:t>
      </w:r>
      <w:r>
        <w:rPr>
          <w:spacing w:val="-4"/>
          <w:sz w:val="28"/>
          <w:szCs w:val="28"/>
        </w:rPr>
        <w:t>bản số 173/HĐND-VP ngày 30/8/2023 của HĐND tỉnh Bắc Kạn về việc cho ý kiến xây dựng nghị quyết đối với Tờ trình số 154/TTr-UBND ngày 23/8/2023 của UBND tỉnh.</w:t>
      </w:r>
    </w:p>
    <w:p w14:paraId="55A5BA30" w14:textId="77777777" w:rsidR="00D07F6C" w:rsidRDefault="002E5491">
      <w:pPr>
        <w:spacing w:before="120"/>
        <w:jc w:val="both"/>
        <w:rPr>
          <w:sz w:val="28"/>
          <w:szCs w:val="28"/>
          <w:lang w:val="fr-FR"/>
        </w:rPr>
      </w:pPr>
      <w:r>
        <w:rPr>
          <w:spacing w:val="-4"/>
          <w:sz w:val="28"/>
          <w:szCs w:val="28"/>
        </w:rPr>
        <w:tab/>
      </w:r>
      <w:r>
        <w:rPr>
          <w:spacing w:val="-4"/>
          <w:sz w:val="28"/>
          <w:szCs w:val="28"/>
          <w:lang w:val="fr-FR"/>
        </w:rPr>
        <w:t xml:space="preserve">Ủy ban nhân dân tỉnh báo cáo thuyết minh nội dung </w:t>
      </w:r>
      <w:r>
        <w:rPr>
          <w:sz w:val="28"/>
          <w:szCs w:val="28"/>
          <w:lang w:val="fr-FR"/>
        </w:rPr>
        <w:t>Nghị quyết quy định định mức lập dự toán đối với nhiệm vụ khoa học và công nghệ có sử dụng ngân sách nhà nước trên địa bàn tỉnh Bắc Kạn</w:t>
      </w:r>
      <w:r>
        <w:rPr>
          <w:spacing w:val="-4"/>
          <w:sz w:val="28"/>
          <w:szCs w:val="28"/>
          <w:lang w:val="fr-FR"/>
        </w:rPr>
        <w:t xml:space="preserve"> như sau:</w:t>
      </w:r>
    </w:p>
    <w:p w14:paraId="51E4952F" w14:textId="77777777" w:rsidR="00D07F6C" w:rsidRDefault="002E5491">
      <w:pPr>
        <w:spacing w:before="120" w:after="120"/>
        <w:ind w:firstLine="567"/>
        <w:jc w:val="both"/>
        <w:rPr>
          <w:b/>
          <w:sz w:val="28"/>
          <w:szCs w:val="28"/>
          <w:lang w:val="nl-NL"/>
        </w:rPr>
      </w:pPr>
      <w:bookmarkStart w:id="0" w:name="dieu_4"/>
      <w:r>
        <w:rPr>
          <w:b/>
          <w:sz w:val="28"/>
          <w:szCs w:val="28"/>
          <w:lang w:val="nl-NL"/>
        </w:rPr>
        <w:t xml:space="preserve">1. </w:t>
      </w:r>
      <w:r w:rsidR="00881F69">
        <w:rPr>
          <w:rStyle w:val="Strong"/>
          <w:sz w:val="28"/>
          <w:szCs w:val="28"/>
        </w:rPr>
        <w:t>Định</w:t>
      </w:r>
      <w:r>
        <w:rPr>
          <w:rStyle w:val="Strong"/>
          <w:sz w:val="28"/>
          <w:szCs w:val="28"/>
        </w:rPr>
        <w:t xml:space="preserve"> mức chi đề nghị Hội đồng nhân dân tỉnh thông qua</w:t>
      </w:r>
    </w:p>
    <w:p w14:paraId="493C0C6F" w14:textId="77777777" w:rsidR="00D07F6C" w:rsidRDefault="002E5491">
      <w:pPr>
        <w:spacing w:before="120" w:line="252" w:lineRule="auto"/>
        <w:ind w:firstLine="567"/>
        <w:jc w:val="both"/>
        <w:rPr>
          <w:sz w:val="28"/>
          <w:szCs w:val="28"/>
          <w:lang w:val="nl-NL"/>
        </w:rPr>
      </w:pPr>
      <w:r>
        <w:rPr>
          <w:sz w:val="28"/>
          <w:szCs w:val="28"/>
          <w:lang w:val="nl-NL"/>
        </w:rPr>
        <w:t xml:space="preserve">Định mức lập dự toán thực hiện nhiệm vụ khoa học và công nghệ có sử dụng ngân sách nhà nước trên địa bàn tỉnh quy định tại Thông tư 03/2023/TT-BTC </w:t>
      </w:r>
      <w:r>
        <w:rPr>
          <w:sz w:val="28"/>
          <w:szCs w:val="28"/>
          <w:lang w:val="vi-VN"/>
        </w:rPr>
        <w:t>ngày 10/01/2023 quy định lập dự toán, quản lý sử dụng và quyết toán kinh phí ngân sách nhà nước</w:t>
      </w:r>
      <w:r>
        <w:rPr>
          <w:sz w:val="28"/>
          <w:szCs w:val="28"/>
        </w:rPr>
        <w:t xml:space="preserve"> </w:t>
      </w:r>
      <w:r>
        <w:rPr>
          <w:sz w:val="28"/>
          <w:szCs w:val="28"/>
          <w:lang w:val="vi-VN"/>
        </w:rPr>
        <w:t>thực hiện nhiệm vụ khoa học và công nghệ</w:t>
      </w:r>
      <w:r>
        <w:rPr>
          <w:sz w:val="28"/>
          <w:szCs w:val="28"/>
          <w:lang w:val="nl-NL"/>
        </w:rPr>
        <w:t xml:space="preserve"> (sau đây gọi là Thông tư 03/2023/TT-BTC) là định mức tối đa áp dụng đối với nhiệm vụ khoa học và công nghệ cấp quốc gia sử dụng ngân sách nhà nước.</w:t>
      </w:r>
    </w:p>
    <w:p w14:paraId="1FB5C86E" w14:textId="77777777" w:rsidR="00D07F6C" w:rsidRPr="00861DC3" w:rsidRDefault="002E5491">
      <w:pPr>
        <w:spacing w:before="120" w:line="252" w:lineRule="auto"/>
        <w:ind w:firstLine="567"/>
        <w:jc w:val="both"/>
        <w:rPr>
          <w:color w:val="000000" w:themeColor="text1"/>
          <w:sz w:val="28"/>
          <w:szCs w:val="28"/>
          <w:lang w:val="nl-NL"/>
        </w:rPr>
      </w:pPr>
      <w:r w:rsidRPr="00861DC3">
        <w:rPr>
          <w:color w:val="000000" w:themeColor="text1"/>
          <w:sz w:val="28"/>
          <w:szCs w:val="28"/>
          <w:lang w:val="nl-NL"/>
        </w:rPr>
        <w:t xml:space="preserve">Căn cứ tình hình thực tế và khả năng ngân sách được giao của tỉnh, Cơ quan soạn thảo đề xuất định mức chi đối với nhiệm vụ khoa học và công nghệ tỉnh trong khoảng từ 70-80% (tùy theo từng nội dung) quy định tại Thông tư 03/2023/TT-BTC. Định mức chi đối với nhiệm vụ khoa học và công nghệ cấp cơ sở bằng 50% mức chi đối với nhiệm vụ khoa học và công nghệ cấp tỉnh. </w:t>
      </w:r>
    </w:p>
    <w:p w14:paraId="1BD6F017" w14:textId="77777777" w:rsidR="00D07F6C" w:rsidRDefault="002E5491">
      <w:pPr>
        <w:spacing w:before="120" w:line="252" w:lineRule="auto"/>
        <w:ind w:firstLine="567"/>
        <w:jc w:val="both"/>
        <w:rPr>
          <w:sz w:val="28"/>
          <w:szCs w:val="28"/>
          <w:lang w:val="nl-NL"/>
        </w:rPr>
      </w:pPr>
      <w:r>
        <w:rPr>
          <w:sz w:val="28"/>
          <w:szCs w:val="28"/>
          <w:lang w:val="nl-NL"/>
        </w:rPr>
        <w:t>Cơ quan soạn thảo không đề xuất nội dung và mức chi ngoài các nội dung, định mức chi quy định tại Thông tư 03/2023/TT-BTC để thực hiện các nhiệm vụ khoa học và công nghệ có sử dụng ngân sách nhà nước tại địa phương.</w:t>
      </w:r>
    </w:p>
    <w:p w14:paraId="1FC56AD0" w14:textId="77777777" w:rsidR="00D07F6C" w:rsidRDefault="002E5491">
      <w:pPr>
        <w:spacing w:before="120" w:line="252" w:lineRule="auto"/>
        <w:ind w:firstLine="567"/>
        <w:jc w:val="both"/>
        <w:rPr>
          <w:sz w:val="28"/>
          <w:szCs w:val="28"/>
          <w:lang w:val="nl-NL"/>
        </w:rPr>
      </w:pPr>
      <w:r w:rsidRPr="00861DC3">
        <w:rPr>
          <w:sz w:val="28"/>
          <w:szCs w:val="28"/>
          <w:lang w:val="nl-NL"/>
        </w:rPr>
        <w:t xml:space="preserve">- Cơ sở đề xuất định mức chi lập dự toán nhiệm vụ khoa học và công nghệ cấp tỉnh trong khoảng từ 70-80% </w:t>
      </w:r>
      <w:r w:rsidRPr="00861DC3">
        <w:rPr>
          <w:color w:val="000000" w:themeColor="text1"/>
          <w:sz w:val="28"/>
          <w:szCs w:val="28"/>
          <w:lang w:val="nl-NL"/>
        </w:rPr>
        <w:t>% (tùy theo từng nội dung)</w:t>
      </w:r>
      <w:r w:rsidRPr="00861DC3">
        <w:rPr>
          <w:color w:val="FF0000"/>
          <w:sz w:val="28"/>
          <w:szCs w:val="28"/>
          <w:lang w:val="nl-NL"/>
        </w:rPr>
        <w:t xml:space="preserve"> </w:t>
      </w:r>
      <w:r w:rsidRPr="00861DC3">
        <w:rPr>
          <w:sz w:val="28"/>
          <w:szCs w:val="28"/>
          <w:lang w:val="nl-NL"/>
        </w:rPr>
        <w:t>quy định tại Thông tư 03/2023/TT-BTC với các lý do sau:</w:t>
      </w:r>
    </w:p>
    <w:p w14:paraId="739F79D6" w14:textId="77777777" w:rsidR="00D07F6C" w:rsidRPr="00694C6C" w:rsidRDefault="002E5491">
      <w:pPr>
        <w:spacing w:before="120" w:line="252" w:lineRule="auto"/>
        <w:ind w:firstLine="567"/>
        <w:jc w:val="both"/>
        <w:rPr>
          <w:spacing w:val="2"/>
          <w:sz w:val="28"/>
          <w:szCs w:val="28"/>
          <w:lang w:val="nl-NL"/>
        </w:rPr>
      </w:pPr>
      <w:r w:rsidRPr="00694C6C">
        <w:rPr>
          <w:spacing w:val="2"/>
          <w:sz w:val="28"/>
          <w:szCs w:val="28"/>
          <w:lang w:val="nl-NL"/>
        </w:rPr>
        <w:t>(1) Đảm bảo phù hợp với khả năng cân đối ngân sách của địa phương và quy định của Thông tư 03/2023/TT-BTC. Qua so sánh 08 nhiệm vụ được phê duyệt triển khai năm 2023, ước tính số kinh phí tăng thêm trên 01 năm khi áp dụng định mức chi trong khoảng từ 70-80% quy định của Thông tư 03/2023/TT-BTC như sau:</w:t>
      </w:r>
    </w:p>
    <w:p w14:paraId="4812037F" w14:textId="77777777" w:rsidR="00D07F6C" w:rsidRDefault="00D07F6C">
      <w:pPr>
        <w:spacing w:before="120" w:line="252" w:lineRule="auto"/>
        <w:ind w:firstLine="567"/>
        <w:jc w:val="both"/>
        <w:rPr>
          <w:sz w:val="28"/>
          <w:szCs w:val="28"/>
          <w:lang w:val="nl-NL"/>
        </w:rPr>
      </w:pPr>
    </w:p>
    <w:p w14:paraId="761D099B" w14:textId="77777777" w:rsidR="00D07F6C" w:rsidRDefault="00D07F6C">
      <w:pPr>
        <w:spacing w:before="120" w:line="252" w:lineRule="auto"/>
        <w:jc w:val="both"/>
        <w:rPr>
          <w:sz w:val="28"/>
          <w:szCs w:val="28"/>
          <w:lang w:val="nl-NL"/>
        </w:rPr>
      </w:pPr>
    </w:p>
    <w:p w14:paraId="530683C8" w14:textId="77777777" w:rsidR="008D521D" w:rsidRDefault="008D521D">
      <w:pPr>
        <w:spacing w:before="120" w:line="252" w:lineRule="auto"/>
        <w:jc w:val="right"/>
        <w:rPr>
          <w:i/>
          <w:sz w:val="28"/>
          <w:szCs w:val="28"/>
          <w:lang w:val="nl-NL"/>
        </w:rPr>
      </w:pPr>
    </w:p>
    <w:p w14:paraId="3BFA6EE4" w14:textId="77777777" w:rsidR="00D07F6C" w:rsidRDefault="002E5491">
      <w:pPr>
        <w:spacing w:before="120" w:line="252" w:lineRule="auto"/>
        <w:jc w:val="right"/>
        <w:rPr>
          <w:i/>
          <w:sz w:val="28"/>
          <w:szCs w:val="28"/>
          <w:lang w:val="nl-NL"/>
        </w:rPr>
      </w:pPr>
      <w:r>
        <w:rPr>
          <w:i/>
          <w:sz w:val="28"/>
          <w:szCs w:val="28"/>
          <w:lang w:val="nl-NL"/>
        </w:rPr>
        <w:lastRenderedPageBreak/>
        <w:t>Đơn vị tính: triệu đồng</w:t>
      </w:r>
    </w:p>
    <w:tbl>
      <w:tblPr>
        <w:tblStyle w:val="TableGrid"/>
        <w:tblW w:w="0" w:type="auto"/>
        <w:tblLook w:val="04A0" w:firstRow="1" w:lastRow="0" w:firstColumn="1" w:lastColumn="0" w:noHBand="0" w:noVBand="1"/>
      </w:tblPr>
      <w:tblGrid>
        <w:gridCol w:w="665"/>
        <w:gridCol w:w="2303"/>
        <w:gridCol w:w="1503"/>
        <w:gridCol w:w="1542"/>
        <w:gridCol w:w="1542"/>
        <w:gridCol w:w="1507"/>
      </w:tblGrid>
      <w:tr w:rsidR="00D07F6C" w14:paraId="7D62A4B8" w14:textId="77777777">
        <w:tc>
          <w:tcPr>
            <w:tcW w:w="675" w:type="dxa"/>
            <w:vAlign w:val="center"/>
          </w:tcPr>
          <w:p w14:paraId="117CF580" w14:textId="77777777" w:rsidR="00D07F6C" w:rsidRDefault="002E5491">
            <w:pPr>
              <w:spacing w:before="120" w:line="252" w:lineRule="auto"/>
              <w:jc w:val="center"/>
              <w:rPr>
                <w:b/>
                <w:lang w:val="nl-NL"/>
              </w:rPr>
            </w:pPr>
            <w:r>
              <w:rPr>
                <w:b/>
                <w:lang w:val="nl-NL"/>
              </w:rPr>
              <w:t>TT</w:t>
            </w:r>
          </w:p>
        </w:tc>
        <w:tc>
          <w:tcPr>
            <w:tcW w:w="2421" w:type="dxa"/>
            <w:vAlign w:val="center"/>
          </w:tcPr>
          <w:p w14:paraId="01E2ECB8" w14:textId="77777777" w:rsidR="00D07F6C" w:rsidRDefault="002E5491">
            <w:pPr>
              <w:spacing w:before="120" w:line="252" w:lineRule="auto"/>
              <w:jc w:val="center"/>
              <w:rPr>
                <w:b/>
                <w:lang w:val="nl-NL"/>
              </w:rPr>
            </w:pPr>
            <w:r>
              <w:rPr>
                <w:b/>
                <w:lang w:val="nl-NL"/>
              </w:rPr>
              <w:t>Nội dung</w:t>
            </w:r>
          </w:p>
        </w:tc>
        <w:tc>
          <w:tcPr>
            <w:tcW w:w="1548" w:type="dxa"/>
            <w:vAlign w:val="center"/>
          </w:tcPr>
          <w:p w14:paraId="79A011AD" w14:textId="77777777" w:rsidR="00D07F6C" w:rsidRDefault="002E5491">
            <w:pPr>
              <w:spacing w:before="120" w:line="252" w:lineRule="auto"/>
              <w:jc w:val="center"/>
              <w:rPr>
                <w:b/>
                <w:lang w:val="nl-NL"/>
              </w:rPr>
            </w:pPr>
            <w:r>
              <w:rPr>
                <w:b/>
                <w:lang w:val="nl-NL"/>
              </w:rPr>
              <w:t>Quy định hiện hành</w:t>
            </w:r>
          </w:p>
        </w:tc>
        <w:tc>
          <w:tcPr>
            <w:tcW w:w="1548" w:type="dxa"/>
            <w:vAlign w:val="center"/>
          </w:tcPr>
          <w:p w14:paraId="0CD31AF4" w14:textId="77777777" w:rsidR="00D07F6C" w:rsidRDefault="002E5491">
            <w:pPr>
              <w:spacing w:before="120" w:line="252" w:lineRule="auto"/>
              <w:jc w:val="center"/>
              <w:rPr>
                <w:b/>
                <w:lang w:val="nl-NL"/>
              </w:rPr>
            </w:pPr>
            <w:r>
              <w:rPr>
                <w:b/>
                <w:lang w:val="nl-NL"/>
              </w:rPr>
              <w:t>Mức 100% Thông tư 03/2023/TT-BTC</w:t>
            </w:r>
          </w:p>
        </w:tc>
        <w:tc>
          <w:tcPr>
            <w:tcW w:w="1548" w:type="dxa"/>
            <w:vAlign w:val="center"/>
          </w:tcPr>
          <w:p w14:paraId="19BDCBD9" w14:textId="77777777" w:rsidR="00D07F6C" w:rsidRDefault="002E5491">
            <w:pPr>
              <w:spacing w:before="120" w:line="252" w:lineRule="auto"/>
              <w:jc w:val="center"/>
              <w:rPr>
                <w:b/>
                <w:lang w:val="nl-NL"/>
              </w:rPr>
            </w:pPr>
            <w:r>
              <w:rPr>
                <w:b/>
                <w:lang w:val="nl-NL"/>
              </w:rPr>
              <w:t>Mức 80% Thông tư 03/2023/TT-BTC</w:t>
            </w:r>
          </w:p>
        </w:tc>
        <w:tc>
          <w:tcPr>
            <w:tcW w:w="1548" w:type="dxa"/>
            <w:vAlign w:val="center"/>
          </w:tcPr>
          <w:p w14:paraId="21420911" w14:textId="77777777" w:rsidR="00D07F6C" w:rsidRDefault="002E5491">
            <w:pPr>
              <w:spacing w:before="120" w:line="252" w:lineRule="auto"/>
              <w:jc w:val="center"/>
              <w:rPr>
                <w:b/>
                <w:lang w:val="nl-NL"/>
              </w:rPr>
            </w:pPr>
            <w:r>
              <w:rPr>
                <w:b/>
                <w:lang w:val="nl-NL"/>
              </w:rPr>
              <w:t>Mức đề xuất tại dự thảo Nghị quyết</w:t>
            </w:r>
          </w:p>
        </w:tc>
      </w:tr>
      <w:tr w:rsidR="00D07F6C" w14:paraId="19BCA2E6" w14:textId="77777777">
        <w:tc>
          <w:tcPr>
            <w:tcW w:w="675" w:type="dxa"/>
          </w:tcPr>
          <w:p w14:paraId="4C5614FD" w14:textId="77777777" w:rsidR="00D07F6C" w:rsidRDefault="002E5491">
            <w:pPr>
              <w:spacing w:before="120" w:line="252" w:lineRule="auto"/>
              <w:jc w:val="both"/>
              <w:rPr>
                <w:lang w:val="nl-NL"/>
              </w:rPr>
            </w:pPr>
            <w:r>
              <w:rPr>
                <w:lang w:val="nl-NL"/>
              </w:rPr>
              <w:t>1</w:t>
            </w:r>
          </w:p>
        </w:tc>
        <w:tc>
          <w:tcPr>
            <w:tcW w:w="2421" w:type="dxa"/>
          </w:tcPr>
          <w:p w14:paraId="1D70085A" w14:textId="77777777" w:rsidR="00D07F6C" w:rsidRDefault="002E5491">
            <w:pPr>
              <w:spacing w:before="120" w:line="252" w:lineRule="auto"/>
              <w:jc w:val="both"/>
              <w:rPr>
                <w:lang w:val="nl-NL"/>
              </w:rPr>
            </w:pPr>
            <w:r>
              <w:rPr>
                <w:lang w:val="nl-NL"/>
              </w:rPr>
              <w:t>Tổng kinh phí thực hiện 08 nhiệm vụ năm 2023</w:t>
            </w:r>
          </w:p>
        </w:tc>
        <w:tc>
          <w:tcPr>
            <w:tcW w:w="1548" w:type="dxa"/>
            <w:vAlign w:val="center"/>
          </w:tcPr>
          <w:p w14:paraId="6DFD2162" w14:textId="77777777" w:rsidR="00D07F6C" w:rsidRDefault="002E5491">
            <w:pPr>
              <w:spacing w:before="120" w:line="252" w:lineRule="auto"/>
              <w:jc w:val="center"/>
              <w:rPr>
                <w:lang w:val="nl-NL"/>
              </w:rPr>
            </w:pPr>
            <w:r>
              <w:rPr>
                <w:lang w:val="nl-NL"/>
              </w:rPr>
              <w:t>7.722,6</w:t>
            </w:r>
          </w:p>
        </w:tc>
        <w:tc>
          <w:tcPr>
            <w:tcW w:w="1548" w:type="dxa"/>
            <w:vAlign w:val="center"/>
          </w:tcPr>
          <w:p w14:paraId="22F6B1C0" w14:textId="77777777" w:rsidR="00D07F6C" w:rsidRDefault="002E5491">
            <w:pPr>
              <w:spacing w:before="120" w:line="252" w:lineRule="auto"/>
              <w:jc w:val="center"/>
              <w:rPr>
                <w:lang w:val="nl-NL"/>
              </w:rPr>
            </w:pPr>
            <w:r>
              <w:rPr>
                <w:lang w:val="nl-NL"/>
              </w:rPr>
              <w:t>11.026,9</w:t>
            </w:r>
          </w:p>
        </w:tc>
        <w:tc>
          <w:tcPr>
            <w:tcW w:w="1548" w:type="dxa"/>
            <w:vAlign w:val="center"/>
          </w:tcPr>
          <w:p w14:paraId="6D0DE40B" w14:textId="77777777" w:rsidR="00D07F6C" w:rsidRDefault="002E5491">
            <w:pPr>
              <w:spacing w:before="120" w:line="252" w:lineRule="auto"/>
              <w:jc w:val="center"/>
              <w:rPr>
                <w:lang w:val="nl-NL"/>
              </w:rPr>
            </w:pPr>
            <w:r>
              <w:rPr>
                <w:lang w:val="nl-NL"/>
              </w:rPr>
              <w:t>9.364,9</w:t>
            </w:r>
          </w:p>
        </w:tc>
        <w:tc>
          <w:tcPr>
            <w:tcW w:w="1548" w:type="dxa"/>
            <w:vAlign w:val="center"/>
          </w:tcPr>
          <w:p w14:paraId="48F27D45" w14:textId="77777777" w:rsidR="00D07F6C" w:rsidRDefault="002E5491">
            <w:pPr>
              <w:spacing w:before="120" w:line="252" w:lineRule="auto"/>
              <w:jc w:val="center"/>
              <w:rPr>
                <w:lang w:val="nl-NL"/>
              </w:rPr>
            </w:pPr>
            <w:r>
              <w:rPr>
                <w:lang w:val="nl-NL"/>
              </w:rPr>
              <w:t>8.940,4</w:t>
            </w:r>
          </w:p>
        </w:tc>
      </w:tr>
      <w:tr w:rsidR="00D07F6C" w14:paraId="7BE14B93" w14:textId="77777777">
        <w:tc>
          <w:tcPr>
            <w:tcW w:w="675" w:type="dxa"/>
          </w:tcPr>
          <w:p w14:paraId="74C21B6E" w14:textId="77777777" w:rsidR="00D07F6C" w:rsidRDefault="002E5491">
            <w:pPr>
              <w:spacing w:before="120" w:line="252" w:lineRule="auto"/>
              <w:jc w:val="both"/>
              <w:rPr>
                <w:lang w:val="nl-NL"/>
              </w:rPr>
            </w:pPr>
            <w:r>
              <w:rPr>
                <w:lang w:val="nl-NL"/>
              </w:rPr>
              <w:t>2</w:t>
            </w:r>
          </w:p>
        </w:tc>
        <w:tc>
          <w:tcPr>
            <w:tcW w:w="2421" w:type="dxa"/>
          </w:tcPr>
          <w:p w14:paraId="55A34EE9" w14:textId="77777777" w:rsidR="00D07F6C" w:rsidRDefault="002E5491">
            <w:pPr>
              <w:spacing w:before="120" w:line="252" w:lineRule="auto"/>
              <w:jc w:val="both"/>
              <w:rPr>
                <w:lang w:val="nl-NL"/>
              </w:rPr>
            </w:pPr>
            <w:r>
              <w:rPr>
                <w:lang w:val="nl-NL"/>
              </w:rPr>
              <w:t>Kinh phí bình quân trên 01 năm (trung bình mỗi nhiệm vụ triển khai trong 03 năm)</w:t>
            </w:r>
          </w:p>
        </w:tc>
        <w:tc>
          <w:tcPr>
            <w:tcW w:w="1548" w:type="dxa"/>
            <w:vAlign w:val="center"/>
          </w:tcPr>
          <w:p w14:paraId="75171589" w14:textId="77777777" w:rsidR="00D07F6C" w:rsidRDefault="002E5491">
            <w:pPr>
              <w:spacing w:before="120" w:line="252" w:lineRule="auto"/>
              <w:jc w:val="center"/>
              <w:rPr>
                <w:lang w:val="nl-NL"/>
              </w:rPr>
            </w:pPr>
            <w:r>
              <w:rPr>
                <w:lang w:val="nl-NL"/>
              </w:rPr>
              <w:t>2.574,2</w:t>
            </w:r>
          </w:p>
        </w:tc>
        <w:tc>
          <w:tcPr>
            <w:tcW w:w="1548" w:type="dxa"/>
            <w:vAlign w:val="center"/>
          </w:tcPr>
          <w:p w14:paraId="11A22142" w14:textId="77777777" w:rsidR="00D07F6C" w:rsidRDefault="002E5491">
            <w:pPr>
              <w:spacing w:before="120" w:line="252" w:lineRule="auto"/>
              <w:jc w:val="center"/>
              <w:rPr>
                <w:lang w:val="nl-NL"/>
              </w:rPr>
            </w:pPr>
            <w:r>
              <w:rPr>
                <w:lang w:val="nl-NL"/>
              </w:rPr>
              <w:t>3.675,6</w:t>
            </w:r>
          </w:p>
        </w:tc>
        <w:tc>
          <w:tcPr>
            <w:tcW w:w="1548" w:type="dxa"/>
            <w:vAlign w:val="center"/>
          </w:tcPr>
          <w:p w14:paraId="13E29774" w14:textId="77777777" w:rsidR="00D07F6C" w:rsidRDefault="002E5491">
            <w:pPr>
              <w:spacing w:before="120" w:line="252" w:lineRule="auto"/>
              <w:jc w:val="center"/>
              <w:rPr>
                <w:lang w:val="nl-NL"/>
              </w:rPr>
            </w:pPr>
            <w:r>
              <w:rPr>
                <w:lang w:val="nl-NL"/>
              </w:rPr>
              <w:t>3.121,6</w:t>
            </w:r>
          </w:p>
        </w:tc>
        <w:tc>
          <w:tcPr>
            <w:tcW w:w="1548" w:type="dxa"/>
            <w:vAlign w:val="center"/>
          </w:tcPr>
          <w:p w14:paraId="76D8F2A3" w14:textId="77777777" w:rsidR="00D07F6C" w:rsidRDefault="002E5491">
            <w:pPr>
              <w:spacing w:before="120" w:line="252" w:lineRule="auto"/>
              <w:jc w:val="center"/>
              <w:rPr>
                <w:lang w:val="nl-NL"/>
              </w:rPr>
            </w:pPr>
            <w:r>
              <w:rPr>
                <w:lang w:val="nl-NL"/>
              </w:rPr>
              <w:t>2.980,1</w:t>
            </w:r>
          </w:p>
        </w:tc>
      </w:tr>
      <w:tr w:rsidR="00D07F6C" w14:paraId="55BA6736" w14:textId="77777777">
        <w:tc>
          <w:tcPr>
            <w:tcW w:w="675" w:type="dxa"/>
          </w:tcPr>
          <w:p w14:paraId="0D1D4A0E" w14:textId="77777777" w:rsidR="00D07F6C" w:rsidRDefault="002E5491">
            <w:pPr>
              <w:spacing w:before="120" w:line="252" w:lineRule="auto"/>
              <w:jc w:val="both"/>
              <w:rPr>
                <w:lang w:val="nl-NL"/>
              </w:rPr>
            </w:pPr>
            <w:r>
              <w:rPr>
                <w:lang w:val="nl-NL"/>
              </w:rPr>
              <w:t>3</w:t>
            </w:r>
          </w:p>
        </w:tc>
        <w:tc>
          <w:tcPr>
            <w:tcW w:w="2421" w:type="dxa"/>
          </w:tcPr>
          <w:p w14:paraId="37AEB41B" w14:textId="77777777" w:rsidR="00D07F6C" w:rsidRDefault="002E5491">
            <w:pPr>
              <w:spacing w:before="120" w:line="252" w:lineRule="auto"/>
              <w:jc w:val="both"/>
              <w:rPr>
                <w:lang w:val="nl-NL"/>
              </w:rPr>
            </w:pPr>
            <w:r>
              <w:rPr>
                <w:lang w:val="nl-NL"/>
              </w:rPr>
              <w:t>Kinh phí tăng thêm trên 01 năm</w:t>
            </w:r>
          </w:p>
        </w:tc>
        <w:tc>
          <w:tcPr>
            <w:tcW w:w="1548" w:type="dxa"/>
            <w:vAlign w:val="center"/>
          </w:tcPr>
          <w:p w14:paraId="4440526A" w14:textId="77777777" w:rsidR="00D07F6C" w:rsidRDefault="00D07F6C">
            <w:pPr>
              <w:spacing w:before="120" w:line="252" w:lineRule="auto"/>
              <w:jc w:val="center"/>
              <w:rPr>
                <w:lang w:val="nl-NL"/>
              </w:rPr>
            </w:pPr>
          </w:p>
        </w:tc>
        <w:tc>
          <w:tcPr>
            <w:tcW w:w="1548" w:type="dxa"/>
            <w:vAlign w:val="center"/>
          </w:tcPr>
          <w:p w14:paraId="72A687D8" w14:textId="77777777" w:rsidR="00D07F6C" w:rsidRDefault="002E5491">
            <w:pPr>
              <w:spacing w:before="120" w:line="252" w:lineRule="auto"/>
              <w:jc w:val="center"/>
              <w:rPr>
                <w:lang w:val="nl-NL"/>
              </w:rPr>
            </w:pPr>
            <w:r>
              <w:rPr>
                <w:lang w:val="nl-NL"/>
              </w:rPr>
              <w:t>1.290,4</w:t>
            </w:r>
          </w:p>
        </w:tc>
        <w:tc>
          <w:tcPr>
            <w:tcW w:w="1548" w:type="dxa"/>
            <w:vAlign w:val="center"/>
          </w:tcPr>
          <w:p w14:paraId="79B6536A" w14:textId="77777777" w:rsidR="00D07F6C" w:rsidRDefault="002E5491">
            <w:pPr>
              <w:spacing w:before="120" w:line="252" w:lineRule="auto"/>
              <w:jc w:val="center"/>
              <w:rPr>
                <w:lang w:val="nl-NL"/>
              </w:rPr>
            </w:pPr>
            <w:r>
              <w:rPr>
                <w:lang w:val="nl-NL"/>
              </w:rPr>
              <w:t>614,586</w:t>
            </w:r>
          </w:p>
        </w:tc>
        <w:tc>
          <w:tcPr>
            <w:tcW w:w="1548" w:type="dxa"/>
            <w:vAlign w:val="center"/>
          </w:tcPr>
          <w:p w14:paraId="62AB03B7" w14:textId="77777777" w:rsidR="00D07F6C" w:rsidRDefault="002E5491">
            <w:pPr>
              <w:spacing w:before="120" w:line="252" w:lineRule="auto"/>
              <w:jc w:val="center"/>
              <w:rPr>
                <w:lang w:val="nl-NL"/>
              </w:rPr>
            </w:pPr>
            <w:r>
              <w:rPr>
                <w:lang w:val="nl-NL"/>
              </w:rPr>
              <w:t>464,308</w:t>
            </w:r>
          </w:p>
        </w:tc>
      </w:tr>
      <w:tr w:rsidR="00D07F6C" w14:paraId="6ABC2459" w14:textId="77777777">
        <w:tc>
          <w:tcPr>
            <w:tcW w:w="675" w:type="dxa"/>
          </w:tcPr>
          <w:p w14:paraId="6B165363" w14:textId="77777777" w:rsidR="00D07F6C" w:rsidRDefault="002E5491">
            <w:pPr>
              <w:spacing w:before="120" w:line="252" w:lineRule="auto"/>
              <w:jc w:val="both"/>
              <w:rPr>
                <w:lang w:val="nl-NL"/>
              </w:rPr>
            </w:pPr>
            <w:r>
              <w:rPr>
                <w:lang w:val="nl-NL"/>
              </w:rPr>
              <w:t>-</w:t>
            </w:r>
          </w:p>
        </w:tc>
        <w:tc>
          <w:tcPr>
            <w:tcW w:w="2421" w:type="dxa"/>
          </w:tcPr>
          <w:p w14:paraId="5289F5D3" w14:textId="77777777" w:rsidR="00D07F6C" w:rsidRDefault="002E5491">
            <w:pPr>
              <w:spacing w:before="120" w:line="252" w:lineRule="auto"/>
              <w:jc w:val="both"/>
              <w:rPr>
                <w:lang w:val="nl-NL"/>
              </w:rPr>
            </w:pPr>
            <w:r>
              <w:rPr>
                <w:lang w:val="nl-NL"/>
              </w:rPr>
              <w:t>Chi thực hiện các nhiệm vụ khoa học và công nghệ</w:t>
            </w:r>
          </w:p>
        </w:tc>
        <w:tc>
          <w:tcPr>
            <w:tcW w:w="1548" w:type="dxa"/>
            <w:vAlign w:val="center"/>
          </w:tcPr>
          <w:p w14:paraId="11A8790C" w14:textId="77777777" w:rsidR="00D07F6C" w:rsidRDefault="00D07F6C">
            <w:pPr>
              <w:spacing w:before="120" w:line="252" w:lineRule="auto"/>
              <w:jc w:val="center"/>
              <w:rPr>
                <w:lang w:val="nl-NL"/>
              </w:rPr>
            </w:pPr>
          </w:p>
        </w:tc>
        <w:tc>
          <w:tcPr>
            <w:tcW w:w="1548" w:type="dxa"/>
            <w:vAlign w:val="center"/>
          </w:tcPr>
          <w:p w14:paraId="0738693A" w14:textId="77777777" w:rsidR="00D07F6C" w:rsidRDefault="002E5491">
            <w:pPr>
              <w:spacing w:before="120" w:line="252" w:lineRule="auto"/>
              <w:jc w:val="center"/>
              <w:rPr>
                <w:lang w:val="nl-NL"/>
              </w:rPr>
            </w:pPr>
            <w:r>
              <w:rPr>
                <w:lang w:val="nl-NL"/>
              </w:rPr>
              <w:t>1.101,4</w:t>
            </w:r>
          </w:p>
        </w:tc>
        <w:tc>
          <w:tcPr>
            <w:tcW w:w="1548" w:type="dxa"/>
            <w:vAlign w:val="center"/>
          </w:tcPr>
          <w:p w14:paraId="1A297B76" w14:textId="77777777" w:rsidR="00D07F6C" w:rsidRDefault="002E5491">
            <w:pPr>
              <w:spacing w:before="120" w:line="252" w:lineRule="auto"/>
              <w:jc w:val="center"/>
              <w:rPr>
                <w:lang w:val="nl-NL"/>
              </w:rPr>
            </w:pPr>
            <w:r>
              <w:rPr>
                <w:lang w:val="nl-NL"/>
              </w:rPr>
              <w:t>547, 386</w:t>
            </w:r>
          </w:p>
        </w:tc>
        <w:tc>
          <w:tcPr>
            <w:tcW w:w="1548" w:type="dxa"/>
            <w:vAlign w:val="center"/>
          </w:tcPr>
          <w:p w14:paraId="447229D8" w14:textId="77777777" w:rsidR="00D07F6C" w:rsidRDefault="002E5491">
            <w:pPr>
              <w:spacing w:before="120" w:line="252" w:lineRule="auto"/>
              <w:jc w:val="center"/>
              <w:rPr>
                <w:lang w:val="nl-NL"/>
              </w:rPr>
            </w:pPr>
            <w:r>
              <w:rPr>
                <w:lang w:val="nl-NL"/>
              </w:rPr>
              <w:t>405,908</w:t>
            </w:r>
          </w:p>
        </w:tc>
      </w:tr>
      <w:tr w:rsidR="00D07F6C" w14:paraId="7B8A7EF3" w14:textId="77777777">
        <w:tc>
          <w:tcPr>
            <w:tcW w:w="675" w:type="dxa"/>
          </w:tcPr>
          <w:p w14:paraId="4ECB6537" w14:textId="77777777" w:rsidR="00D07F6C" w:rsidRDefault="002E5491">
            <w:pPr>
              <w:spacing w:before="120" w:line="252" w:lineRule="auto"/>
              <w:jc w:val="both"/>
              <w:rPr>
                <w:lang w:val="nl-NL"/>
              </w:rPr>
            </w:pPr>
            <w:r>
              <w:rPr>
                <w:lang w:val="nl-NL"/>
              </w:rPr>
              <w:t>-</w:t>
            </w:r>
          </w:p>
        </w:tc>
        <w:tc>
          <w:tcPr>
            <w:tcW w:w="2421" w:type="dxa"/>
          </w:tcPr>
          <w:p w14:paraId="6BF6C49F" w14:textId="77777777" w:rsidR="00D07F6C" w:rsidRDefault="002E5491">
            <w:pPr>
              <w:spacing w:before="120" w:line="252" w:lineRule="auto"/>
              <w:jc w:val="both"/>
              <w:rPr>
                <w:lang w:val="nl-NL"/>
              </w:rPr>
            </w:pPr>
            <w:r>
              <w:rPr>
                <w:lang w:val="nl-NL"/>
              </w:rPr>
              <w:t>Chi quản lý các nhiệm vụ khoa học và công nghệ</w:t>
            </w:r>
          </w:p>
        </w:tc>
        <w:tc>
          <w:tcPr>
            <w:tcW w:w="1548" w:type="dxa"/>
            <w:vAlign w:val="center"/>
          </w:tcPr>
          <w:p w14:paraId="74E1F933" w14:textId="77777777" w:rsidR="00D07F6C" w:rsidRDefault="00D07F6C">
            <w:pPr>
              <w:spacing w:before="120" w:line="252" w:lineRule="auto"/>
              <w:jc w:val="center"/>
              <w:rPr>
                <w:lang w:val="nl-NL"/>
              </w:rPr>
            </w:pPr>
          </w:p>
        </w:tc>
        <w:tc>
          <w:tcPr>
            <w:tcW w:w="1548" w:type="dxa"/>
            <w:vAlign w:val="center"/>
          </w:tcPr>
          <w:p w14:paraId="1C221A08" w14:textId="77777777" w:rsidR="00D07F6C" w:rsidRDefault="002E5491">
            <w:pPr>
              <w:spacing w:before="120" w:line="252" w:lineRule="auto"/>
              <w:jc w:val="center"/>
              <w:rPr>
                <w:lang w:val="nl-NL"/>
              </w:rPr>
            </w:pPr>
            <w:r>
              <w:rPr>
                <w:lang w:val="nl-NL"/>
              </w:rPr>
              <w:t>189,0</w:t>
            </w:r>
          </w:p>
        </w:tc>
        <w:tc>
          <w:tcPr>
            <w:tcW w:w="1548" w:type="dxa"/>
            <w:vAlign w:val="center"/>
          </w:tcPr>
          <w:p w14:paraId="634D6C29" w14:textId="77777777" w:rsidR="00D07F6C" w:rsidRDefault="002E5491">
            <w:pPr>
              <w:spacing w:before="120" w:line="252" w:lineRule="auto"/>
              <w:jc w:val="center"/>
              <w:rPr>
                <w:lang w:val="nl-NL"/>
              </w:rPr>
            </w:pPr>
            <w:r>
              <w:rPr>
                <w:lang w:val="nl-NL"/>
              </w:rPr>
              <w:t>67,2</w:t>
            </w:r>
          </w:p>
        </w:tc>
        <w:tc>
          <w:tcPr>
            <w:tcW w:w="1548" w:type="dxa"/>
            <w:vAlign w:val="center"/>
          </w:tcPr>
          <w:p w14:paraId="2C3B5722" w14:textId="77777777" w:rsidR="00D07F6C" w:rsidRDefault="002E5491">
            <w:pPr>
              <w:spacing w:before="120" w:line="252" w:lineRule="auto"/>
              <w:jc w:val="center"/>
              <w:rPr>
                <w:lang w:val="nl-NL"/>
              </w:rPr>
            </w:pPr>
            <w:r>
              <w:rPr>
                <w:lang w:val="nl-NL"/>
              </w:rPr>
              <w:t>58,4</w:t>
            </w:r>
          </w:p>
        </w:tc>
      </w:tr>
      <w:tr w:rsidR="00D07F6C" w14:paraId="79BD8A08" w14:textId="77777777">
        <w:tc>
          <w:tcPr>
            <w:tcW w:w="675" w:type="dxa"/>
          </w:tcPr>
          <w:p w14:paraId="0B353B0C" w14:textId="77777777" w:rsidR="00D07F6C" w:rsidRDefault="002E5491">
            <w:pPr>
              <w:spacing w:before="120" w:line="252" w:lineRule="auto"/>
              <w:jc w:val="both"/>
              <w:rPr>
                <w:lang w:val="nl-NL"/>
              </w:rPr>
            </w:pPr>
            <w:r>
              <w:rPr>
                <w:lang w:val="nl-NL"/>
              </w:rPr>
              <w:t>4</w:t>
            </w:r>
          </w:p>
        </w:tc>
        <w:tc>
          <w:tcPr>
            <w:tcW w:w="2421" w:type="dxa"/>
          </w:tcPr>
          <w:p w14:paraId="1426FE20" w14:textId="77777777" w:rsidR="00D07F6C" w:rsidRDefault="002E5491">
            <w:pPr>
              <w:spacing w:before="120" w:line="252" w:lineRule="auto"/>
              <w:jc w:val="both"/>
              <w:rPr>
                <w:lang w:val="nl-NL"/>
              </w:rPr>
            </w:pPr>
            <w:r>
              <w:rPr>
                <w:lang w:val="nl-NL"/>
              </w:rPr>
              <w:t>Tỷ lệ % tăng thêm so hiện hành</w:t>
            </w:r>
          </w:p>
        </w:tc>
        <w:tc>
          <w:tcPr>
            <w:tcW w:w="1548" w:type="dxa"/>
            <w:vAlign w:val="center"/>
          </w:tcPr>
          <w:p w14:paraId="36EFBF08" w14:textId="77777777" w:rsidR="00D07F6C" w:rsidRDefault="00D07F6C">
            <w:pPr>
              <w:spacing w:before="120" w:line="252" w:lineRule="auto"/>
              <w:jc w:val="center"/>
              <w:rPr>
                <w:lang w:val="nl-NL"/>
              </w:rPr>
            </w:pPr>
          </w:p>
        </w:tc>
        <w:tc>
          <w:tcPr>
            <w:tcW w:w="1548" w:type="dxa"/>
            <w:vAlign w:val="center"/>
          </w:tcPr>
          <w:p w14:paraId="26807298" w14:textId="77777777" w:rsidR="00D07F6C" w:rsidRDefault="002E5491">
            <w:pPr>
              <w:spacing w:before="120" w:line="252" w:lineRule="auto"/>
              <w:jc w:val="center"/>
              <w:rPr>
                <w:lang w:val="nl-NL"/>
              </w:rPr>
            </w:pPr>
            <w:r>
              <w:rPr>
                <w:lang w:val="nl-NL"/>
              </w:rPr>
              <w:t>50,13</w:t>
            </w:r>
          </w:p>
        </w:tc>
        <w:tc>
          <w:tcPr>
            <w:tcW w:w="1548" w:type="dxa"/>
            <w:vAlign w:val="center"/>
          </w:tcPr>
          <w:p w14:paraId="28B8FF25" w14:textId="77777777" w:rsidR="00D07F6C" w:rsidRDefault="002E5491">
            <w:pPr>
              <w:spacing w:before="120" w:line="252" w:lineRule="auto"/>
              <w:jc w:val="center"/>
              <w:rPr>
                <w:lang w:val="nl-NL"/>
              </w:rPr>
            </w:pPr>
            <w:r>
              <w:rPr>
                <w:lang w:val="nl-NL"/>
              </w:rPr>
              <w:t>23,87</w:t>
            </w:r>
          </w:p>
        </w:tc>
        <w:tc>
          <w:tcPr>
            <w:tcW w:w="1548" w:type="dxa"/>
            <w:vAlign w:val="center"/>
          </w:tcPr>
          <w:p w14:paraId="5C2104AF" w14:textId="77777777" w:rsidR="00D07F6C" w:rsidRDefault="002E5491">
            <w:pPr>
              <w:spacing w:before="120" w:line="252" w:lineRule="auto"/>
              <w:jc w:val="center"/>
              <w:rPr>
                <w:lang w:val="nl-NL"/>
              </w:rPr>
            </w:pPr>
            <w:r>
              <w:rPr>
                <w:lang w:val="nl-NL"/>
              </w:rPr>
              <w:t>18,04</w:t>
            </w:r>
          </w:p>
        </w:tc>
      </w:tr>
    </w:tbl>
    <w:p w14:paraId="06539B5A" w14:textId="77777777" w:rsidR="00D07F6C" w:rsidRPr="006B6CF7" w:rsidRDefault="002E5491" w:rsidP="00406955">
      <w:pPr>
        <w:spacing w:before="100" w:after="100" w:line="340" w:lineRule="exact"/>
        <w:ind w:firstLine="567"/>
        <w:jc w:val="both"/>
        <w:rPr>
          <w:color w:val="000000" w:themeColor="text1"/>
          <w:sz w:val="28"/>
          <w:szCs w:val="28"/>
          <w:lang w:val="nl-NL"/>
        </w:rPr>
      </w:pPr>
      <w:r>
        <w:rPr>
          <w:color w:val="000000" w:themeColor="text1"/>
          <w:sz w:val="28"/>
          <w:szCs w:val="28"/>
          <w:lang w:val="nl-NL"/>
        </w:rPr>
        <w:t xml:space="preserve">Với mức chi đề xuất tại dự thảo Nghị quyết kinh phí tăng thêm là 464,308 triệu đồng/năm, phù hợp với khả năng cân đối ngân sách của tỉnh </w:t>
      </w:r>
      <w:r w:rsidRPr="006B6CF7">
        <w:rPr>
          <w:color w:val="000000" w:themeColor="text1"/>
          <w:sz w:val="28"/>
          <w:szCs w:val="28"/>
          <w:lang w:val="nl-NL"/>
        </w:rPr>
        <w:t>(</w:t>
      </w:r>
      <w:r w:rsidR="006B6CF7" w:rsidRPr="0084429A">
        <w:rPr>
          <w:i/>
          <w:color w:val="000000" w:themeColor="text1"/>
          <w:sz w:val="28"/>
          <w:szCs w:val="28"/>
        </w:rPr>
        <w:t>Văn bản số</w:t>
      </w:r>
      <w:r w:rsidR="006B6CF7" w:rsidRPr="006B6CF7">
        <w:rPr>
          <w:color w:val="000000" w:themeColor="text1"/>
          <w:sz w:val="28"/>
          <w:szCs w:val="28"/>
        </w:rPr>
        <w:t xml:space="preserve"> </w:t>
      </w:r>
      <w:r w:rsidR="006B6CF7" w:rsidRPr="006B6CF7">
        <w:rPr>
          <w:i/>
          <w:color w:val="000000"/>
          <w:sz w:val="28"/>
          <w:szCs w:val="28"/>
        </w:rPr>
        <w:t>36/STC-TCHCSN ngày 05/01/2024 của Sở Tài chính</w:t>
      </w:r>
      <w:r w:rsidRPr="006B6CF7">
        <w:rPr>
          <w:color w:val="000000" w:themeColor="text1"/>
          <w:sz w:val="28"/>
          <w:szCs w:val="28"/>
          <w:lang w:val="nl-NL"/>
        </w:rPr>
        <w:t>).</w:t>
      </w:r>
    </w:p>
    <w:p w14:paraId="507B87B6" w14:textId="77777777" w:rsidR="00D07F6C" w:rsidRDefault="002E5491" w:rsidP="00406955">
      <w:pPr>
        <w:spacing w:before="100" w:after="100" w:line="340" w:lineRule="exact"/>
        <w:ind w:firstLine="567"/>
        <w:jc w:val="both"/>
        <w:rPr>
          <w:sz w:val="28"/>
          <w:szCs w:val="28"/>
          <w:lang w:val="nl-NL"/>
        </w:rPr>
      </w:pPr>
      <w:r>
        <w:rPr>
          <w:color w:val="000000" w:themeColor="text1"/>
          <w:sz w:val="28"/>
          <w:szCs w:val="28"/>
          <w:lang w:val="nl-NL"/>
        </w:rPr>
        <w:t xml:space="preserve">(2) </w:t>
      </w:r>
      <w:r>
        <w:rPr>
          <w:sz w:val="28"/>
          <w:szCs w:val="28"/>
          <w:lang w:val="nl-NL"/>
        </w:rPr>
        <w:t xml:space="preserve">Khuyến khích, thu hút các nhà khoa học, chuyên gia giỏi tham gia nghiên cứu, chuyển giao khoa học - kỹ thuật trên địa bàn tỉnh; đồng thời nâng cao chất lượng các hội đồng tư vấn, chất lượng các nhiệm vụ khoa học và công nghệ, góp phần thúc đẩy phát triển kinh tế - xã hội của địa phương. </w:t>
      </w:r>
    </w:p>
    <w:p w14:paraId="2E123DEA" w14:textId="77777777" w:rsidR="00D07F6C" w:rsidRPr="00C439F4" w:rsidRDefault="002E5491" w:rsidP="00406955">
      <w:pPr>
        <w:spacing w:before="100" w:after="100" w:line="340" w:lineRule="exact"/>
        <w:ind w:firstLine="567"/>
        <w:jc w:val="both"/>
        <w:rPr>
          <w:sz w:val="28"/>
          <w:szCs w:val="28"/>
          <w:lang w:val="nl-NL"/>
        </w:rPr>
      </w:pPr>
      <w:r>
        <w:rPr>
          <w:sz w:val="28"/>
          <w:szCs w:val="28"/>
          <w:lang w:val="nl-NL"/>
        </w:rPr>
        <w:t>(3)</w:t>
      </w:r>
      <w:r>
        <w:rPr>
          <w:i/>
          <w:sz w:val="28"/>
          <w:szCs w:val="28"/>
          <w:lang w:val="nl-NL"/>
        </w:rPr>
        <w:t xml:space="preserve"> </w:t>
      </w:r>
      <w:r>
        <w:rPr>
          <w:sz w:val="28"/>
          <w:szCs w:val="28"/>
          <w:lang w:val="nl-NL"/>
        </w:rPr>
        <w:t xml:space="preserve">Trên cơ sở tham khảo định mức chi đối với nhiệm vụ khoa học và công nghệ có sử dụng ngân sách nhà nước của một số tỉnh như: </w:t>
      </w:r>
      <w:r w:rsidR="003912D0">
        <w:rPr>
          <w:sz w:val="28"/>
          <w:szCs w:val="28"/>
          <w:lang w:val="nl-NL"/>
        </w:rPr>
        <w:t xml:space="preserve">Thái Nguyên, Quảng Ninh, Hải Phòng áp dụng 100% quy định Thông tư 03/2023/TT-BTC; các tỉnh </w:t>
      </w:r>
      <w:r>
        <w:rPr>
          <w:sz w:val="28"/>
          <w:szCs w:val="28"/>
          <w:lang w:val="nl-NL"/>
        </w:rPr>
        <w:t>Lạng Sơn, Cao Bằng, Hà Giang</w:t>
      </w:r>
      <w:r w:rsidR="003912D0">
        <w:rPr>
          <w:sz w:val="28"/>
          <w:szCs w:val="28"/>
          <w:lang w:val="nl-NL"/>
        </w:rPr>
        <w:t>, Sơn La, Lào Cai</w:t>
      </w:r>
      <w:r>
        <w:rPr>
          <w:sz w:val="28"/>
          <w:szCs w:val="28"/>
          <w:lang w:val="nl-NL"/>
        </w:rPr>
        <w:t xml:space="preserve"> ban hành định mức chi bằng 80% Thông tư 03/2023/TT-BTC, Cơ quan soạn thảo đề xuất định mức chi đối với nhiệm vụ khoa học và công nghệ có sử dụng ngân sách nhà nước trên địa bàn tỉnh Bắc</w:t>
      </w:r>
      <w:r w:rsidR="00B63C88">
        <w:rPr>
          <w:sz w:val="28"/>
          <w:szCs w:val="28"/>
          <w:lang w:val="nl-NL"/>
        </w:rPr>
        <w:t xml:space="preserve"> Kạn trong khoảng từ 70-80</w:t>
      </w:r>
      <w:r>
        <w:rPr>
          <w:sz w:val="28"/>
          <w:szCs w:val="28"/>
          <w:lang w:val="nl-NL"/>
        </w:rPr>
        <w:t>% định mức quy định tại Thông tư 03/2023/TT-BTC là phù hợp, để đảm bảo tương quan với các tỉnh, nhất là các tỉnh tiếp giáp với tỉ</w:t>
      </w:r>
      <w:r w:rsidR="00C439F4">
        <w:rPr>
          <w:sz w:val="28"/>
          <w:szCs w:val="28"/>
          <w:lang w:val="nl-NL"/>
        </w:rPr>
        <w:t xml:space="preserve">nh Bắc Kạn </w:t>
      </w:r>
      <w:r>
        <w:rPr>
          <w:i/>
          <w:sz w:val="28"/>
          <w:szCs w:val="28"/>
          <w:lang w:val="nl-NL"/>
        </w:rPr>
        <w:t>(Phụ lục so sánh gửi kèm)</w:t>
      </w:r>
      <w:r w:rsidR="00C439F4">
        <w:rPr>
          <w:i/>
          <w:sz w:val="28"/>
          <w:szCs w:val="28"/>
          <w:lang w:val="nl-NL"/>
        </w:rPr>
        <w:t>.</w:t>
      </w:r>
    </w:p>
    <w:p w14:paraId="0CDE09F6" w14:textId="77777777" w:rsidR="00D07F6C" w:rsidRPr="00861DC3" w:rsidRDefault="002E5491" w:rsidP="00406955">
      <w:pPr>
        <w:spacing w:before="100" w:after="100" w:line="340" w:lineRule="exact"/>
        <w:ind w:firstLine="567"/>
        <w:jc w:val="both"/>
        <w:rPr>
          <w:color w:val="000000" w:themeColor="text1"/>
          <w:sz w:val="28"/>
          <w:szCs w:val="28"/>
          <w:lang w:val="nl-NL"/>
        </w:rPr>
      </w:pPr>
      <w:r w:rsidRPr="00861DC3">
        <w:rPr>
          <w:color w:val="000000" w:themeColor="text1"/>
          <w:sz w:val="28"/>
          <w:szCs w:val="28"/>
          <w:lang w:val="nl-NL"/>
        </w:rPr>
        <w:t xml:space="preserve">- Cơ sở đề xuất định mức lập dự toán nhiệm vụ khoa học và công nghệ cấp cơ sở bằng 50% định mức chi cho nhiệm vụ khoa học và công nghệ cấp tỉnh với các lý do sau: </w:t>
      </w:r>
    </w:p>
    <w:p w14:paraId="3D30CE93" w14:textId="77777777" w:rsidR="00D07F6C" w:rsidRPr="00861DC3" w:rsidRDefault="002E5491" w:rsidP="00406955">
      <w:pPr>
        <w:spacing w:before="100" w:after="100" w:line="340" w:lineRule="exact"/>
        <w:ind w:firstLine="567"/>
        <w:jc w:val="both"/>
        <w:rPr>
          <w:color w:val="000000" w:themeColor="text1"/>
          <w:sz w:val="28"/>
          <w:szCs w:val="28"/>
          <w:lang w:val="nl-NL"/>
        </w:rPr>
      </w:pPr>
      <w:r w:rsidRPr="00861DC3">
        <w:rPr>
          <w:color w:val="000000" w:themeColor="text1"/>
          <w:sz w:val="28"/>
          <w:szCs w:val="28"/>
          <w:lang w:val="nl-NL"/>
        </w:rPr>
        <w:lastRenderedPageBreak/>
        <w:t>(1) Hiện nay, định mức lập dự toán nhiệm vụ khoa học và công nghệ cấp cơ sở đang được thực hiện với mức bằng 50% nhiệm vụ cấp tỉnh (Quyết định số 26/2015/QĐ-UBND và Quyết định số 36/2018/QĐ-UBND).</w:t>
      </w:r>
    </w:p>
    <w:p w14:paraId="1471BDB0" w14:textId="77777777" w:rsidR="00D07F6C" w:rsidRPr="00861DC3" w:rsidRDefault="002E5491" w:rsidP="00406955">
      <w:pPr>
        <w:spacing w:before="100" w:after="100" w:line="340" w:lineRule="exact"/>
        <w:ind w:firstLine="567"/>
        <w:jc w:val="both"/>
        <w:rPr>
          <w:color w:val="000000" w:themeColor="text1"/>
          <w:sz w:val="28"/>
          <w:szCs w:val="28"/>
          <w:lang w:val="nl-NL"/>
        </w:rPr>
      </w:pPr>
      <w:r w:rsidRPr="00861DC3">
        <w:rPr>
          <w:color w:val="000000" w:themeColor="text1"/>
          <w:sz w:val="28"/>
          <w:szCs w:val="28"/>
          <w:lang w:val="nl-NL"/>
        </w:rPr>
        <w:t>(2) Qua tham k</w:t>
      </w:r>
      <w:r w:rsidR="00B63C88">
        <w:rPr>
          <w:color w:val="000000" w:themeColor="text1"/>
          <w:sz w:val="28"/>
          <w:szCs w:val="28"/>
          <w:lang w:val="nl-NL"/>
        </w:rPr>
        <w:t>hảo các tỉnh trong khu vực gồm Cao Bằng, Lạng Sơn</w:t>
      </w:r>
      <w:r w:rsidRPr="00861DC3">
        <w:rPr>
          <w:color w:val="000000" w:themeColor="text1"/>
          <w:sz w:val="28"/>
          <w:szCs w:val="28"/>
          <w:lang w:val="nl-NL"/>
        </w:rPr>
        <w:t xml:space="preserve"> đều áp dụng định mức lập dự toán nhiệm vụ khoa học và công nghệ cấp cơ sở bằng 50% nhiệm vụ cấp tỉnh.</w:t>
      </w:r>
    </w:p>
    <w:p w14:paraId="6A86CC12" w14:textId="77777777" w:rsidR="00D07F6C" w:rsidRPr="00861DC3" w:rsidRDefault="002E5491" w:rsidP="00406955">
      <w:pPr>
        <w:spacing w:before="100" w:after="100" w:line="340" w:lineRule="exact"/>
        <w:ind w:firstLine="567"/>
        <w:jc w:val="both"/>
        <w:rPr>
          <w:color w:val="000000" w:themeColor="text1"/>
          <w:sz w:val="28"/>
          <w:szCs w:val="28"/>
          <w:lang w:val="nl-NL"/>
        </w:rPr>
      </w:pPr>
      <w:r w:rsidRPr="00861DC3">
        <w:rPr>
          <w:color w:val="000000" w:themeColor="text1"/>
          <w:sz w:val="28"/>
          <w:szCs w:val="28"/>
          <w:lang w:val="nl-NL"/>
        </w:rPr>
        <w:t xml:space="preserve">(3) Cơ quan soạn thảo đã xin ý kiến của các đơn vị, địa phương đều nhất trí thống nhất với mức chi trên. </w:t>
      </w:r>
    </w:p>
    <w:p w14:paraId="504FC526" w14:textId="77777777" w:rsidR="00D07F6C" w:rsidRDefault="002E5491" w:rsidP="00406955">
      <w:pPr>
        <w:spacing w:before="100" w:after="100" w:line="340" w:lineRule="exact"/>
        <w:ind w:firstLine="567"/>
        <w:jc w:val="both"/>
        <w:rPr>
          <w:b/>
          <w:sz w:val="28"/>
          <w:szCs w:val="28"/>
          <w:lang w:val="nl-NL"/>
        </w:rPr>
      </w:pPr>
      <w:r>
        <w:rPr>
          <w:b/>
          <w:sz w:val="28"/>
          <w:szCs w:val="28"/>
          <w:lang w:val="nl-NL"/>
        </w:rPr>
        <w:t>2. Các định mức chi đề xuất cụ thể như sau:</w:t>
      </w:r>
    </w:p>
    <w:p w14:paraId="1F4B3140" w14:textId="77777777" w:rsidR="00D07F6C" w:rsidRDefault="002E5491" w:rsidP="00406955">
      <w:pPr>
        <w:spacing w:before="100" w:after="100" w:line="340" w:lineRule="exact"/>
        <w:ind w:firstLine="567"/>
        <w:jc w:val="both"/>
        <w:rPr>
          <w:b/>
          <w:sz w:val="28"/>
          <w:szCs w:val="28"/>
          <w:lang w:val="nl-NL"/>
        </w:rPr>
      </w:pPr>
      <w:r>
        <w:rPr>
          <w:b/>
          <w:sz w:val="28"/>
          <w:szCs w:val="28"/>
          <w:lang w:val="nl-NL"/>
        </w:rPr>
        <w:t>2.1.</w:t>
      </w:r>
      <w:r>
        <w:rPr>
          <w:b/>
          <w:i/>
          <w:sz w:val="28"/>
          <w:szCs w:val="28"/>
          <w:lang w:val="nl-NL"/>
        </w:rPr>
        <w:t xml:space="preserve"> </w:t>
      </w:r>
      <w:r w:rsidR="00881F69">
        <w:rPr>
          <w:b/>
          <w:sz w:val="28"/>
          <w:szCs w:val="28"/>
        </w:rPr>
        <w:t>Đ</w:t>
      </w:r>
      <w:r>
        <w:rPr>
          <w:rStyle w:val="Strong"/>
          <w:sz w:val="28"/>
          <w:szCs w:val="28"/>
        </w:rPr>
        <w:t>ịnh mức</w:t>
      </w:r>
      <w:r>
        <w:rPr>
          <w:b/>
          <w:bCs/>
          <w:sz w:val="28"/>
          <w:szCs w:val="28"/>
        </w:rPr>
        <w:t xml:space="preserve"> làm căn cứ xây dựng dự toán nhiệm vụ khoa học và công nghệ có sử dụng ngân sách nhà nước của tổ chức chủ trì thực hiện nhiệm vụ</w:t>
      </w:r>
    </w:p>
    <w:p w14:paraId="22AD340D" w14:textId="77777777" w:rsidR="00D07F6C" w:rsidRDefault="002E5491" w:rsidP="00F72AFB">
      <w:pPr>
        <w:shd w:val="clear" w:color="auto" w:fill="FFFFFF"/>
        <w:spacing w:before="100" w:after="100" w:line="340" w:lineRule="exact"/>
        <w:ind w:firstLine="567"/>
        <w:jc w:val="both"/>
        <w:rPr>
          <w:sz w:val="28"/>
          <w:szCs w:val="28"/>
          <w:lang w:val="nl-NL"/>
        </w:rPr>
      </w:pPr>
      <w:r>
        <w:rPr>
          <w:sz w:val="28"/>
          <w:szCs w:val="28"/>
          <w:lang w:val="nl-NL"/>
        </w:rPr>
        <w:t>- Tiền thù lao các chức danh, nhóm chức danh thực hiện nhiệm vụ khoa học và công nghệ:</w:t>
      </w:r>
    </w:p>
    <w:p w14:paraId="69B29B5B" w14:textId="77777777" w:rsidR="00D07F6C" w:rsidRDefault="002E5491" w:rsidP="00F72AFB">
      <w:pPr>
        <w:shd w:val="clear" w:color="auto" w:fill="FFFFFF"/>
        <w:spacing w:before="100" w:after="100" w:line="340" w:lineRule="exact"/>
        <w:ind w:firstLine="567"/>
        <w:jc w:val="both"/>
        <w:rPr>
          <w:sz w:val="28"/>
          <w:szCs w:val="28"/>
          <w:shd w:val="clear" w:color="auto" w:fill="FFFFFF"/>
        </w:rPr>
      </w:pPr>
      <w:r>
        <w:rPr>
          <w:sz w:val="28"/>
          <w:szCs w:val="28"/>
          <w:shd w:val="clear" w:color="auto" w:fill="FFFFFF"/>
        </w:rPr>
        <w:t xml:space="preserve">Tiền thù lao cho các chức danh hoặc nhóm chức danh thực hiện nhiệm vụ khoa học và công nghệ được tính theo số tháng quy đổi tham gia thực hiện nhiệm vụ. Trong đó, định mức chi thù lao đối với chức danh chủ nhiệm nhiệm vụ khoa học và công nghệ tối đa không quá 30 triệu đồng/người/tháng (bằng 75% quy định của Thông tư 03/2023/TT-BTC); đối với các chức danh hoặc nhóm chức danh khác, mức chi thù lao không quá 0,8 lần mức chi của chủ nhiệm nhiệm vụ. </w:t>
      </w:r>
    </w:p>
    <w:p w14:paraId="03FEDA96" w14:textId="77777777" w:rsidR="00D07F6C" w:rsidRDefault="007746AC" w:rsidP="00F72AFB">
      <w:pPr>
        <w:spacing w:before="100" w:after="100" w:line="340" w:lineRule="exact"/>
        <w:ind w:firstLine="567"/>
        <w:jc w:val="both"/>
        <w:rPr>
          <w:iCs/>
          <w:color w:val="000000" w:themeColor="text1"/>
          <w:sz w:val="28"/>
          <w:szCs w:val="28"/>
        </w:rPr>
      </w:pPr>
      <w:r>
        <w:rPr>
          <w:iCs/>
          <w:color w:val="000000" w:themeColor="text1"/>
          <w:sz w:val="28"/>
          <w:szCs w:val="28"/>
        </w:rPr>
        <w:t>T</w:t>
      </w:r>
      <w:r w:rsidR="002E5491">
        <w:rPr>
          <w:iCs/>
          <w:color w:val="000000" w:themeColor="text1"/>
          <w:sz w:val="28"/>
          <w:szCs w:val="28"/>
        </w:rPr>
        <w:t xml:space="preserve">hù lao của các chức danh hoặc nhóm chức danh tham gia thực hiện nhiệm vụ khoa học và công nghệ </w:t>
      </w:r>
      <w:r w:rsidR="002E5491" w:rsidRPr="00861DC3">
        <w:rPr>
          <w:iCs/>
          <w:color w:val="000000" w:themeColor="text1"/>
          <w:sz w:val="28"/>
          <w:szCs w:val="28"/>
        </w:rPr>
        <w:t xml:space="preserve">được tính theo </w:t>
      </w:r>
      <w:r w:rsidR="002E5491" w:rsidRPr="00861DC3">
        <w:rPr>
          <w:sz w:val="28"/>
          <w:szCs w:val="28"/>
          <w:shd w:val="clear" w:color="auto" w:fill="FFFFFF"/>
        </w:rPr>
        <w:t xml:space="preserve">công thức cụ thể của từng chức danh hoặc nhóm chức danh </w:t>
      </w:r>
      <w:r w:rsidR="002E5491" w:rsidRPr="00861DC3">
        <w:rPr>
          <w:color w:val="000000" w:themeColor="text1"/>
          <w:sz w:val="28"/>
          <w:szCs w:val="28"/>
        </w:rPr>
        <w:t xml:space="preserve">thực hiện theo quy định tại Điều 5, Thông tư </w:t>
      </w:r>
      <w:r w:rsidR="002E5491" w:rsidRPr="00861DC3">
        <w:rPr>
          <w:iCs/>
          <w:color w:val="000000" w:themeColor="text1"/>
          <w:sz w:val="28"/>
          <w:szCs w:val="28"/>
        </w:rPr>
        <w:t>số 02/2023/TT-BKHCN, cụ thể như sau:</w:t>
      </w:r>
    </w:p>
    <w:tbl>
      <w:tblPr>
        <w:tblStyle w:val="TableGrid"/>
        <w:tblW w:w="9469" w:type="dxa"/>
        <w:tblInd w:w="-5" w:type="dxa"/>
        <w:tblLayout w:type="fixed"/>
        <w:tblLook w:val="04A0" w:firstRow="1" w:lastRow="0" w:firstColumn="1" w:lastColumn="0" w:noHBand="0" w:noVBand="1"/>
      </w:tblPr>
      <w:tblGrid>
        <w:gridCol w:w="993"/>
        <w:gridCol w:w="1701"/>
        <w:gridCol w:w="1984"/>
        <w:gridCol w:w="1985"/>
        <w:gridCol w:w="2806"/>
      </w:tblGrid>
      <w:tr w:rsidR="00D8020B" w:rsidRPr="00D8020B" w14:paraId="0FC905F2" w14:textId="77777777" w:rsidTr="00406955">
        <w:tc>
          <w:tcPr>
            <w:tcW w:w="993" w:type="dxa"/>
            <w:vAlign w:val="center"/>
          </w:tcPr>
          <w:p w14:paraId="63146EE0" w14:textId="77777777" w:rsidR="00B83561" w:rsidRPr="00D8020B" w:rsidRDefault="00B83561" w:rsidP="00325805">
            <w:pPr>
              <w:jc w:val="center"/>
              <w:rPr>
                <w:b/>
              </w:rPr>
            </w:pPr>
            <w:r w:rsidRPr="00D8020B">
              <w:rPr>
                <w:b/>
              </w:rPr>
              <w:t>Chức danh/ nhóm chức danh</w:t>
            </w:r>
          </w:p>
        </w:tc>
        <w:tc>
          <w:tcPr>
            <w:tcW w:w="1701" w:type="dxa"/>
            <w:vAlign w:val="center"/>
          </w:tcPr>
          <w:p w14:paraId="21EE8508" w14:textId="77777777" w:rsidR="00B83561" w:rsidRPr="00D8020B" w:rsidRDefault="00B83561" w:rsidP="00325805">
            <w:pPr>
              <w:jc w:val="center"/>
              <w:rPr>
                <w:b/>
              </w:rPr>
            </w:pPr>
            <w:r w:rsidRPr="00D8020B">
              <w:rPr>
                <w:b/>
              </w:rPr>
              <w:t xml:space="preserve">Công lao động theo định mức hiện hành </w:t>
            </w:r>
            <w:r w:rsidRPr="00D8020B">
              <w:rPr>
                <w:b/>
                <w:sz w:val="22"/>
                <w:szCs w:val="22"/>
              </w:rPr>
              <w:t>(</w:t>
            </w:r>
            <w:r w:rsidRPr="00D8020B">
              <w:rPr>
                <w:i/>
                <w:sz w:val="22"/>
                <w:szCs w:val="22"/>
              </w:rPr>
              <w:t>Hệ số tiền công ngày x Lương cơ sở</w:t>
            </w:r>
            <w:r w:rsidRPr="00D8020B">
              <w:rPr>
                <w:b/>
                <w:sz w:val="22"/>
                <w:szCs w:val="22"/>
              </w:rPr>
              <w:t>)</w:t>
            </w:r>
          </w:p>
        </w:tc>
        <w:tc>
          <w:tcPr>
            <w:tcW w:w="1984" w:type="dxa"/>
            <w:vAlign w:val="center"/>
          </w:tcPr>
          <w:p w14:paraId="56724ED5" w14:textId="77777777" w:rsidR="00B83561" w:rsidRPr="00D8020B" w:rsidRDefault="00B83561" w:rsidP="00325805">
            <w:pPr>
              <w:jc w:val="center"/>
              <w:rPr>
                <w:b/>
              </w:rPr>
            </w:pPr>
            <w:r w:rsidRPr="00D8020B">
              <w:rPr>
                <w:b/>
              </w:rPr>
              <w:t>Thù lao theo TT 03/2023/TT-BTC</w:t>
            </w:r>
          </w:p>
          <w:p w14:paraId="7A4733CB" w14:textId="77777777" w:rsidR="00B83561" w:rsidRPr="00D8020B" w:rsidRDefault="00B83561" w:rsidP="00325805">
            <w:pPr>
              <w:jc w:val="center"/>
              <w:rPr>
                <w:b/>
              </w:rPr>
            </w:pPr>
            <w:r w:rsidRPr="00D8020B">
              <w:t>(</w:t>
            </w:r>
            <w:r w:rsidRPr="00D8020B">
              <w:rPr>
                <w:i/>
                <w:sz w:val="22"/>
                <w:szCs w:val="22"/>
              </w:rPr>
              <w:t>Hệ số khoa học x Định mức thù lao theo tháng)</w:t>
            </w:r>
          </w:p>
        </w:tc>
        <w:tc>
          <w:tcPr>
            <w:tcW w:w="1985" w:type="dxa"/>
            <w:vAlign w:val="center"/>
          </w:tcPr>
          <w:p w14:paraId="189ADA99" w14:textId="77777777" w:rsidR="00B83561" w:rsidRPr="00D8020B" w:rsidRDefault="00B83561" w:rsidP="00325805">
            <w:pPr>
              <w:jc w:val="center"/>
              <w:rPr>
                <w:b/>
              </w:rPr>
            </w:pPr>
            <w:r w:rsidRPr="00D8020B">
              <w:rPr>
                <w:b/>
              </w:rPr>
              <w:t xml:space="preserve">Thù lao theo Dự thảo Nghị quyết = 75% định mức TT 03/2023/TT-BTC </w:t>
            </w:r>
            <w:r w:rsidRPr="00D8020B">
              <w:rPr>
                <w:i/>
                <w:sz w:val="22"/>
                <w:szCs w:val="22"/>
              </w:rPr>
              <w:t>Hệ số khoa học x Định mức thù lao theo tháng)</w:t>
            </w:r>
          </w:p>
        </w:tc>
        <w:tc>
          <w:tcPr>
            <w:tcW w:w="2806" w:type="dxa"/>
            <w:vAlign w:val="center"/>
          </w:tcPr>
          <w:p w14:paraId="07C0F022" w14:textId="77777777" w:rsidR="00B83561" w:rsidRPr="00D8020B" w:rsidRDefault="00B83561" w:rsidP="00325805">
            <w:pPr>
              <w:jc w:val="center"/>
              <w:rPr>
                <w:b/>
              </w:rPr>
            </w:pPr>
            <w:r w:rsidRPr="00D8020B">
              <w:rPr>
                <w:b/>
              </w:rPr>
              <w:t>Ghi chú</w:t>
            </w:r>
          </w:p>
        </w:tc>
      </w:tr>
      <w:tr w:rsidR="00D8020B" w:rsidRPr="00D8020B" w14:paraId="06CBFF60" w14:textId="77777777" w:rsidTr="00406955">
        <w:trPr>
          <w:trHeight w:val="601"/>
        </w:trPr>
        <w:tc>
          <w:tcPr>
            <w:tcW w:w="993" w:type="dxa"/>
          </w:tcPr>
          <w:p w14:paraId="2DF5D43B" w14:textId="77777777" w:rsidR="00B83561" w:rsidRPr="00D8020B" w:rsidRDefault="00B83561" w:rsidP="00325805">
            <w:r w:rsidRPr="00D8020B">
              <w:t>Chủ nhiệm nhiệm vụ</w:t>
            </w:r>
          </w:p>
        </w:tc>
        <w:tc>
          <w:tcPr>
            <w:tcW w:w="1701" w:type="dxa"/>
          </w:tcPr>
          <w:p w14:paraId="4ADBA191" w14:textId="77777777" w:rsidR="00B83561" w:rsidRPr="00D8020B" w:rsidRDefault="00B83561" w:rsidP="00325805">
            <w:pPr>
              <w:jc w:val="center"/>
              <w:rPr>
                <w:sz w:val="22"/>
                <w:szCs w:val="22"/>
              </w:rPr>
            </w:pPr>
            <w:r w:rsidRPr="00D8020B">
              <w:rPr>
                <w:sz w:val="22"/>
                <w:szCs w:val="22"/>
              </w:rPr>
              <w:t>0,55*1.800.000=</w:t>
            </w:r>
          </w:p>
          <w:p w14:paraId="66D2121D" w14:textId="77777777" w:rsidR="00B83561" w:rsidRPr="00D8020B" w:rsidRDefault="00B83561" w:rsidP="00325805">
            <w:pPr>
              <w:jc w:val="center"/>
              <w:rPr>
                <w:bCs/>
                <w:sz w:val="22"/>
                <w:szCs w:val="22"/>
              </w:rPr>
            </w:pPr>
            <w:r w:rsidRPr="00D8020B">
              <w:rPr>
                <w:sz w:val="22"/>
                <w:szCs w:val="22"/>
              </w:rPr>
              <w:t>990.000đ/công</w:t>
            </w:r>
          </w:p>
        </w:tc>
        <w:tc>
          <w:tcPr>
            <w:tcW w:w="1984" w:type="dxa"/>
          </w:tcPr>
          <w:p w14:paraId="240DC598" w14:textId="77777777" w:rsidR="00B83561" w:rsidRPr="00D8020B" w:rsidRDefault="00B83561" w:rsidP="00325805">
            <w:pPr>
              <w:jc w:val="both"/>
              <w:rPr>
                <w:sz w:val="22"/>
                <w:szCs w:val="22"/>
              </w:rPr>
            </w:pPr>
            <w:r w:rsidRPr="00D8020B">
              <w:rPr>
                <w:iCs/>
                <w:sz w:val="22"/>
                <w:szCs w:val="22"/>
              </w:rPr>
              <w:t>(TL</w:t>
            </w:r>
            <w:r w:rsidRPr="00D8020B">
              <w:rPr>
                <w:iCs/>
                <w:sz w:val="22"/>
                <w:szCs w:val="22"/>
                <w:vertAlign w:val="subscript"/>
              </w:rPr>
              <w:t>CN</w:t>
            </w:r>
            <w:r w:rsidRPr="00D8020B">
              <w:rPr>
                <w:iCs/>
                <w:sz w:val="22"/>
                <w:szCs w:val="22"/>
              </w:rPr>
              <w:t xml:space="preserve"> = 1.0 x DM</w:t>
            </w:r>
            <w:r w:rsidRPr="00D8020B">
              <w:rPr>
                <w:iCs/>
                <w:sz w:val="22"/>
                <w:szCs w:val="22"/>
                <w:vertAlign w:val="subscript"/>
              </w:rPr>
              <w:t>CN</w:t>
            </w:r>
            <w:r w:rsidRPr="00D8020B">
              <w:rPr>
                <w:iCs/>
                <w:sz w:val="22"/>
                <w:szCs w:val="22"/>
              </w:rPr>
              <w:t xml:space="preserve"> x 20% x T)</w:t>
            </w:r>
            <w:r w:rsidRPr="00D8020B">
              <w:rPr>
                <w:rStyle w:val="FootnoteReference"/>
                <w:iCs/>
                <w:sz w:val="22"/>
                <w:szCs w:val="22"/>
              </w:rPr>
              <w:footnoteReference w:id="1"/>
            </w:r>
            <w:r w:rsidRPr="00D8020B">
              <w:rPr>
                <w:iCs/>
                <w:sz w:val="22"/>
                <w:szCs w:val="22"/>
              </w:rPr>
              <w:t xml:space="preserve"> = 1.0 x 40.000.000 x 20% = </w:t>
            </w:r>
            <w:r w:rsidRPr="00D8020B">
              <w:rPr>
                <w:sz w:val="22"/>
                <w:szCs w:val="22"/>
              </w:rPr>
              <w:t xml:space="preserve">8.000.000 đ/tháng </w:t>
            </w:r>
          </w:p>
          <w:p w14:paraId="3F6210A4" w14:textId="77777777" w:rsidR="00B83561" w:rsidRPr="00D8020B" w:rsidRDefault="00B83561" w:rsidP="00325805">
            <w:pPr>
              <w:jc w:val="both"/>
              <w:rPr>
                <w:sz w:val="22"/>
                <w:szCs w:val="22"/>
              </w:rPr>
            </w:pPr>
            <w:r w:rsidRPr="00D8020B">
              <w:rPr>
                <w:sz w:val="22"/>
                <w:szCs w:val="22"/>
              </w:rPr>
              <w:t>(1.818.181</w:t>
            </w:r>
            <w:r w:rsidRPr="00D8020B">
              <w:rPr>
                <w:rStyle w:val="FootnoteReference"/>
                <w:sz w:val="22"/>
                <w:szCs w:val="22"/>
              </w:rPr>
              <w:footnoteReference w:id="2"/>
            </w:r>
            <w:r w:rsidRPr="00D8020B">
              <w:rPr>
                <w:sz w:val="22"/>
                <w:szCs w:val="22"/>
              </w:rPr>
              <w:t xml:space="preserve"> đ/ngày)</w:t>
            </w:r>
          </w:p>
          <w:p w14:paraId="302534CD" w14:textId="77777777" w:rsidR="00B83561" w:rsidRPr="00D8020B" w:rsidRDefault="00B83561" w:rsidP="00325805">
            <w:pPr>
              <w:jc w:val="both"/>
              <w:rPr>
                <w:b/>
              </w:rPr>
            </w:pPr>
          </w:p>
        </w:tc>
        <w:tc>
          <w:tcPr>
            <w:tcW w:w="1985" w:type="dxa"/>
          </w:tcPr>
          <w:p w14:paraId="1E67726B" w14:textId="77777777" w:rsidR="00B83561" w:rsidRPr="00D8020B" w:rsidRDefault="00B83561" w:rsidP="00325805">
            <w:pPr>
              <w:jc w:val="both"/>
              <w:rPr>
                <w:sz w:val="22"/>
                <w:szCs w:val="22"/>
              </w:rPr>
            </w:pPr>
            <w:r w:rsidRPr="00D8020B">
              <w:rPr>
                <w:iCs/>
                <w:sz w:val="22"/>
                <w:szCs w:val="22"/>
              </w:rPr>
              <w:t xml:space="preserve"> TL</w:t>
            </w:r>
            <w:r w:rsidRPr="00D8020B">
              <w:rPr>
                <w:iCs/>
                <w:sz w:val="22"/>
                <w:szCs w:val="22"/>
                <w:vertAlign w:val="subscript"/>
              </w:rPr>
              <w:t>CN</w:t>
            </w:r>
            <w:r w:rsidRPr="00D8020B">
              <w:rPr>
                <w:iCs/>
                <w:sz w:val="22"/>
                <w:szCs w:val="22"/>
              </w:rPr>
              <w:t xml:space="preserve"> = 1.0 x DM</w:t>
            </w:r>
            <w:r w:rsidRPr="00D8020B">
              <w:rPr>
                <w:iCs/>
                <w:sz w:val="22"/>
                <w:szCs w:val="22"/>
                <w:vertAlign w:val="subscript"/>
              </w:rPr>
              <w:t>CN</w:t>
            </w:r>
            <w:r w:rsidRPr="00D8020B">
              <w:rPr>
                <w:iCs/>
                <w:sz w:val="22"/>
                <w:szCs w:val="22"/>
              </w:rPr>
              <w:t xml:space="preserve"> x 20% x T = 1.0 x 30.000.000 x 20% = </w:t>
            </w:r>
            <w:r w:rsidRPr="00D8020B">
              <w:rPr>
                <w:sz w:val="22"/>
                <w:szCs w:val="22"/>
              </w:rPr>
              <w:t>6.000.000 đ/tháng (1.363.636 đ/ngày)</w:t>
            </w:r>
          </w:p>
        </w:tc>
        <w:tc>
          <w:tcPr>
            <w:tcW w:w="2806" w:type="dxa"/>
          </w:tcPr>
          <w:p w14:paraId="019D3377" w14:textId="77777777" w:rsidR="00B83561" w:rsidRPr="00D8020B" w:rsidRDefault="00B83561" w:rsidP="00325805">
            <w:pPr>
              <w:jc w:val="both"/>
            </w:pPr>
            <w:r w:rsidRPr="00D8020B">
              <w:t>Ngoài tiền thu lao trên, Chủ nhiệm nhiệm vụ</w:t>
            </w:r>
            <w:r w:rsidRPr="00D8020B">
              <w:rPr>
                <w:bCs/>
              </w:rPr>
              <w:t xml:space="preserve"> thực hiện các nội dung công việc khác (nếu có) được tính theo hệ số lao động khoa học của chức danh tương ứng và thời gian thực hiện nội dung đó.</w:t>
            </w:r>
            <w:r w:rsidRPr="00D8020B">
              <w:rPr>
                <w:b/>
              </w:rPr>
              <w:t xml:space="preserve"> </w:t>
            </w:r>
            <w:r w:rsidRPr="00D8020B">
              <w:lastRenderedPageBreak/>
              <w:t xml:space="preserve">Tổng thù lao tối đa không quá </w:t>
            </w:r>
            <w:r w:rsidRPr="00D8020B">
              <w:rPr>
                <w:b/>
              </w:rPr>
              <w:t>30.000.000</w:t>
            </w:r>
            <w:r w:rsidRPr="00D8020B">
              <w:rPr>
                <w:rStyle w:val="FootnoteReference"/>
              </w:rPr>
              <w:footnoteReference w:id="3"/>
            </w:r>
            <w:r w:rsidRPr="00D8020B">
              <w:t xml:space="preserve"> đ/tháng.</w:t>
            </w:r>
          </w:p>
        </w:tc>
      </w:tr>
      <w:tr w:rsidR="00D8020B" w:rsidRPr="00D8020B" w14:paraId="20CB1A69" w14:textId="77777777" w:rsidTr="00406955">
        <w:trPr>
          <w:trHeight w:val="590"/>
        </w:trPr>
        <w:tc>
          <w:tcPr>
            <w:tcW w:w="993" w:type="dxa"/>
          </w:tcPr>
          <w:p w14:paraId="5B10C09E" w14:textId="77777777" w:rsidR="00B83561" w:rsidRPr="00D8020B" w:rsidRDefault="00B83561" w:rsidP="00325805">
            <w:r w:rsidRPr="00D8020B">
              <w:lastRenderedPageBreak/>
              <w:t>Thư ký khoa học</w:t>
            </w:r>
          </w:p>
        </w:tc>
        <w:tc>
          <w:tcPr>
            <w:tcW w:w="1701" w:type="dxa"/>
          </w:tcPr>
          <w:p w14:paraId="2CBA6253" w14:textId="77777777" w:rsidR="00B83561" w:rsidRPr="00D8020B" w:rsidRDefault="00B83561" w:rsidP="00325805">
            <w:pPr>
              <w:jc w:val="center"/>
              <w:rPr>
                <w:sz w:val="22"/>
                <w:szCs w:val="22"/>
              </w:rPr>
            </w:pPr>
            <w:r w:rsidRPr="00D8020B">
              <w:rPr>
                <w:sz w:val="22"/>
                <w:szCs w:val="22"/>
              </w:rPr>
              <w:t>0,34*1.800.000=</w:t>
            </w:r>
          </w:p>
          <w:p w14:paraId="055AE21F" w14:textId="77777777" w:rsidR="00B83561" w:rsidRPr="00D8020B" w:rsidRDefault="00B83561" w:rsidP="00325805">
            <w:pPr>
              <w:jc w:val="center"/>
              <w:rPr>
                <w:bCs/>
                <w:sz w:val="22"/>
                <w:szCs w:val="22"/>
              </w:rPr>
            </w:pPr>
            <w:r w:rsidRPr="00D8020B">
              <w:rPr>
                <w:sz w:val="22"/>
                <w:szCs w:val="22"/>
              </w:rPr>
              <w:t>612.000đ/công</w:t>
            </w:r>
          </w:p>
        </w:tc>
        <w:tc>
          <w:tcPr>
            <w:tcW w:w="1984" w:type="dxa"/>
          </w:tcPr>
          <w:p w14:paraId="0AA17C2F" w14:textId="77777777" w:rsidR="00B83561" w:rsidRPr="00D8020B" w:rsidRDefault="00B83561" w:rsidP="00325805">
            <w:pPr>
              <w:jc w:val="both"/>
              <w:rPr>
                <w:bCs/>
              </w:rPr>
            </w:pPr>
            <w:r w:rsidRPr="00D8020B">
              <w:rPr>
                <w:iCs/>
                <w:sz w:val="22"/>
                <w:szCs w:val="22"/>
              </w:rPr>
              <w:t>(TL</w:t>
            </w:r>
            <w:r w:rsidRPr="00D8020B">
              <w:rPr>
                <w:iCs/>
                <w:sz w:val="22"/>
                <w:szCs w:val="22"/>
                <w:vertAlign w:val="subscript"/>
              </w:rPr>
              <w:t>TK</w:t>
            </w:r>
            <w:r w:rsidRPr="00D8020B">
              <w:rPr>
                <w:iCs/>
                <w:sz w:val="22"/>
                <w:szCs w:val="22"/>
              </w:rPr>
              <w:t xml:space="preserve"> = 0.3 x DM</w:t>
            </w:r>
            <w:r w:rsidRPr="00D8020B">
              <w:rPr>
                <w:iCs/>
                <w:sz w:val="22"/>
                <w:szCs w:val="22"/>
                <w:vertAlign w:val="subscript"/>
              </w:rPr>
              <w:t>CN</w:t>
            </w:r>
            <w:r w:rsidRPr="00D8020B">
              <w:rPr>
                <w:iCs/>
                <w:sz w:val="22"/>
                <w:szCs w:val="22"/>
              </w:rPr>
              <w:t xml:space="preserve"> x 20% x T)</w:t>
            </w:r>
            <w:r w:rsidRPr="00D8020B">
              <w:rPr>
                <w:sz w:val="22"/>
                <w:szCs w:val="22"/>
                <w:vertAlign w:val="superscript"/>
              </w:rPr>
              <w:footnoteReference w:id="4"/>
            </w:r>
            <w:r w:rsidRPr="00D8020B">
              <w:rPr>
                <w:iCs/>
                <w:sz w:val="22"/>
                <w:szCs w:val="22"/>
              </w:rPr>
              <w:t xml:space="preserve"> = 0.3 x 40.000.000 x 20% = </w:t>
            </w:r>
            <w:r w:rsidRPr="00D8020B">
              <w:rPr>
                <w:bCs/>
              </w:rPr>
              <w:t>2.400.000 đ/tháng</w:t>
            </w:r>
          </w:p>
          <w:p w14:paraId="7025BE09" w14:textId="77777777" w:rsidR="00B83561" w:rsidRPr="00D8020B" w:rsidRDefault="00B83561" w:rsidP="00325805">
            <w:pPr>
              <w:jc w:val="both"/>
              <w:rPr>
                <w:bCs/>
              </w:rPr>
            </w:pPr>
            <w:r w:rsidRPr="00D8020B">
              <w:rPr>
                <w:bCs/>
              </w:rPr>
              <w:t>(545.000</w:t>
            </w:r>
            <w:r w:rsidRPr="00D8020B">
              <w:rPr>
                <w:rStyle w:val="FootnoteReference"/>
                <w:bCs/>
              </w:rPr>
              <w:footnoteReference w:id="5"/>
            </w:r>
            <w:r w:rsidRPr="00D8020B">
              <w:rPr>
                <w:bCs/>
              </w:rPr>
              <w:t xml:space="preserve"> đ/ngày)</w:t>
            </w:r>
          </w:p>
          <w:p w14:paraId="72F84A7D" w14:textId="77777777" w:rsidR="00B83561" w:rsidRPr="00D8020B" w:rsidRDefault="00B83561" w:rsidP="00325805">
            <w:pPr>
              <w:jc w:val="both"/>
            </w:pPr>
          </w:p>
        </w:tc>
        <w:tc>
          <w:tcPr>
            <w:tcW w:w="1985" w:type="dxa"/>
          </w:tcPr>
          <w:p w14:paraId="3A4E9AEA" w14:textId="77777777" w:rsidR="00B83561" w:rsidRPr="00D8020B" w:rsidRDefault="00B83561" w:rsidP="00325805">
            <w:pPr>
              <w:jc w:val="both"/>
              <w:rPr>
                <w:bCs/>
              </w:rPr>
            </w:pPr>
            <w:r w:rsidRPr="00D8020B">
              <w:rPr>
                <w:iCs/>
                <w:sz w:val="22"/>
                <w:szCs w:val="22"/>
              </w:rPr>
              <w:t>TL</w:t>
            </w:r>
            <w:r w:rsidRPr="00D8020B">
              <w:rPr>
                <w:iCs/>
                <w:sz w:val="22"/>
                <w:szCs w:val="22"/>
                <w:vertAlign w:val="subscript"/>
              </w:rPr>
              <w:t>TK</w:t>
            </w:r>
            <w:r w:rsidRPr="00D8020B">
              <w:rPr>
                <w:iCs/>
                <w:sz w:val="22"/>
                <w:szCs w:val="22"/>
              </w:rPr>
              <w:t xml:space="preserve"> = 0.3 x DM</w:t>
            </w:r>
            <w:r w:rsidRPr="00D8020B">
              <w:rPr>
                <w:iCs/>
                <w:sz w:val="22"/>
                <w:szCs w:val="22"/>
                <w:vertAlign w:val="subscript"/>
              </w:rPr>
              <w:t>CN</w:t>
            </w:r>
            <w:r w:rsidRPr="00D8020B">
              <w:rPr>
                <w:iCs/>
                <w:sz w:val="22"/>
                <w:szCs w:val="22"/>
              </w:rPr>
              <w:t xml:space="preserve"> x 20% x T= 0.3 x 30.000.000 x 20% = </w:t>
            </w:r>
            <w:r w:rsidRPr="00D8020B">
              <w:rPr>
                <w:bCs/>
              </w:rPr>
              <w:t>1.800.000 đ/tháng</w:t>
            </w:r>
          </w:p>
          <w:p w14:paraId="7499E66F" w14:textId="77777777" w:rsidR="00B83561" w:rsidRPr="00D8020B" w:rsidRDefault="00B83561" w:rsidP="00325805">
            <w:pPr>
              <w:jc w:val="both"/>
            </w:pPr>
            <w:r w:rsidRPr="00D8020B">
              <w:rPr>
                <w:bCs/>
              </w:rPr>
              <w:t>(409.090 đ/ngày</w:t>
            </w:r>
          </w:p>
        </w:tc>
        <w:tc>
          <w:tcPr>
            <w:tcW w:w="2806" w:type="dxa"/>
          </w:tcPr>
          <w:p w14:paraId="4F2A31F3" w14:textId="77777777" w:rsidR="00B83561" w:rsidRPr="00D8020B" w:rsidRDefault="00B83561" w:rsidP="00325805">
            <w:pPr>
              <w:jc w:val="both"/>
            </w:pPr>
            <w:r w:rsidRPr="00D8020B">
              <w:rPr>
                <w:bCs/>
              </w:rPr>
              <w:t xml:space="preserve">Ngoài tiền thu lao trên, thư ký khoa học thực hiện các nội dung công việc khác (nếu có) được tính theo hệ số lao động khoa học của chức danh tương ứng và thời gian thực hiện nội dung đó. Tổng thù lao tối đa không quá </w:t>
            </w:r>
            <w:r w:rsidRPr="00D8020B">
              <w:rPr>
                <w:b/>
                <w:bCs/>
              </w:rPr>
              <w:t>9.000.000</w:t>
            </w:r>
            <w:r w:rsidRPr="00D8020B">
              <w:rPr>
                <w:rStyle w:val="FootnoteReference"/>
                <w:bCs/>
              </w:rPr>
              <w:footnoteReference w:id="6"/>
            </w:r>
            <w:r w:rsidRPr="00D8020B">
              <w:rPr>
                <w:bCs/>
              </w:rPr>
              <w:t xml:space="preserve"> đ/tháng.</w:t>
            </w:r>
          </w:p>
        </w:tc>
      </w:tr>
      <w:tr w:rsidR="00D8020B" w:rsidRPr="00D8020B" w14:paraId="6D789954" w14:textId="77777777" w:rsidTr="00406955">
        <w:tc>
          <w:tcPr>
            <w:tcW w:w="993" w:type="dxa"/>
          </w:tcPr>
          <w:p w14:paraId="2AC0ED89" w14:textId="77777777" w:rsidR="00B83561" w:rsidRPr="00D8020B" w:rsidRDefault="00B83561" w:rsidP="00325805">
            <w:r w:rsidRPr="00D8020B">
              <w:t>Thành viên chính</w:t>
            </w:r>
          </w:p>
        </w:tc>
        <w:tc>
          <w:tcPr>
            <w:tcW w:w="1701" w:type="dxa"/>
          </w:tcPr>
          <w:p w14:paraId="46656DDF" w14:textId="77777777" w:rsidR="00B83561" w:rsidRPr="00D8020B" w:rsidRDefault="00B83561" w:rsidP="00325805">
            <w:pPr>
              <w:jc w:val="center"/>
              <w:rPr>
                <w:sz w:val="22"/>
                <w:szCs w:val="22"/>
              </w:rPr>
            </w:pPr>
            <w:r w:rsidRPr="00D8020B">
              <w:rPr>
                <w:sz w:val="22"/>
                <w:szCs w:val="22"/>
              </w:rPr>
              <w:t>0,34*1.800.000=</w:t>
            </w:r>
          </w:p>
          <w:p w14:paraId="3C34DA54" w14:textId="77777777" w:rsidR="00B83561" w:rsidRPr="00D8020B" w:rsidRDefault="00B83561" w:rsidP="00325805">
            <w:pPr>
              <w:jc w:val="center"/>
              <w:rPr>
                <w:bCs/>
                <w:sz w:val="22"/>
                <w:szCs w:val="22"/>
              </w:rPr>
            </w:pPr>
            <w:r w:rsidRPr="00D8020B">
              <w:rPr>
                <w:sz w:val="22"/>
                <w:szCs w:val="22"/>
              </w:rPr>
              <w:t>612.000đ/công</w:t>
            </w:r>
          </w:p>
        </w:tc>
        <w:tc>
          <w:tcPr>
            <w:tcW w:w="1984" w:type="dxa"/>
          </w:tcPr>
          <w:p w14:paraId="52A8ABF2" w14:textId="77777777" w:rsidR="00B83561" w:rsidRPr="00D8020B" w:rsidRDefault="00B83561" w:rsidP="00325805">
            <w:pPr>
              <w:jc w:val="both"/>
              <w:rPr>
                <w:sz w:val="22"/>
                <w:szCs w:val="22"/>
              </w:rPr>
            </w:pPr>
            <w:r w:rsidRPr="00D8020B">
              <w:rPr>
                <w:sz w:val="22"/>
                <w:szCs w:val="22"/>
                <w:lang w:val="nl-NL"/>
              </w:rPr>
              <w:t>(</w:t>
            </w:r>
            <w:r w:rsidRPr="00D8020B">
              <w:rPr>
                <w:iCs/>
                <w:sz w:val="22"/>
                <w:szCs w:val="22"/>
              </w:rPr>
              <w:t>TL</w:t>
            </w:r>
            <w:r w:rsidRPr="00D8020B">
              <w:rPr>
                <w:iCs/>
                <w:sz w:val="22"/>
                <w:szCs w:val="22"/>
                <w:vertAlign w:val="subscript"/>
              </w:rPr>
              <w:t>NCD</w:t>
            </w:r>
            <w:r w:rsidRPr="00D8020B">
              <w:rPr>
                <w:iCs/>
                <w:sz w:val="22"/>
                <w:szCs w:val="22"/>
              </w:rPr>
              <w:t xml:space="preserve"> = H</w:t>
            </w:r>
            <w:r w:rsidRPr="00D8020B">
              <w:rPr>
                <w:iCs/>
                <w:sz w:val="22"/>
                <w:szCs w:val="22"/>
                <w:vertAlign w:val="subscript"/>
              </w:rPr>
              <w:t>CD</w:t>
            </w:r>
            <w:r w:rsidRPr="00D8020B">
              <w:rPr>
                <w:iCs/>
                <w:sz w:val="22"/>
                <w:szCs w:val="22"/>
              </w:rPr>
              <w:t xml:space="preserve"> x DM</w:t>
            </w:r>
            <w:r w:rsidRPr="00D8020B">
              <w:rPr>
                <w:iCs/>
                <w:sz w:val="22"/>
                <w:szCs w:val="22"/>
                <w:vertAlign w:val="subscript"/>
              </w:rPr>
              <w:t>CN</w:t>
            </w:r>
            <w:r w:rsidRPr="00D8020B">
              <w:rPr>
                <w:iCs/>
                <w:sz w:val="22"/>
                <w:szCs w:val="22"/>
              </w:rPr>
              <w:t xml:space="preserve"> x ∑t</w:t>
            </w:r>
            <w:r w:rsidRPr="00D8020B">
              <w:rPr>
                <w:iCs/>
                <w:sz w:val="22"/>
                <w:szCs w:val="22"/>
                <w:vertAlign w:val="subscript"/>
              </w:rPr>
              <w:t>n/22</w:t>
            </w:r>
            <w:r w:rsidRPr="00D8020B">
              <w:rPr>
                <w:sz w:val="22"/>
                <w:szCs w:val="22"/>
                <w:lang w:val="nl-NL"/>
              </w:rPr>
              <w:t>)</w:t>
            </w:r>
            <w:r w:rsidRPr="00D8020B">
              <w:rPr>
                <w:rStyle w:val="FootnoteReference"/>
                <w:sz w:val="22"/>
                <w:szCs w:val="22"/>
                <w:lang w:val="nl-NL"/>
              </w:rPr>
              <w:footnoteReference w:id="7"/>
            </w:r>
            <w:r w:rsidRPr="00D8020B">
              <w:rPr>
                <w:sz w:val="22"/>
                <w:szCs w:val="22"/>
                <w:lang w:val="nl-NL"/>
              </w:rPr>
              <w:t xml:space="preserve"> = 0.8 x 40.000.000 x 1/22 = </w:t>
            </w:r>
            <w:r w:rsidRPr="00D8020B">
              <w:t>0,8 x 40.000.000 x 1/22</w:t>
            </w:r>
            <w:r w:rsidRPr="00D8020B">
              <w:rPr>
                <w:b/>
              </w:rPr>
              <w:t xml:space="preserve"> = </w:t>
            </w:r>
            <w:r w:rsidRPr="00D8020B">
              <w:t>1.455.000đ/ngày</w:t>
            </w:r>
          </w:p>
        </w:tc>
        <w:tc>
          <w:tcPr>
            <w:tcW w:w="1985" w:type="dxa"/>
          </w:tcPr>
          <w:p w14:paraId="2BD93E2E" w14:textId="02A515DE" w:rsidR="00B83561" w:rsidRPr="00D8020B" w:rsidRDefault="00B83561" w:rsidP="00325805">
            <w:pPr>
              <w:jc w:val="both"/>
              <w:rPr>
                <w:b/>
                <w:sz w:val="22"/>
                <w:szCs w:val="22"/>
              </w:rPr>
            </w:pPr>
            <w:r w:rsidRPr="00D8020B">
              <w:rPr>
                <w:iCs/>
                <w:sz w:val="22"/>
                <w:szCs w:val="22"/>
              </w:rPr>
              <w:t>TL</w:t>
            </w:r>
            <w:r w:rsidRPr="00D8020B">
              <w:rPr>
                <w:iCs/>
                <w:sz w:val="22"/>
                <w:szCs w:val="22"/>
                <w:vertAlign w:val="subscript"/>
              </w:rPr>
              <w:t>NCD</w:t>
            </w:r>
            <w:r w:rsidRPr="00D8020B">
              <w:rPr>
                <w:iCs/>
                <w:sz w:val="22"/>
                <w:szCs w:val="22"/>
              </w:rPr>
              <w:t xml:space="preserve"> = H</w:t>
            </w:r>
            <w:r w:rsidRPr="00D8020B">
              <w:rPr>
                <w:iCs/>
                <w:sz w:val="22"/>
                <w:szCs w:val="22"/>
                <w:vertAlign w:val="subscript"/>
              </w:rPr>
              <w:t>CD</w:t>
            </w:r>
            <w:r w:rsidRPr="00D8020B">
              <w:rPr>
                <w:iCs/>
                <w:sz w:val="22"/>
                <w:szCs w:val="22"/>
              </w:rPr>
              <w:t xml:space="preserve"> x DM</w:t>
            </w:r>
            <w:r w:rsidRPr="00D8020B">
              <w:rPr>
                <w:iCs/>
                <w:sz w:val="22"/>
                <w:szCs w:val="22"/>
                <w:vertAlign w:val="subscript"/>
              </w:rPr>
              <w:t>CN</w:t>
            </w:r>
            <w:r w:rsidRPr="00D8020B">
              <w:rPr>
                <w:iCs/>
                <w:sz w:val="22"/>
                <w:szCs w:val="22"/>
              </w:rPr>
              <w:t xml:space="preserve"> x ∑t</w:t>
            </w:r>
            <w:r w:rsidRPr="00D8020B">
              <w:rPr>
                <w:iCs/>
                <w:sz w:val="22"/>
                <w:szCs w:val="22"/>
                <w:vertAlign w:val="subscript"/>
              </w:rPr>
              <w:t>n/22</w:t>
            </w:r>
            <w:r w:rsidRPr="00D8020B">
              <w:rPr>
                <w:sz w:val="22"/>
                <w:szCs w:val="22"/>
                <w:lang w:val="nl-NL"/>
              </w:rPr>
              <w:t xml:space="preserve"> = 0.8 x 40.000.000 x 1/22 = </w:t>
            </w:r>
            <w:r w:rsidRPr="00D8020B">
              <w:rPr>
                <w:sz w:val="22"/>
                <w:szCs w:val="22"/>
              </w:rPr>
              <w:t>0,8 x 30.000.000 x 1/22</w:t>
            </w:r>
            <w:r w:rsidRPr="00D8020B">
              <w:rPr>
                <w:b/>
                <w:sz w:val="22"/>
                <w:szCs w:val="22"/>
              </w:rPr>
              <w:t xml:space="preserve"> = </w:t>
            </w:r>
            <w:r w:rsidRPr="00D8020B">
              <w:rPr>
                <w:sz w:val="22"/>
                <w:szCs w:val="22"/>
              </w:rPr>
              <w:t>1.090.000đ/ngày</w:t>
            </w:r>
          </w:p>
        </w:tc>
        <w:tc>
          <w:tcPr>
            <w:tcW w:w="2806" w:type="dxa"/>
          </w:tcPr>
          <w:p w14:paraId="48332754" w14:textId="77777777" w:rsidR="00B83561" w:rsidRPr="00D8020B" w:rsidRDefault="00B83561" w:rsidP="00325805">
            <w:pPr>
              <w:jc w:val="both"/>
              <w:rPr>
                <w:bCs/>
                <w:highlight w:val="yellow"/>
              </w:rPr>
            </w:pPr>
            <w:r w:rsidRPr="00D8020B">
              <w:rPr>
                <w:bCs/>
              </w:rPr>
              <w:t xml:space="preserve">Thù lao của thành viên chính được tính theo thời gian thực tế tham gia thực hiện các nội dung công việc, định mức tối đa không quá </w:t>
            </w:r>
            <w:r w:rsidRPr="00D8020B">
              <w:rPr>
                <w:b/>
                <w:bCs/>
              </w:rPr>
              <w:t>24.000.000</w:t>
            </w:r>
            <w:r w:rsidRPr="00D8020B">
              <w:rPr>
                <w:rStyle w:val="FootnoteReference"/>
                <w:bCs/>
              </w:rPr>
              <w:footnoteReference w:id="8"/>
            </w:r>
            <w:r w:rsidRPr="00D8020B">
              <w:rPr>
                <w:b/>
                <w:bCs/>
              </w:rPr>
              <w:t xml:space="preserve"> </w:t>
            </w:r>
            <w:r w:rsidRPr="00D8020B">
              <w:rPr>
                <w:bCs/>
              </w:rPr>
              <w:t>đ/tháng</w:t>
            </w:r>
          </w:p>
        </w:tc>
      </w:tr>
      <w:tr w:rsidR="00D8020B" w:rsidRPr="00D8020B" w14:paraId="2B0506DB" w14:textId="77777777" w:rsidTr="00406955">
        <w:tc>
          <w:tcPr>
            <w:tcW w:w="993" w:type="dxa"/>
          </w:tcPr>
          <w:p w14:paraId="469F2739" w14:textId="77777777" w:rsidR="00B83561" w:rsidRPr="00D8020B" w:rsidRDefault="00B83561" w:rsidP="00325805">
            <w:r w:rsidRPr="00D8020B">
              <w:t>Thành viên</w:t>
            </w:r>
          </w:p>
        </w:tc>
        <w:tc>
          <w:tcPr>
            <w:tcW w:w="1701" w:type="dxa"/>
          </w:tcPr>
          <w:p w14:paraId="62B08B59" w14:textId="77777777" w:rsidR="00B83561" w:rsidRPr="00D8020B" w:rsidRDefault="00B83561" w:rsidP="00325805">
            <w:pPr>
              <w:jc w:val="center"/>
              <w:rPr>
                <w:sz w:val="22"/>
                <w:szCs w:val="22"/>
              </w:rPr>
            </w:pPr>
            <w:r w:rsidRPr="00D8020B">
              <w:rPr>
                <w:sz w:val="22"/>
                <w:szCs w:val="22"/>
              </w:rPr>
              <w:t>0,17*1.800.000=</w:t>
            </w:r>
          </w:p>
          <w:p w14:paraId="29DEC6C6" w14:textId="77777777" w:rsidR="00B83561" w:rsidRPr="00D8020B" w:rsidRDefault="00B83561" w:rsidP="00325805">
            <w:pPr>
              <w:jc w:val="center"/>
              <w:rPr>
                <w:bCs/>
                <w:sz w:val="22"/>
                <w:szCs w:val="22"/>
              </w:rPr>
            </w:pPr>
            <w:r w:rsidRPr="00D8020B">
              <w:rPr>
                <w:sz w:val="22"/>
                <w:szCs w:val="22"/>
              </w:rPr>
              <w:t>306.000đ/công</w:t>
            </w:r>
          </w:p>
        </w:tc>
        <w:tc>
          <w:tcPr>
            <w:tcW w:w="1984" w:type="dxa"/>
          </w:tcPr>
          <w:p w14:paraId="627C73EB" w14:textId="77777777" w:rsidR="00B83561" w:rsidRPr="00D8020B" w:rsidRDefault="00B83561" w:rsidP="00325805">
            <w:pPr>
              <w:jc w:val="center"/>
              <w:rPr>
                <w:b/>
                <w:sz w:val="22"/>
                <w:szCs w:val="22"/>
              </w:rPr>
            </w:pPr>
            <w:r w:rsidRPr="00D8020B">
              <w:rPr>
                <w:iCs/>
                <w:sz w:val="22"/>
                <w:szCs w:val="22"/>
              </w:rPr>
              <w:t>TL</w:t>
            </w:r>
            <w:r w:rsidRPr="00D8020B">
              <w:rPr>
                <w:iCs/>
                <w:sz w:val="22"/>
                <w:szCs w:val="22"/>
                <w:vertAlign w:val="subscript"/>
              </w:rPr>
              <w:t>NCD</w:t>
            </w:r>
            <w:r w:rsidRPr="00D8020B">
              <w:rPr>
                <w:iCs/>
                <w:sz w:val="22"/>
                <w:szCs w:val="22"/>
              </w:rPr>
              <w:t xml:space="preserve"> = H</w:t>
            </w:r>
            <w:r w:rsidRPr="00D8020B">
              <w:rPr>
                <w:iCs/>
                <w:sz w:val="22"/>
                <w:szCs w:val="22"/>
                <w:vertAlign w:val="subscript"/>
              </w:rPr>
              <w:t>CD</w:t>
            </w:r>
            <w:r w:rsidRPr="00D8020B">
              <w:rPr>
                <w:iCs/>
                <w:sz w:val="22"/>
                <w:szCs w:val="22"/>
              </w:rPr>
              <w:t xml:space="preserve"> x DM</w:t>
            </w:r>
            <w:r w:rsidRPr="00D8020B">
              <w:rPr>
                <w:iCs/>
                <w:sz w:val="22"/>
                <w:szCs w:val="22"/>
                <w:vertAlign w:val="subscript"/>
              </w:rPr>
              <w:t>CN</w:t>
            </w:r>
            <w:r w:rsidRPr="00D8020B">
              <w:rPr>
                <w:iCs/>
                <w:sz w:val="22"/>
                <w:szCs w:val="22"/>
              </w:rPr>
              <w:t xml:space="preserve"> x ∑t</w:t>
            </w:r>
            <w:r w:rsidRPr="00D8020B">
              <w:rPr>
                <w:iCs/>
                <w:sz w:val="22"/>
                <w:szCs w:val="22"/>
                <w:vertAlign w:val="subscript"/>
              </w:rPr>
              <w:t>n/22</w:t>
            </w:r>
            <w:r w:rsidRPr="00D8020B">
              <w:rPr>
                <w:iCs/>
                <w:sz w:val="22"/>
                <w:szCs w:val="22"/>
              </w:rPr>
              <w:t xml:space="preserve"> = 0.4 x 40.000.000 x 1/22= 727.000đ/ngày</w:t>
            </w:r>
          </w:p>
        </w:tc>
        <w:tc>
          <w:tcPr>
            <w:tcW w:w="1985" w:type="dxa"/>
          </w:tcPr>
          <w:p w14:paraId="5B77DDFA" w14:textId="77777777" w:rsidR="00B83561" w:rsidRPr="00D8020B" w:rsidRDefault="00B83561" w:rsidP="00325805">
            <w:pPr>
              <w:jc w:val="center"/>
            </w:pPr>
            <w:r w:rsidRPr="00D8020B">
              <w:rPr>
                <w:iCs/>
                <w:sz w:val="22"/>
                <w:szCs w:val="22"/>
              </w:rPr>
              <w:t>TL</w:t>
            </w:r>
            <w:r w:rsidRPr="00D8020B">
              <w:rPr>
                <w:iCs/>
                <w:sz w:val="22"/>
                <w:szCs w:val="22"/>
                <w:vertAlign w:val="subscript"/>
              </w:rPr>
              <w:t>NCD</w:t>
            </w:r>
            <w:r w:rsidRPr="00D8020B">
              <w:rPr>
                <w:iCs/>
                <w:sz w:val="22"/>
                <w:szCs w:val="22"/>
              </w:rPr>
              <w:t xml:space="preserve"> = H</w:t>
            </w:r>
            <w:r w:rsidRPr="00D8020B">
              <w:rPr>
                <w:iCs/>
                <w:sz w:val="22"/>
                <w:szCs w:val="22"/>
                <w:vertAlign w:val="subscript"/>
              </w:rPr>
              <w:t>CD</w:t>
            </w:r>
            <w:r w:rsidRPr="00D8020B">
              <w:rPr>
                <w:iCs/>
                <w:sz w:val="22"/>
                <w:szCs w:val="22"/>
              </w:rPr>
              <w:t xml:space="preserve"> x DM</w:t>
            </w:r>
            <w:r w:rsidRPr="00D8020B">
              <w:rPr>
                <w:iCs/>
                <w:sz w:val="22"/>
                <w:szCs w:val="22"/>
                <w:vertAlign w:val="subscript"/>
              </w:rPr>
              <w:t>CN</w:t>
            </w:r>
            <w:r w:rsidRPr="00D8020B">
              <w:rPr>
                <w:iCs/>
                <w:sz w:val="22"/>
                <w:szCs w:val="22"/>
              </w:rPr>
              <w:t xml:space="preserve"> x ∑t</w:t>
            </w:r>
            <w:r w:rsidRPr="00D8020B">
              <w:rPr>
                <w:iCs/>
                <w:sz w:val="22"/>
                <w:szCs w:val="22"/>
                <w:vertAlign w:val="subscript"/>
              </w:rPr>
              <w:t>n/22</w:t>
            </w:r>
            <w:r w:rsidRPr="00D8020B">
              <w:rPr>
                <w:iCs/>
                <w:sz w:val="22"/>
                <w:szCs w:val="22"/>
              </w:rPr>
              <w:t xml:space="preserve"> = 0.4 x 30.000.000 x 1/22= 545.000đ/ngày</w:t>
            </w:r>
          </w:p>
        </w:tc>
        <w:tc>
          <w:tcPr>
            <w:tcW w:w="2806" w:type="dxa"/>
          </w:tcPr>
          <w:p w14:paraId="208BB755" w14:textId="77777777" w:rsidR="00B83561" w:rsidRPr="00D8020B" w:rsidRDefault="00B83561" w:rsidP="00325805">
            <w:pPr>
              <w:jc w:val="both"/>
              <w:rPr>
                <w:bCs/>
              </w:rPr>
            </w:pPr>
            <w:r w:rsidRPr="00D8020B">
              <w:rPr>
                <w:bCs/>
              </w:rPr>
              <w:t xml:space="preserve">Thù lao của thành viên được tính theo thời gian thực tế tham gia thực hiện các nội dung công việc, định mức tối đa không quá </w:t>
            </w:r>
            <w:r w:rsidRPr="00D8020B">
              <w:rPr>
                <w:b/>
                <w:bCs/>
              </w:rPr>
              <w:t>12.000.000</w:t>
            </w:r>
            <w:r w:rsidRPr="00D8020B">
              <w:rPr>
                <w:rStyle w:val="FootnoteReference"/>
                <w:bCs/>
              </w:rPr>
              <w:footnoteReference w:id="9"/>
            </w:r>
            <w:r w:rsidRPr="00D8020B">
              <w:rPr>
                <w:b/>
                <w:bCs/>
              </w:rPr>
              <w:t xml:space="preserve"> </w:t>
            </w:r>
            <w:r w:rsidRPr="00D8020B">
              <w:rPr>
                <w:bCs/>
              </w:rPr>
              <w:t>đ/tháng</w:t>
            </w:r>
          </w:p>
        </w:tc>
      </w:tr>
      <w:tr w:rsidR="00D8020B" w:rsidRPr="00D8020B" w14:paraId="1E7E4B6F" w14:textId="77777777" w:rsidTr="00406955">
        <w:trPr>
          <w:trHeight w:val="520"/>
        </w:trPr>
        <w:tc>
          <w:tcPr>
            <w:tcW w:w="993" w:type="dxa"/>
          </w:tcPr>
          <w:p w14:paraId="7AE4C444" w14:textId="77777777" w:rsidR="00B83561" w:rsidRPr="00D8020B" w:rsidRDefault="00B83561" w:rsidP="00325805">
            <w:r w:rsidRPr="00D8020B">
              <w:t>Nhân viên hỗ trợ</w:t>
            </w:r>
          </w:p>
        </w:tc>
        <w:tc>
          <w:tcPr>
            <w:tcW w:w="1701" w:type="dxa"/>
          </w:tcPr>
          <w:p w14:paraId="354A5433" w14:textId="77777777" w:rsidR="00B83561" w:rsidRPr="00D8020B" w:rsidRDefault="00B83561" w:rsidP="00325805">
            <w:pPr>
              <w:jc w:val="center"/>
              <w:rPr>
                <w:sz w:val="22"/>
                <w:szCs w:val="22"/>
              </w:rPr>
            </w:pPr>
            <w:r w:rsidRPr="00D8020B">
              <w:rPr>
                <w:sz w:val="22"/>
                <w:szCs w:val="22"/>
              </w:rPr>
              <w:t>0,11*1.800.000=</w:t>
            </w:r>
          </w:p>
          <w:p w14:paraId="7F8CE6CA" w14:textId="77777777" w:rsidR="00B83561" w:rsidRPr="00D8020B" w:rsidRDefault="00B83561" w:rsidP="00325805">
            <w:pPr>
              <w:jc w:val="center"/>
              <w:rPr>
                <w:bCs/>
                <w:sz w:val="22"/>
                <w:szCs w:val="22"/>
              </w:rPr>
            </w:pPr>
            <w:r w:rsidRPr="00D8020B">
              <w:rPr>
                <w:sz w:val="22"/>
                <w:szCs w:val="22"/>
              </w:rPr>
              <w:t>198.000đ/công</w:t>
            </w:r>
          </w:p>
        </w:tc>
        <w:tc>
          <w:tcPr>
            <w:tcW w:w="1984" w:type="dxa"/>
          </w:tcPr>
          <w:p w14:paraId="5B7ED169" w14:textId="77777777" w:rsidR="00B83561" w:rsidRPr="00D8020B" w:rsidRDefault="00B83561" w:rsidP="00325805">
            <w:pPr>
              <w:jc w:val="center"/>
            </w:pPr>
            <w:r w:rsidRPr="00D8020B">
              <w:rPr>
                <w:iCs/>
                <w:sz w:val="22"/>
                <w:szCs w:val="22"/>
              </w:rPr>
              <w:t>TL</w:t>
            </w:r>
            <w:r w:rsidRPr="00D8020B">
              <w:rPr>
                <w:iCs/>
                <w:sz w:val="22"/>
                <w:szCs w:val="22"/>
                <w:vertAlign w:val="subscript"/>
              </w:rPr>
              <w:t>NCD</w:t>
            </w:r>
            <w:r w:rsidRPr="00D8020B">
              <w:rPr>
                <w:iCs/>
                <w:sz w:val="22"/>
                <w:szCs w:val="22"/>
              </w:rPr>
              <w:t xml:space="preserve"> = H</w:t>
            </w:r>
            <w:r w:rsidRPr="00D8020B">
              <w:rPr>
                <w:iCs/>
                <w:sz w:val="22"/>
                <w:szCs w:val="22"/>
                <w:vertAlign w:val="subscript"/>
              </w:rPr>
              <w:t>CD</w:t>
            </w:r>
            <w:r w:rsidRPr="00D8020B">
              <w:rPr>
                <w:iCs/>
                <w:sz w:val="22"/>
                <w:szCs w:val="22"/>
              </w:rPr>
              <w:t xml:space="preserve"> x DM</w:t>
            </w:r>
            <w:r w:rsidRPr="00D8020B">
              <w:rPr>
                <w:iCs/>
                <w:sz w:val="22"/>
                <w:szCs w:val="22"/>
                <w:vertAlign w:val="subscript"/>
              </w:rPr>
              <w:t>CN</w:t>
            </w:r>
            <w:r w:rsidRPr="00D8020B">
              <w:rPr>
                <w:iCs/>
                <w:sz w:val="22"/>
                <w:szCs w:val="22"/>
              </w:rPr>
              <w:t xml:space="preserve"> x ∑t</w:t>
            </w:r>
            <w:r w:rsidRPr="00D8020B">
              <w:rPr>
                <w:iCs/>
                <w:sz w:val="22"/>
                <w:szCs w:val="22"/>
                <w:vertAlign w:val="subscript"/>
              </w:rPr>
              <w:t>n/22</w:t>
            </w:r>
            <w:r w:rsidRPr="00D8020B">
              <w:rPr>
                <w:iCs/>
                <w:sz w:val="22"/>
                <w:szCs w:val="22"/>
              </w:rPr>
              <w:t xml:space="preserve"> = 0.2 x 40.000.000 x 1/22= 363.000đ/ngày</w:t>
            </w:r>
          </w:p>
        </w:tc>
        <w:tc>
          <w:tcPr>
            <w:tcW w:w="1985" w:type="dxa"/>
          </w:tcPr>
          <w:p w14:paraId="2B349711" w14:textId="77777777" w:rsidR="00B83561" w:rsidRPr="00D8020B" w:rsidRDefault="00B83561" w:rsidP="00325805">
            <w:pPr>
              <w:jc w:val="center"/>
            </w:pPr>
            <w:r w:rsidRPr="00D8020B">
              <w:rPr>
                <w:iCs/>
                <w:sz w:val="22"/>
                <w:szCs w:val="22"/>
              </w:rPr>
              <w:t>TL</w:t>
            </w:r>
            <w:r w:rsidRPr="00D8020B">
              <w:rPr>
                <w:iCs/>
                <w:sz w:val="22"/>
                <w:szCs w:val="22"/>
                <w:vertAlign w:val="subscript"/>
              </w:rPr>
              <w:t>NCD</w:t>
            </w:r>
            <w:r w:rsidRPr="00D8020B">
              <w:rPr>
                <w:iCs/>
                <w:sz w:val="22"/>
                <w:szCs w:val="22"/>
              </w:rPr>
              <w:t xml:space="preserve"> = H</w:t>
            </w:r>
            <w:r w:rsidRPr="00D8020B">
              <w:rPr>
                <w:iCs/>
                <w:sz w:val="22"/>
                <w:szCs w:val="22"/>
                <w:vertAlign w:val="subscript"/>
              </w:rPr>
              <w:t>CD</w:t>
            </w:r>
            <w:r w:rsidRPr="00D8020B">
              <w:rPr>
                <w:iCs/>
                <w:sz w:val="22"/>
                <w:szCs w:val="22"/>
              </w:rPr>
              <w:t xml:space="preserve"> x DM</w:t>
            </w:r>
            <w:r w:rsidRPr="00D8020B">
              <w:rPr>
                <w:iCs/>
                <w:sz w:val="22"/>
                <w:szCs w:val="22"/>
                <w:vertAlign w:val="subscript"/>
              </w:rPr>
              <w:t>CN</w:t>
            </w:r>
            <w:r w:rsidRPr="00D8020B">
              <w:rPr>
                <w:iCs/>
                <w:sz w:val="22"/>
                <w:szCs w:val="22"/>
              </w:rPr>
              <w:t xml:space="preserve"> x ∑t</w:t>
            </w:r>
            <w:r w:rsidRPr="00D8020B">
              <w:rPr>
                <w:iCs/>
                <w:sz w:val="22"/>
                <w:szCs w:val="22"/>
                <w:vertAlign w:val="subscript"/>
              </w:rPr>
              <w:t>n/22</w:t>
            </w:r>
            <w:r w:rsidRPr="00D8020B">
              <w:rPr>
                <w:iCs/>
                <w:sz w:val="22"/>
                <w:szCs w:val="22"/>
              </w:rPr>
              <w:t xml:space="preserve"> = 0.2 x 30.000.000 x 1/22= 272.000đ/ngày</w:t>
            </w:r>
          </w:p>
        </w:tc>
        <w:tc>
          <w:tcPr>
            <w:tcW w:w="2806" w:type="dxa"/>
          </w:tcPr>
          <w:p w14:paraId="1B942C90" w14:textId="77777777" w:rsidR="00B83561" w:rsidRPr="00D8020B" w:rsidRDefault="00B83561" w:rsidP="00325805">
            <w:pPr>
              <w:jc w:val="both"/>
              <w:rPr>
                <w:bCs/>
                <w:highlight w:val="yellow"/>
              </w:rPr>
            </w:pPr>
            <w:r w:rsidRPr="00D8020B">
              <w:rPr>
                <w:bCs/>
              </w:rPr>
              <w:t xml:space="preserve">Thù lao của nhân viên hỗ trợ được tính theo thời gian thực tế tham gia thực hiện các nội dung công việc, định mức tối đa không quá </w:t>
            </w:r>
            <w:r w:rsidRPr="00D8020B">
              <w:rPr>
                <w:b/>
                <w:bCs/>
              </w:rPr>
              <w:t>6.000.000</w:t>
            </w:r>
            <w:r w:rsidRPr="00D8020B">
              <w:rPr>
                <w:rStyle w:val="FootnoteReference"/>
                <w:bCs/>
              </w:rPr>
              <w:footnoteReference w:id="10"/>
            </w:r>
            <w:r w:rsidRPr="00D8020B">
              <w:rPr>
                <w:bCs/>
              </w:rPr>
              <w:t xml:space="preserve"> đ/tháng </w:t>
            </w:r>
          </w:p>
        </w:tc>
      </w:tr>
    </w:tbl>
    <w:p w14:paraId="74C81952" w14:textId="77777777" w:rsidR="008231D4" w:rsidRDefault="002E5491" w:rsidP="00B63C88">
      <w:pPr>
        <w:spacing w:before="120" w:line="252" w:lineRule="auto"/>
        <w:ind w:firstLine="567"/>
        <w:jc w:val="both"/>
        <w:rPr>
          <w:iCs/>
          <w:color w:val="000000" w:themeColor="text1"/>
          <w:sz w:val="28"/>
          <w:szCs w:val="28"/>
        </w:rPr>
      </w:pPr>
      <w:r>
        <w:rPr>
          <w:sz w:val="28"/>
          <w:szCs w:val="28"/>
          <w:lang w:val="nl-NL"/>
        </w:rPr>
        <w:t xml:space="preserve">Mỗi cá nhân có thể tham gia nhiều nội dung, công việc nghiên cứu với các chức danh khác nhau. Thù lao cá nhân trong nội dung, công việc nghiên cứu được tính theo hệ số lao động khoa học của chức danh tương ứng và thời gian cá nhân thực hiện nội dung, công việc đó. </w:t>
      </w:r>
      <w:r>
        <w:rPr>
          <w:sz w:val="28"/>
          <w:szCs w:val="28"/>
          <w:shd w:val="clear" w:color="auto" w:fill="FFFFFF"/>
        </w:rPr>
        <w:t xml:space="preserve">Công thức tính thù lao cụ thể của từng chức danh hoặc nhóm chức danh </w:t>
      </w:r>
      <w:r>
        <w:rPr>
          <w:color w:val="000000" w:themeColor="text1"/>
          <w:sz w:val="28"/>
          <w:szCs w:val="28"/>
        </w:rPr>
        <w:t xml:space="preserve">thực hiện theo quy định tại Điều 5, Thông tư </w:t>
      </w:r>
      <w:r w:rsidR="00B63C88">
        <w:rPr>
          <w:iCs/>
          <w:color w:val="000000" w:themeColor="text1"/>
          <w:sz w:val="28"/>
          <w:szCs w:val="28"/>
        </w:rPr>
        <w:t>số 02/2023/TT-BKHCN</w:t>
      </w:r>
      <w:r w:rsidR="008231D4">
        <w:rPr>
          <w:iCs/>
          <w:color w:val="000000" w:themeColor="text1"/>
          <w:sz w:val="28"/>
          <w:szCs w:val="28"/>
        </w:rPr>
        <w:t>, cụ thể như sau:</w:t>
      </w:r>
    </w:p>
    <w:p w14:paraId="3B80534E" w14:textId="78A36ECD" w:rsidR="008231D4" w:rsidRDefault="001B1EAD" w:rsidP="008231D4">
      <w:pPr>
        <w:spacing w:before="120" w:line="252" w:lineRule="auto"/>
        <w:ind w:firstLine="567"/>
        <w:jc w:val="both"/>
        <w:rPr>
          <w:iCs/>
          <w:color w:val="000000" w:themeColor="text1"/>
          <w:sz w:val="28"/>
          <w:szCs w:val="28"/>
        </w:rPr>
      </w:pPr>
      <w:r>
        <w:rPr>
          <w:iCs/>
          <w:color w:val="000000" w:themeColor="text1"/>
          <w:sz w:val="28"/>
          <w:szCs w:val="28"/>
        </w:rPr>
        <w:lastRenderedPageBreak/>
        <w:t>+</w:t>
      </w:r>
      <w:r w:rsidR="00406955">
        <w:rPr>
          <w:iCs/>
          <w:color w:val="000000" w:themeColor="text1"/>
          <w:sz w:val="28"/>
          <w:szCs w:val="28"/>
        </w:rPr>
        <w:t xml:space="preserve"> </w:t>
      </w:r>
      <w:r w:rsidR="008231D4">
        <w:rPr>
          <w:iCs/>
          <w:color w:val="000000" w:themeColor="text1"/>
          <w:sz w:val="28"/>
          <w:szCs w:val="28"/>
        </w:rPr>
        <w:t>Thù lao của chủ nhiệm nhiệm vụ (TL</w:t>
      </w:r>
      <w:r w:rsidR="008231D4">
        <w:rPr>
          <w:iCs/>
          <w:color w:val="000000" w:themeColor="text1"/>
          <w:sz w:val="28"/>
          <w:szCs w:val="28"/>
          <w:vertAlign w:val="subscript"/>
        </w:rPr>
        <w:t>CN</w:t>
      </w:r>
      <w:r w:rsidR="008231D4">
        <w:rPr>
          <w:iCs/>
          <w:color w:val="000000" w:themeColor="text1"/>
          <w:sz w:val="28"/>
          <w:szCs w:val="28"/>
        </w:rPr>
        <w:t xml:space="preserve"> = 1.0 x DM</w:t>
      </w:r>
      <w:r w:rsidR="008231D4">
        <w:rPr>
          <w:iCs/>
          <w:color w:val="000000" w:themeColor="text1"/>
          <w:sz w:val="28"/>
          <w:szCs w:val="28"/>
          <w:vertAlign w:val="subscript"/>
        </w:rPr>
        <w:t>CN</w:t>
      </w:r>
      <w:r w:rsidR="00B63C88">
        <w:rPr>
          <w:iCs/>
          <w:color w:val="000000" w:themeColor="text1"/>
          <w:sz w:val="28"/>
          <w:szCs w:val="28"/>
        </w:rPr>
        <w:t xml:space="preserve"> x 20%</w:t>
      </w:r>
      <w:r w:rsidR="008231D4">
        <w:rPr>
          <w:iCs/>
          <w:color w:val="000000" w:themeColor="text1"/>
          <w:sz w:val="28"/>
          <w:szCs w:val="28"/>
        </w:rPr>
        <w:t>)</w:t>
      </w:r>
      <w:r w:rsidR="008231D4">
        <w:rPr>
          <w:rStyle w:val="FootnoteReference"/>
          <w:iCs/>
          <w:color w:val="000000" w:themeColor="text1"/>
          <w:sz w:val="28"/>
          <w:szCs w:val="28"/>
        </w:rPr>
        <w:footnoteReference w:id="11"/>
      </w:r>
      <w:r w:rsidR="008231D4">
        <w:rPr>
          <w:iCs/>
          <w:color w:val="000000" w:themeColor="text1"/>
          <w:sz w:val="28"/>
          <w:szCs w:val="28"/>
        </w:rPr>
        <w:t xml:space="preserve"> = 1.0 x 30.000.000 x 20% = 6.000.000. Ngoài thù lao của chức danh chủ nhiệm, cá nhân có thể tham gia thực hiện các nội dung, công việc nghiên cứu khác (nếu có), được tính theo hệ số lao động khoa học tương ứng và thời gian thực hiện nội dung, công việc đó. Tổng thù lao tối đa không quá </w:t>
      </w:r>
      <w:r w:rsidR="008231D4" w:rsidRPr="001B1EAD">
        <w:rPr>
          <w:b/>
          <w:iCs/>
          <w:color w:val="000000" w:themeColor="text1"/>
          <w:sz w:val="28"/>
          <w:szCs w:val="28"/>
        </w:rPr>
        <w:t>30 triệu đồng/tháng</w:t>
      </w:r>
      <w:r w:rsidR="008231D4">
        <w:rPr>
          <w:iCs/>
          <w:color w:val="000000" w:themeColor="text1"/>
          <w:sz w:val="28"/>
          <w:szCs w:val="28"/>
        </w:rPr>
        <w:t>.</w:t>
      </w:r>
    </w:p>
    <w:p w14:paraId="45089C32" w14:textId="77777777" w:rsidR="008231D4" w:rsidRDefault="001B1EAD" w:rsidP="008231D4">
      <w:pPr>
        <w:spacing w:before="120" w:line="252" w:lineRule="auto"/>
        <w:ind w:firstLine="567"/>
        <w:jc w:val="both"/>
        <w:rPr>
          <w:iCs/>
          <w:color w:val="000000" w:themeColor="text1"/>
          <w:sz w:val="28"/>
          <w:szCs w:val="28"/>
        </w:rPr>
      </w:pPr>
      <w:r>
        <w:rPr>
          <w:iCs/>
          <w:color w:val="000000" w:themeColor="text1"/>
          <w:sz w:val="28"/>
          <w:szCs w:val="28"/>
        </w:rPr>
        <w:t>+</w:t>
      </w:r>
      <w:r w:rsidR="008231D4">
        <w:rPr>
          <w:iCs/>
          <w:color w:val="000000" w:themeColor="text1"/>
          <w:sz w:val="28"/>
          <w:szCs w:val="28"/>
        </w:rPr>
        <w:t xml:space="preserve"> Thù lao của thư ký khoa học (TL</w:t>
      </w:r>
      <w:r w:rsidR="008231D4">
        <w:rPr>
          <w:iCs/>
          <w:color w:val="000000" w:themeColor="text1"/>
          <w:sz w:val="28"/>
          <w:szCs w:val="28"/>
          <w:vertAlign w:val="subscript"/>
        </w:rPr>
        <w:t>TK</w:t>
      </w:r>
      <w:r w:rsidR="008231D4">
        <w:rPr>
          <w:iCs/>
          <w:color w:val="000000" w:themeColor="text1"/>
          <w:sz w:val="28"/>
          <w:szCs w:val="28"/>
        </w:rPr>
        <w:t xml:space="preserve"> = 0.3 x DM</w:t>
      </w:r>
      <w:r w:rsidR="008231D4">
        <w:rPr>
          <w:iCs/>
          <w:color w:val="000000" w:themeColor="text1"/>
          <w:sz w:val="28"/>
          <w:szCs w:val="28"/>
          <w:vertAlign w:val="subscript"/>
        </w:rPr>
        <w:t>CN</w:t>
      </w:r>
      <w:r w:rsidR="00B63C88">
        <w:rPr>
          <w:iCs/>
          <w:color w:val="000000" w:themeColor="text1"/>
          <w:sz w:val="28"/>
          <w:szCs w:val="28"/>
        </w:rPr>
        <w:t xml:space="preserve"> x 20%</w:t>
      </w:r>
      <w:r w:rsidR="008231D4">
        <w:rPr>
          <w:iCs/>
          <w:color w:val="000000" w:themeColor="text1"/>
          <w:sz w:val="28"/>
          <w:szCs w:val="28"/>
        </w:rPr>
        <w:t>)</w:t>
      </w:r>
      <w:r w:rsidR="008231D4">
        <w:rPr>
          <w:rStyle w:val="FootnoteReference"/>
          <w:iCs/>
          <w:color w:val="000000" w:themeColor="text1"/>
          <w:sz w:val="28"/>
          <w:szCs w:val="28"/>
        </w:rPr>
        <w:footnoteReference w:id="12"/>
      </w:r>
      <w:r w:rsidR="008231D4">
        <w:rPr>
          <w:iCs/>
          <w:color w:val="000000" w:themeColor="text1"/>
          <w:sz w:val="28"/>
          <w:szCs w:val="28"/>
        </w:rPr>
        <w:t xml:space="preserve"> = 0.3 x 30.000.000 x 20%= 1.800.000 đồng. Ngoài thù lao của chức danh thư ký khoa học, cá nhân có thể tham gia thực hiện các nội dung, công việc nghiên cứu khác (nếu có), được tính theo hệ số lao động khoa học tương ứng và thời gian thực hiện nội dung, công việc đó. Tổng thù lao tối đa không quá </w:t>
      </w:r>
      <w:r w:rsidR="008231D4" w:rsidRPr="001B1EAD">
        <w:rPr>
          <w:b/>
          <w:iCs/>
          <w:color w:val="000000" w:themeColor="text1"/>
          <w:sz w:val="28"/>
          <w:szCs w:val="28"/>
        </w:rPr>
        <w:t>9 triệu đồng/tháng</w:t>
      </w:r>
      <w:r>
        <w:rPr>
          <w:b/>
          <w:iCs/>
          <w:color w:val="000000" w:themeColor="text1"/>
          <w:sz w:val="28"/>
          <w:szCs w:val="28"/>
        </w:rPr>
        <w:t>)</w:t>
      </w:r>
      <w:r w:rsidR="008231D4">
        <w:rPr>
          <w:iCs/>
          <w:color w:val="000000" w:themeColor="text1"/>
          <w:sz w:val="28"/>
          <w:szCs w:val="28"/>
        </w:rPr>
        <w:t>.</w:t>
      </w:r>
    </w:p>
    <w:p w14:paraId="765D013A" w14:textId="77777777" w:rsidR="00B63C88" w:rsidRPr="001B1EAD" w:rsidRDefault="001B1EAD" w:rsidP="00B63C88">
      <w:pPr>
        <w:spacing w:before="120" w:line="252" w:lineRule="auto"/>
        <w:ind w:firstLine="567"/>
        <w:jc w:val="both"/>
        <w:rPr>
          <w:b/>
          <w:bCs/>
          <w:color w:val="000000" w:themeColor="text1"/>
          <w:sz w:val="28"/>
          <w:szCs w:val="28"/>
        </w:rPr>
      </w:pPr>
      <w:r>
        <w:rPr>
          <w:sz w:val="28"/>
          <w:szCs w:val="28"/>
          <w:lang w:val="nl-NL"/>
        </w:rPr>
        <w:t>+</w:t>
      </w:r>
      <w:r w:rsidR="008231D4" w:rsidRPr="008231D4">
        <w:rPr>
          <w:sz w:val="28"/>
          <w:szCs w:val="28"/>
          <w:lang w:val="nl-NL"/>
        </w:rPr>
        <w:t xml:space="preserve"> Thù lao thành viên chính</w:t>
      </w:r>
      <w:r w:rsidR="008231D4" w:rsidRPr="008231D4">
        <w:rPr>
          <w:rStyle w:val="FootnoteReference"/>
          <w:sz w:val="28"/>
          <w:szCs w:val="28"/>
          <w:lang w:val="nl-NL"/>
        </w:rPr>
        <w:footnoteReference w:id="13"/>
      </w:r>
      <w:r w:rsidR="008231D4" w:rsidRPr="008231D4">
        <w:rPr>
          <w:sz w:val="28"/>
          <w:szCs w:val="28"/>
          <w:lang w:val="nl-NL"/>
        </w:rPr>
        <w:t xml:space="preserve"> </w:t>
      </w:r>
      <w:r w:rsidR="00B63C88" w:rsidRPr="008231D4">
        <w:rPr>
          <w:sz w:val="28"/>
          <w:szCs w:val="28"/>
          <w:lang w:val="nl-NL"/>
        </w:rPr>
        <w:t>(</w:t>
      </w:r>
      <w:r w:rsidR="00B63C88" w:rsidRPr="008231D4">
        <w:rPr>
          <w:iCs/>
          <w:color w:val="000000" w:themeColor="text1"/>
          <w:sz w:val="28"/>
          <w:szCs w:val="28"/>
        </w:rPr>
        <w:t>TL</w:t>
      </w:r>
      <w:r w:rsidR="00B63C88" w:rsidRPr="008231D4">
        <w:rPr>
          <w:iCs/>
          <w:color w:val="000000" w:themeColor="text1"/>
          <w:sz w:val="28"/>
          <w:szCs w:val="28"/>
          <w:vertAlign w:val="subscript"/>
        </w:rPr>
        <w:t>NCD</w:t>
      </w:r>
      <w:r w:rsidR="00B63C88" w:rsidRPr="008231D4">
        <w:rPr>
          <w:iCs/>
          <w:color w:val="000000" w:themeColor="text1"/>
          <w:sz w:val="28"/>
          <w:szCs w:val="28"/>
        </w:rPr>
        <w:t xml:space="preserve"> = H</w:t>
      </w:r>
      <w:r w:rsidR="00B63C88" w:rsidRPr="008231D4">
        <w:rPr>
          <w:iCs/>
          <w:color w:val="000000" w:themeColor="text1"/>
          <w:sz w:val="28"/>
          <w:szCs w:val="28"/>
          <w:vertAlign w:val="subscript"/>
        </w:rPr>
        <w:t>CD</w:t>
      </w:r>
      <w:r w:rsidR="00B63C88" w:rsidRPr="008231D4">
        <w:rPr>
          <w:iCs/>
          <w:color w:val="000000" w:themeColor="text1"/>
          <w:sz w:val="28"/>
          <w:szCs w:val="28"/>
        </w:rPr>
        <w:t xml:space="preserve"> x DM</w:t>
      </w:r>
      <w:r w:rsidR="00B63C88" w:rsidRPr="008231D4">
        <w:rPr>
          <w:iCs/>
          <w:color w:val="000000" w:themeColor="text1"/>
          <w:sz w:val="28"/>
          <w:szCs w:val="28"/>
          <w:vertAlign w:val="subscript"/>
        </w:rPr>
        <w:t>CN</w:t>
      </w:r>
      <w:r w:rsidR="00B63C88">
        <w:rPr>
          <w:iCs/>
          <w:color w:val="000000" w:themeColor="text1"/>
          <w:sz w:val="28"/>
          <w:szCs w:val="28"/>
        </w:rPr>
        <w:t xml:space="preserve"> x </w:t>
      </w:r>
      <w:r w:rsidR="00B63C88" w:rsidRPr="008231D4">
        <w:rPr>
          <w:iCs/>
          <w:color w:val="000000" w:themeColor="text1"/>
          <w:sz w:val="28"/>
          <w:szCs w:val="28"/>
        </w:rPr>
        <w:t>∑t</w:t>
      </w:r>
      <w:r w:rsidR="00B63C88" w:rsidRPr="008231D4">
        <w:rPr>
          <w:iCs/>
          <w:color w:val="000000" w:themeColor="text1"/>
          <w:sz w:val="28"/>
          <w:szCs w:val="28"/>
          <w:vertAlign w:val="subscript"/>
        </w:rPr>
        <w:t>n/22</w:t>
      </w:r>
      <w:r w:rsidR="00B63C88" w:rsidRPr="008231D4">
        <w:rPr>
          <w:sz w:val="28"/>
          <w:szCs w:val="28"/>
          <w:lang w:val="nl-NL"/>
        </w:rPr>
        <w:t>)</w:t>
      </w:r>
      <w:r w:rsidR="00B63C88" w:rsidRPr="008231D4">
        <w:rPr>
          <w:rStyle w:val="FootnoteReference"/>
          <w:sz w:val="28"/>
          <w:szCs w:val="28"/>
          <w:lang w:val="nl-NL"/>
        </w:rPr>
        <w:footnoteReference w:id="14"/>
      </w:r>
      <w:r w:rsidR="00B63C88" w:rsidRPr="008231D4">
        <w:rPr>
          <w:sz w:val="28"/>
          <w:szCs w:val="28"/>
          <w:lang w:val="nl-NL"/>
        </w:rPr>
        <w:t xml:space="preserve"> = 0.8 x 30.000.000 x 1</w:t>
      </w:r>
      <w:r w:rsidR="00B63C88">
        <w:rPr>
          <w:sz w:val="28"/>
          <w:szCs w:val="28"/>
          <w:lang w:val="nl-NL"/>
        </w:rPr>
        <w:t>/22</w:t>
      </w:r>
      <w:r w:rsidR="00B63C88" w:rsidRPr="008231D4">
        <w:rPr>
          <w:sz w:val="28"/>
          <w:szCs w:val="28"/>
          <w:lang w:val="nl-NL"/>
        </w:rPr>
        <w:t xml:space="preserve"> = </w:t>
      </w:r>
      <w:r w:rsidR="00B63C88">
        <w:rPr>
          <w:sz w:val="28"/>
          <w:szCs w:val="28"/>
          <w:lang w:val="nl-NL"/>
        </w:rPr>
        <w:t>1.090.000 đồng/ngày (</w:t>
      </w:r>
      <w:r w:rsidR="008231D4" w:rsidRPr="00B63C88">
        <w:rPr>
          <w:color w:val="000000" w:themeColor="text1"/>
          <w:sz w:val="28"/>
          <w:szCs w:val="28"/>
          <w:lang w:val="nl-NL"/>
        </w:rPr>
        <w:t xml:space="preserve">tính theo </w:t>
      </w:r>
      <w:r w:rsidR="008231D4" w:rsidRPr="00B63C88">
        <w:rPr>
          <w:bCs/>
          <w:color w:val="000000" w:themeColor="text1"/>
          <w:sz w:val="28"/>
          <w:szCs w:val="28"/>
        </w:rPr>
        <w:t xml:space="preserve">thời gian thực tế tham gia </w:t>
      </w:r>
      <w:r w:rsidR="00B63C88" w:rsidRPr="00B63C88">
        <w:rPr>
          <w:bCs/>
          <w:color w:val="000000" w:themeColor="text1"/>
          <w:sz w:val="28"/>
          <w:szCs w:val="28"/>
        </w:rPr>
        <w:t xml:space="preserve">thực hiện các nội dung công việc, định mức tối đa không quá </w:t>
      </w:r>
      <w:r w:rsidR="00B63C88" w:rsidRPr="001B1EAD">
        <w:rPr>
          <w:b/>
          <w:bCs/>
          <w:color w:val="000000" w:themeColor="text1"/>
          <w:sz w:val="28"/>
          <w:szCs w:val="28"/>
        </w:rPr>
        <w:t>24</w:t>
      </w:r>
      <w:r w:rsidRPr="001B1EAD">
        <w:rPr>
          <w:b/>
          <w:bCs/>
          <w:color w:val="000000" w:themeColor="text1"/>
          <w:sz w:val="28"/>
          <w:szCs w:val="28"/>
        </w:rPr>
        <w:t xml:space="preserve"> triệu đồng</w:t>
      </w:r>
      <w:r w:rsidR="00B63C88" w:rsidRPr="001B1EAD">
        <w:rPr>
          <w:b/>
          <w:bCs/>
          <w:color w:val="000000" w:themeColor="text1"/>
          <w:sz w:val="28"/>
          <w:szCs w:val="28"/>
        </w:rPr>
        <w:t>/tháng</w:t>
      </w:r>
      <w:r>
        <w:rPr>
          <w:b/>
          <w:bCs/>
          <w:color w:val="000000" w:themeColor="text1"/>
          <w:sz w:val="28"/>
          <w:szCs w:val="28"/>
        </w:rPr>
        <w:t>)</w:t>
      </w:r>
      <w:r w:rsidR="00B63C88" w:rsidRPr="001B1EAD">
        <w:rPr>
          <w:b/>
          <w:bCs/>
          <w:color w:val="000000" w:themeColor="text1"/>
          <w:sz w:val="28"/>
          <w:szCs w:val="28"/>
        </w:rPr>
        <w:t>.</w:t>
      </w:r>
    </w:p>
    <w:p w14:paraId="690510D1" w14:textId="0ACEAA75" w:rsidR="008231D4" w:rsidRPr="00B63C88" w:rsidRDefault="001B1EAD" w:rsidP="00B63C88">
      <w:pPr>
        <w:spacing w:before="120" w:line="252" w:lineRule="auto"/>
        <w:ind w:firstLine="567"/>
        <w:jc w:val="both"/>
        <w:rPr>
          <w:color w:val="000000" w:themeColor="text1"/>
          <w:sz w:val="28"/>
          <w:szCs w:val="28"/>
          <w:lang w:val="nl-NL"/>
        </w:rPr>
      </w:pPr>
      <w:r>
        <w:rPr>
          <w:color w:val="000000" w:themeColor="text1"/>
          <w:sz w:val="28"/>
          <w:szCs w:val="28"/>
          <w:lang w:val="nl-NL"/>
        </w:rPr>
        <w:t>+</w:t>
      </w:r>
      <w:r w:rsidR="00D8020B">
        <w:rPr>
          <w:color w:val="000000" w:themeColor="text1"/>
          <w:sz w:val="28"/>
          <w:szCs w:val="28"/>
          <w:lang w:val="nl-NL"/>
        </w:rPr>
        <w:t xml:space="preserve"> </w:t>
      </w:r>
      <w:r w:rsidR="008231D4" w:rsidRPr="00B63C88">
        <w:rPr>
          <w:color w:val="000000" w:themeColor="text1"/>
          <w:sz w:val="28"/>
          <w:szCs w:val="28"/>
          <w:lang w:val="nl-NL"/>
        </w:rPr>
        <w:t>Thù lao của thành viên</w:t>
      </w:r>
      <w:r w:rsidR="00B63C88" w:rsidRPr="00B63C88">
        <w:rPr>
          <w:color w:val="000000" w:themeColor="text1"/>
          <w:sz w:val="28"/>
          <w:szCs w:val="28"/>
          <w:lang w:val="nl-NL"/>
        </w:rPr>
        <w:t>(</w:t>
      </w:r>
      <w:r w:rsidR="00B63C88" w:rsidRPr="00B63C88">
        <w:rPr>
          <w:iCs/>
          <w:color w:val="000000" w:themeColor="text1"/>
          <w:sz w:val="28"/>
          <w:szCs w:val="28"/>
        </w:rPr>
        <w:t>TL</w:t>
      </w:r>
      <w:r w:rsidR="00B63C88" w:rsidRPr="00B63C88">
        <w:rPr>
          <w:iCs/>
          <w:color w:val="000000" w:themeColor="text1"/>
          <w:sz w:val="28"/>
          <w:szCs w:val="28"/>
          <w:vertAlign w:val="subscript"/>
        </w:rPr>
        <w:t>NCD</w:t>
      </w:r>
      <w:r w:rsidR="00B63C88" w:rsidRPr="00B63C88">
        <w:rPr>
          <w:iCs/>
          <w:color w:val="000000" w:themeColor="text1"/>
          <w:sz w:val="28"/>
          <w:szCs w:val="28"/>
        </w:rPr>
        <w:t xml:space="preserve"> = H</w:t>
      </w:r>
      <w:r w:rsidR="00B63C88" w:rsidRPr="00B63C88">
        <w:rPr>
          <w:iCs/>
          <w:color w:val="000000" w:themeColor="text1"/>
          <w:sz w:val="28"/>
          <w:szCs w:val="28"/>
          <w:vertAlign w:val="subscript"/>
        </w:rPr>
        <w:t>CD</w:t>
      </w:r>
      <w:r w:rsidR="00B63C88" w:rsidRPr="00B63C88">
        <w:rPr>
          <w:iCs/>
          <w:color w:val="000000" w:themeColor="text1"/>
          <w:sz w:val="28"/>
          <w:szCs w:val="28"/>
        </w:rPr>
        <w:t xml:space="preserve"> x DM</w:t>
      </w:r>
      <w:r w:rsidR="00B63C88" w:rsidRPr="00B63C88">
        <w:rPr>
          <w:iCs/>
          <w:color w:val="000000" w:themeColor="text1"/>
          <w:sz w:val="28"/>
          <w:szCs w:val="28"/>
          <w:vertAlign w:val="subscript"/>
        </w:rPr>
        <w:t>CN</w:t>
      </w:r>
      <w:r w:rsidR="00B63C88" w:rsidRPr="00B63C88">
        <w:rPr>
          <w:iCs/>
          <w:color w:val="000000" w:themeColor="text1"/>
          <w:sz w:val="28"/>
          <w:szCs w:val="28"/>
        </w:rPr>
        <w:t xml:space="preserve"> x ∑t</w:t>
      </w:r>
      <w:r w:rsidR="00B63C88" w:rsidRPr="00B63C88">
        <w:rPr>
          <w:iCs/>
          <w:color w:val="000000" w:themeColor="text1"/>
          <w:sz w:val="28"/>
          <w:szCs w:val="28"/>
          <w:vertAlign w:val="subscript"/>
        </w:rPr>
        <w:t>n/22</w:t>
      </w:r>
      <w:r w:rsidR="00B63C88" w:rsidRPr="00B63C88">
        <w:rPr>
          <w:iCs/>
          <w:color w:val="000000" w:themeColor="text1"/>
          <w:sz w:val="28"/>
          <w:szCs w:val="28"/>
        </w:rPr>
        <w:t>) = 0.4 x 30.000.000 x 1/22= 545.000đ/ngày (</w:t>
      </w:r>
      <w:r w:rsidR="008231D4" w:rsidRPr="00B63C88">
        <w:rPr>
          <w:color w:val="000000" w:themeColor="text1"/>
          <w:sz w:val="28"/>
          <w:szCs w:val="28"/>
          <w:lang w:val="nl-NL"/>
        </w:rPr>
        <w:t xml:space="preserve">tính theo </w:t>
      </w:r>
      <w:r w:rsidR="008231D4" w:rsidRPr="00B63C88">
        <w:rPr>
          <w:bCs/>
          <w:color w:val="000000" w:themeColor="text1"/>
          <w:sz w:val="28"/>
          <w:szCs w:val="28"/>
        </w:rPr>
        <w:t xml:space="preserve">thời gian thực tế tham gia thực hiện các nội dung công việc, định mức tối đa không quá </w:t>
      </w:r>
      <w:r w:rsidRPr="001B1EAD">
        <w:rPr>
          <w:b/>
          <w:bCs/>
          <w:color w:val="000000" w:themeColor="text1"/>
          <w:sz w:val="28"/>
          <w:szCs w:val="28"/>
        </w:rPr>
        <w:t>12 triệu đồng/tháng</w:t>
      </w:r>
      <w:r>
        <w:rPr>
          <w:b/>
          <w:bCs/>
          <w:color w:val="000000" w:themeColor="text1"/>
          <w:sz w:val="28"/>
          <w:szCs w:val="28"/>
        </w:rPr>
        <w:t>)</w:t>
      </w:r>
    </w:p>
    <w:p w14:paraId="026320C9" w14:textId="77777777" w:rsidR="00B63C88" w:rsidRPr="00B63C88" w:rsidRDefault="001B1EAD" w:rsidP="00B63C88">
      <w:pPr>
        <w:spacing w:before="120" w:line="252" w:lineRule="auto"/>
        <w:ind w:firstLine="567"/>
        <w:jc w:val="both"/>
        <w:rPr>
          <w:bCs/>
          <w:color w:val="000000" w:themeColor="text1"/>
          <w:sz w:val="28"/>
          <w:szCs w:val="28"/>
        </w:rPr>
      </w:pPr>
      <w:r>
        <w:rPr>
          <w:iCs/>
          <w:color w:val="000000" w:themeColor="text1"/>
          <w:sz w:val="28"/>
          <w:szCs w:val="28"/>
        </w:rPr>
        <w:t>+</w:t>
      </w:r>
      <w:r w:rsidR="008231D4" w:rsidRPr="00B63C88">
        <w:rPr>
          <w:iCs/>
          <w:color w:val="000000" w:themeColor="text1"/>
          <w:sz w:val="28"/>
          <w:szCs w:val="28"/>
        </w:rPr>
        <w:t xml:space="preserve"> Thù lao của nhân viên hỗ trợ </w:t>
      </w:r>
      <w:r w:rsidR="00B63C88" w:rsidRPr="00B63C88">
        <w:rPr>
          <w:color w:val="000000" w:themeColor="text1"/>
          <w:sz w:val="28"/>
          <w:szCs w:val="28"/>
          <w:lang w:val="nl-NL"/>
        </w:rPr>
        <w:t>(</w:t>
      </w:r>
      <w:r w:rsidR="00B63C88" w:rsidRPr="00B63C88">
        <w:rPr>
          <w:iCs/>
          <w:color w:val="000000" w:themeColor="text1"/>
          <w:sz w:val="28"/>
          <w:szCs w:val="28"/>
        </w:rPr>
        <w:t>TL</w:t>
      </w:r>
      <w:r w:rsidR="00B63C88" w:rsidRPr="00B63C88">
        <w:rPr>
          <w:iCs/>
          <w:color w:val="000000" w:themeColor="text1"/>
          <w:sz w:val="28"/>
          <w:szCs w:val="28"/>
          <w:vertAlign w:val="subscript"/>
        </w:rPr>
        <w:t>NCD</w:t>
      </w:r>
      <w:r w:rsidR="00B63C88" w:rsidRPr="00B63C88">
        <w:rPr>
          <w:iCs/>
          <w:color w:val="000000" w:themeColor="text1"/>
          <w:sz w:val="28"/>
          <w:szCs w:val="28"/>
        </w:rPr>
        <w:t xml:space="preserve"> = H</w:t>
      </w:r>
      <w:r w:rsidR="00B63C88" w:rsidRPr="00B63C88">
        <w:rPr>
          <w:iCs/>
          <w:color w:val="000000" w:themeColor="text1"/>
          <w:sz w:val="28"/>
          <w:szCs w:val="28"/>
          <w:vertAlign w:val="subscript"/>
        </w:rPr>
        <w:t>CD</w:t>
      </w:r>
      <w:r w:rsidR="00B63C88" w:rsidRPr="00B63C88">
        <w:rPr>
          <w:iCs/>
          <w:color w:val="000000" w:themeColor="text1"/>
          <w:sz w:val="28"/>
          <w:szCs w:val="28"/>
        </w:rPr>
        <w:t xml:space="preserve"> x DM</w:t>
      </w:r>
      <w:r w:rsidR="00B63C88" w:rsidRPr="00B63C88">
        <w:rPr>
          <w:iCs/>
          <w:color w:val="000000" w:themeColor="text1"/>
          <w:sz w:val="28"/>
          <w:szCs w:val="28"/>
          <w:vertAlign w:val="subscript"/>
        </w:rPr>
        <w:t>CN</w:t>
      </w:r>
      <w:r w:rsidR="00B63C88" w:rsidRPr="00B63C88">
        <w:rPr>
          <w:iCs/>
          <w:color w:val="000000" w:themeColor="text1"/>
          <w:sz w:val="28"/>
          <w:szCs w:val="28"/>
        </w:rPr>
        <w:t xml:space="preserve"> x ∑t</w:t>
      </w:r>
      <w:r w:rsidR="00B63C88" w:rsidRPr="00B63C88">
        <w:rPr>
          <w:iCs/>
          <w:color w:val="000000" w:themeColor="text1"/>
          <w:sz w:val="28"/>
          <w:szCs w:val="28"/>
          <w:vertAlign w:val="subscript"/>
        </w:rPr>
        <w:t>n/22</w:t>
      </w:r>
      <w:r w:rsidR="00B63C88" w:rsidRPr="00B63C88">
        <w:rPr>
          <w:iCs/>
          <w:color w:val="000000" w:themeColor="text1"/>
          <w:sz w:val="28"/>
          <w:szCs w:val="28"/>
        </w:rPr>
        <w:t>) = 0.2 x 30.000.000 x 1/22 = 272.000đ/ngày (</w:t>
      </w:r>
      <w:r w:rsidR="008231D4" w:rsidRPr="00B63C88">
        <w:rPr>
          <w:color w:val="000000" w:themeColor="text1"/>
          <w:sz w:val="28"/>
          <w:szCs w:val="28"/>
          <w:lang w:val="nl-NL"/>
        </w:rPr>
        <w:t xml:space="preserve">tính theo </w:t>
      </w:r>
      <w:r w:rsidR="008231D4" w:rsidRPr="00B63C88">
        <w:rPr>
          <w:bCs/>
          <w:color w:val="000000" w:themeColor="text1"/>
          <w:sz w:val="28"/>
          <w:szCs w:val="28"/>
        </w:rPr>
        <w:t>thời gian thực tế tham gia thực hiện các nội dung công vi</w:t>
      </w:r>
      <w:r>
        <w:rPr>
          <w:bCs/>
          <w:color w:val="000000" w:themeColor="text1"/>
          <w:sz w:val="28"/>
          <w:szCs w:val="28"/>
        </w:rPr>
        <w:t xml:space="preserve">ệc, định mức tối đa không quá </w:t>
      </w:r>
      <w:r w:rsidRPr="001B1EAD">
        <w:rPr>
          <w:b/>
          <w:bCs/>
          <w:color w:val="000000" w:themeColor="text1"/>
          <w:sz w:val="28"/>
          <w:szCs w:val="28"/>
        </w:rPr>
        <w:t>6 triệu đồng/tháng</w:t>
      </w:r>
      <w:r>
        <w:rPr>
          <w:b/>
          <w:bCs/>
          <w:color w:val="000000" w:themeColor="text1"/>
          <w:sz w:val="28"/>
          <w:szCs w:val="28"/>
        </w:rPr>
        <w:t>)</w:t>
      </w:r>
      <w:r w:rsidR="00B63C88" w:rsidRPr="00B63C88">
        <w:rPr>
          <w:bCs/>
          <w:color w:val="000000" w:themeColor="text1"/>
          <w:sz w:val="28"/>
          <w:szCs w:val="28"/>
        </w:rPr>
        <w:t>.</w:t>
      </w:r>
    </w:p>
    <w:p w14:paraId="2FED5FFD" w14:textId="77777777" w:rsidR="00D07F6C" w:rsidRDefault="002E5491">
      <w:pPr>
        <w:spacing w:before="120" w:line="252" w:lineRule="auto"/>
        <w:ind w:firstLine="567"/>
        <w:jc w:val="both"/>
        <w:rPr>
          <w:sz w:val="28"/>
          <w:szCs w:val="28"/>
        </w:rPr>
      </w:pPr>
      <w:r>
        <w:rPr>
          <w:iCs/>
          <w:color w:val="000000" w:themeColor="text1"/>
          <w:sz w:val="28"/>
          <w:szCs w:val="28"/>
        </w:rPr>
        <w:t xml:space="preserve">- </w:t>
      </w:r>
      <w:r>
        <w:rPr>
          <w:sz w:val="28"/>
          <w:szCs w:val="28"/>
        </w:rPr>
        <w:t xml:space="preserve">Chi thù lao tham gia hội thảo khoa học, diễn đàn, toạ đàm khoa học: </w:t>
      </w:r>
    </w:p>
    <w:tbl>
      <w:tblPr>
        <w:tblStyle w:val="TableGrid"/>
        <w:tblW w:w="9180" w:type="dxa"/>
        <w:tblLayout w:type="fixed"/>
        <w:tblLook w:val="04A0" w:firstRow="1" w:lastRow="0" w:firstColumn="1" w:lastColumn="0" w:noHBand="0" w:noVBand="1"/>
      </w:tblPr>
      <w:tblGrid>
        <w:gridCol w:w="1696"/>
        <w:gridCol w:w="1389"/>
        <w:gridCol w:w="1559"/>
        <w:gridCol w:w="1560"/>
        <w:gridCol w:w="1559"/>
        <w:gridCol w:w="1417"/>
      </w:tblGrid>
      <w:tr w:rsidR="00D07F6C" w14:paraId="28E526A7" w14:textId="77777777" w:rsidTr="00787B4E">
        <w:tc>
          <w:tcPr>
            <w:tcW w:w="1696" w:type="dxa"/>
            <w:vMerge w:val="restart"/>
            <w:vAlign w:val="center"/>
          </w:tcPr>
          <w:p w14:paraId="408843C1" w14:textId="77777777" w:rsidR="00D07F6C" w:rsidRDefault="002E5491">
            <w:pPr>
              <w:jc w:val="center"/>
              <w:rPr>
                <w:b/>
              </w:rPr>
            </w:pPr>
            <w:r>
              <w:rPr>
                <w:b/>
              </w:rPr>
              <w:t>Nội dung</w:t>
            </w:r>
          </w:p>
        </w:tc>
        <w:tc>
          <w:tcPr>
            <w:tcW w:w="1389" w:type="dxa"/>
            <w:vMerge w:val="restart"/>
            <w:vAlign w:val="center"/>
          </w:tcPr>
          <w:p w14:paraId="469C2199" w14:textId="77777777" w:rsidR="00D07F6C" w:rsidRDefault="002E5491">
            <w:pPr>
              <w:jc w:val="center"/>
              <w:rPr>
                <w:b/>
              </w:rPr>
            </w:pPr>
            <w:r>
              <w:rPr>
                <w:b/>
              </w:rPr>
              <w:t>Mức chi hiện hành</w:t>
            </w:r>
          </w:p>
        </w:tc>
        <w:tc>
          <w:tcPr>
            <w:tcW w:w="1559" w:type="dxa"/>
            <w:vMerge w:val="restart"/>
            <w:vAlign w:val="center"/>
          </w:tcPr>
          <w:p w14:paraId="6EC1C64B" w14:textId="77777777" w:rsidR="00D07F6C" w:rsidRDefault="002E5491">
            <w:pPr>
              <w:jc w:val="center"/>
              <w:rPr>
                <w:b/>
              </w:rPr>
            </w:pPr>
            <w:r>
              <w:rPr>
                <w:b/>
              </w:rPr>
              <w:t xml:space="preserve">Mức chi thù lao theo TT 03/2023/TT-BTC </w:t>
            </w:r>
          </w:p>
        </w:tc>
        <w:tc>
          <w:tcPr>
            <w:tcW w:w="3119" w:type="dxa"/>
            <w:gridSpan w:val="2"/>
            <w:vAlign w:val="center"/>
          </w:tcPr>
          <w:p w14:paraId="1AE111AD" w14:textId="77777777" w:rsidR="00D07F6C" w:rsidRDefault="002E5491">
            <w:pPr>
              <w:jc w:val="center"/>
              <w:rPr>
                <w:b/>
              </w:rPr>
            </w:pPr>
            <w:r>
              <w:rPr>
                <w:b/>
              </w:rPr>
              <w:t>Mức chi đề xuất tại dự thảo Nghị quyết</w:t>
            </w:r>
          </w:p>
        </w:tc>
        <w:tc>
          <w:tcPr>
            <w:tcW w:w="1417" w:type="dxa"/>
            <w:vMerge w:val="restart"/>
            <w:vAlign w:val="center"/>
          </w:tcPr>
          <w:p w14:paraId="476FD903" w14:textId="77777777" w:rsidR="00D07F6C" w:rsidRDefault="00B63C88">
            <w:pPr>
              <w:jc w:val="center"/>
              <w:rPr>
                <w:b/>
              </w:rPr>
            </w:pPr>
            <w:r>
              <w:rPr>
                <w:b/>
              </w:rPr>
              <w:t>Ghi chú</w:t>
            </w:r>
          </w:p>
        </w:tc>
      </w:tr>
      <w:tr w:rsidR="00D07F6C" w14:paraId="780FF615" w14:textId="77777777" w:rsidTr="00787B4E">
        <w:trPr>
          <w:trHeight w:val="869"/>
        </w:trPr>
        <w:tc>
          <w:tcPr>
            <w:tcW w:w="1696" w:type="dxa"/>
            <w:vMerge/>
            <w:vAlign w:val="center"/>
          </w:tcPr>
          <w:p w14:paraId="7A0890FB" w14:textId="77777777" w:rsidR="00D07F6C" w:rsidRDefault="00D07F6C">
            <w:pPr>
              <w:jc w:val="center"/>
            </w:pPr>
          </w:p>
        </w:tc>
        <w:tc>
          <w:tcPr>
            <w:tcW w:w="1389" w:type="dxa"/>
            <w:vMerge/>
            <w:vAlign w:val="center"/>
          </w:tcPr>
          <w:p w14:paraId="35AEF5DB" w14:textId="77777777" w:rsidR="00D07F6C" w:rsidRDefault="00D07F6C">
            <w:pPr>
              <w:jc w:val="center"/>
            </w:pPr>
          </w:p>
        </w:tc>
        <w:tc>
          <w:tcPr>
            <w:tcW w:w="1559" w:type="dxa"/>
            <w:vMerge/>
            <w:vAlign w:val="center"/>
          </w:tcPr>
          <w:p w14:paraId="141A9207" w14:textId="77777777" w:rsidR="00D07F6C" w:rsidRDefault="00D07F6C">
            <w:pPr>
              <w:jc w:val="center"/>
            </w:pPr>
          </w:p>
        </w:tc>
        <w:tc>
          <w:tcPr>
            <w:tcW w:w="1560" w:type="dxa"/>
            <w:vAlign w:val="center"/>
          </w:tcPr>
          <w:p w14:paraId="5A60C43F" w14:textId="77777777" w:rsidR="00D07F6C" w:rsidRDefault="002E5491">
            <w:pPr>
              <w:jc w:val="center"/>
              <w:rPr>
                <w:b/>
              </w:rPr>
            </w:pPr>
            <w:r>
              <w:rPr>
                <w:b/>
              </w:rPr>
              <w:t>Mức chi</w:t>
            </w:r>
          </w:p>
        </w:tc>
        <w:tc>
          <w:tcPr>
            <w:tcW w:w="1559" w:type="dxa"/>
            <w:vAlign w:val="center"/>
          </w:tcPr>
          <w:p w14:paraId="4D559D72" w14:textId="77777777" w:rsidR="00D07F6C" w:rsidRDefault="002E5491">
            <w:pPr>
              <w:jc w:val="center"/>
              <w:rPr>
                <w:b/>
              </w:rPr>
            </w:pPr>
            <w:r>
              <w:rPr>
                <w:b/>
              </w:rPr>
              <w:t>Tỷ lệ áp dụng TT 03/2023/TT-BTC</w:t>
            </w:r>
          </w:p>
        </w:tc>
        <w:tc>
          <w:tcPr>
            <w:tcW w:w="1417" w:type="dxa"/>
            <w:vMerge/>
          </w:tcPr>
          <w:p w14:paraId="68860237" w14:textId="77777777" w:rsidR="00D07F6C" w:rsidRDefault="00D07F6C">
            <w:pPr>
              <w:jc w:val="both"/>
            </w:pPr>
          </w:p>
        </w:tc>
      </w:tr>
      <w:tr w:rsidR="00D07F6C" w14:paraId="3C196E90" w14:textId="77777777" w:rsidTr="00787B4E">
        <w:trPr>
          <w:trHeight w:val="869"/>
        </w:trPr>
        <w:tc>
          <w:tcPr>
            <w:tcW w:w="1696" w:type="dxa"/>
            <w:vAlign w:val="center"/>
          </w:tcPr>
          <w:p w14:paraId="1760785F" w14:textId="77777777" w:rsidR="00D07F6C" w:rsidRDefault="002E5491">
            <w:pPr>
              <w:jc w:val="center"/>
            </w:pPr>
            <w:r>
              <w:t>Người chủ trì</w:t>
            </w:r>
          </w:p>
        </w:tc>
        <w:tc>
          <w:tcPr>
            <w:tcW w:w="1389" w:type="dxa"/>
            <w:vAlign w:val="center"/>
          </w:tcPr>
          <w:p w14:paraId="6AF687FC" w14:textId="77777777" w:rsidR="00D07F6C" w:rsidRDefault="002E5491">
            <w:pPr>
              <w:jc w:val="center"/>
              <w:rPr>
                <w:b/>
              </w:rPr>
            </w:pPr>
            <w:r>
              <w:t>1.050.000 đồng/buổi</w:t>
            </w:r>
          </w:p>
        </w:tc>
        <w:tc>
          <w:tcPr>
            <w:tcW w:w="1559" w:type="dxa"/>
            <w:vAlign w:val="center"/>
          </w:tcPr>
          <w:p w14:paraId="0ECBC696" w14:textId="77777777" w:rsidR="00D07F6C" w:rsidRDefault="002E5491">
            <w:pPr>
              <w:jc w:val="center"/>
              <w:rPr>
                <w:b/>
              </w:rPr>
            </w:pPr>
            <w:r>
              <w:t>2.000.000 đồng/buổi</w:t>
            </w:r>
          </w:p>
        </w:tc>
        <w:tc>
          <w:tcPr>
            <w:tcW w:w="1560" w:type="dxa"/>
          </w:tcPr>
          <w:p w14:paraId="3A8E1BAB" w14:textId="77777777" w:rsidR="00D07F6C" w:rsidRDefault="00D07F6C"/>
          <w:p w14:paraId="78C84B48" w14:textId="77777777" w:rsidR="00D07F6C" w:rsidRDefault="002E5491">
            <w:pPr>
              <w:jc w:val="center"/>
            </w:pPr>
            <w:r>
              <w:rPr>
                <w:b/>
              </w:rPr>
              <w:t>1.400.000</w:t>
            </w:r>
            <w:r>
              <w:t xml:space="preserve"> đồng/buổi.</w:t>
            </w:r>
          </w:p>
        </w:tc>
        <w:tc>
          <w:tcPr>
            <w:tcW w:w="1559" w:type="dxa"/>
            <w:vAlign w:val="center"/>
          </w:tcPr>
          <w:p w14:paraId="36FCF308" w14:textId="77777777" w:rsidR="00D07F6C" w:rsidRDefault="002E5491">
            <w:pPr>
              <w:jc w:val="center"/>
            </w:pPr>
            <w:r>
              <w:t>70%</w:t>
            </w:r>
          </w:p>
        </w:tc>
        <w:tc>
          <w:tcPr>
            <w:tcW w:w="1417" w:type="dxa"/>
            <w:vMerge w:val="restart"/>
          </w:tcPr>
          <w:p w14:paraId="210446B6" w14:textId="77777777" w:rsidR="00D07F6C" w:rsidRDefault="002E5491">
            <w:pPr>
              <w:jc w:val="both"/>
              <w:rPr>
                <w:sz w:val="22"/>
                <w:szCs w:val="22"/>
              </w:rPr>
            </w:pPr>
            <w:r>
              <w:t xml:space="preserve">Để nâng cao chất lượng các Hội thảo khoa học </w:t>
            </w:r>
          </w:p>
        </w:tc>
      </w:tr>
      <w:tr w:rsidR="00D07F6C" w14:paraId="07AF66E0" w14:textId="77777777" w:rsidTr="00787B4E">
        <w:trPr>
          <w:trHeight w:val="590"/>
        </w:trPr>
        <w:tc>
          <w:tcPr>
            <w:tcW w:w="1696" w:type="dxa"/>
            <w:vAlign w:val="center"/>
          </w:tcPr>
          <w:p w14:paraId="36B357DD" w14:textId="77777777" w:rsidR="00D07F6C" w:rsidRDefault="002E5491">
            <w:pPr>
              <w:jc w:val="center"/>
            </w:pPr>
            <w:r>
              <w:t>Thư ký hội thảo</w:t>
            </w:r>
          </w:p>
        </w:tc>
        <w:tc>
          <w:tcPr>
            <w:tcW w:w="1389" w:type="dxa"/>
            <w:vAlign w:val="center"/>
          </w:tcPr>
          <w:p w14:paraId="193E930D" w14:textId="77777777" w:rsidR="00D07F6C" w:rsidRDefault="002E5491">
            <w:pPr>
              <w:jc w:val="center"/>
              <w:rPr>
                <w:b/>
              </w:rPr>
            </w:pPr>
            <w:r>
              <w:t>350.0000 đồng/buổi</w:t>
            </w:r>
          </w:p>
        </w:tc>
        <w:tc>
          <w:tcPr>
            <w:tcW w:w="1559" w:type="dxa"/>
            <w:vAlign w:val="center"/>
          </w:tcPr>
          <w:p w14:paraId="109C246E" w14:textId="77777777" w:rsidR="00D07F6C" w:rsidRDefault="002E5491">
            <w:pPr>
              <w:jc w:val="center"/>
              <w:rPr>
                <w:b/>
              </w:rPr>
            </w:pPr>
            <w:r>
              <w:t>500.0000 đồng/buổi</w:t>
            </w:r>
          </w:p>
        </w:tc>
        <w:tc>
          <w:tcPr>
            <w:tcW w:w="1560" w:type="dxa"/>
          </w:tcPr>
          <w:p w14:paraId="512E471C" w14:textId="77777777" w:rsidR="00D07F6C" w:rsidRDefault="002E5491">
            <w:pPr>
              <w:jc w:val="center"/>
            </w:pPr>
            <w:r>
              <w:rPr>
                <w:b/>
              </w:rPr>
              <w:t>350.0000</w:t>
            </w:r>
            <w:r>
              <w:t xml:space="preserve"> đồng/buổi.</w:t>
            </w:r>
          </w:p>
        </w:tc>
        <w:tc>
          <w:tcPr>
            <w:tcW w:w="1559" w:type="dxa"/>
            <w:vAlign w:val="center"/>
          </w:tcPr>
          <w:p w14:paraId="776ACB05" w14:textId="77777777" w:rsidR="00D07F6C" w:rsidRDefault="002E5491">
            <w:pPr>
              <w:jc w:val="center"/>
              <w:rPr>
                <w:sz w:val="22"/>
                <w:szCs w:val="22"/>
              </w:rPr>
            </w:pPr>
            <w:r>
              <w:rPr>
                <w:sz w:val="22"/>
                <w:szCs w:val="22"/>
              </w:rPr>
              <w:t>70%</w:t>
            </w:r>
          </w:p>
        </w:tc>
        <w:tc>
          <w:tcPr>
            <w:tcW w:w="1417" w:type="dxa"/>
            <w:vMerge/>
          </w:tcPr>
          <w:p w14:paraId="56FB7474" w14:textId="77777777" w:rsidR="00D07F6C" w:rsidRDefault="00D07F6C">
            <w:pPr>
              <w:jc w:val="center"/>
              <w:rPr>
                <w:sz w:val="22"/>
                <w:szCs w:val="22"/>
              </w:rPr>
            </w:pPr>
          </w:p>
        </w:tc>
      </w:tr>
      <w:tr w:rsidR="00D07F6C" w14:paraId="0FFE991C" w14:textId="77777777" w:rsidTr="00787B4E">
        <w:tc>
          <w:tcPr>
            <w:tcW w:w="1696" w:type="dxa"/>
            <w:vAlign w:val="center"/>
          </w:tcPr>
          <w:p w14:paraId="6F0A65F4" w14:textId="77777777" w:rsidR="00D07F6C" w:rsidRDefault="002E5491">
            <w:pPr>
              <w:jc w:val="center"/>
            </w:pPr>
            <w:r>
              <w:t>Báo cáo viên trình bày tại hội thảo</w:t>
            </w:r>
          </w:p>
        </w:tc>
        <w:tc>
          <w:tcPr>
            <w:tcW w:w="1389" w:type="dxa"/>
            <w:vAlign w:val="center"/>
          </w:tcPr>
          <w:p w14:paraId="7CF645E3" w14:textId="77777777" w:rsidR="00D07F6C" w:rsidRDefault="002E5491">
            <w:pPr>
              <w:jc w:val="center"/>
              <w:rPr>
                <w:b/>
              </w:rPr>
            </w:pPr>
            <w:r>
              <w:t>1.400.000 đồng/báo cáo</w:t>
            </w:r>
          </w:p>
        </w:tc>
        <w:tc>
          <w:tcPr>
            <w:tcW w:w="1559" w:type="dxa"/>
            <w:vAlign w:val="center"/>
          </w:tcPr>
          <w:p w14:paraId="0EE4063C" w14:textId="77777777" w:rsidR="00D07F6C" w:rsidRDefault="002E5491">
            <w:pPr>
              <w:jc w:val="center"/>
              <w:rPr>
                <w:b/>
              </w:rPr>
            </w:pPr>
            <w:r>
              <w:t>3.000.000 đồng/báo cáo</w:t>
            </w:r>
          </w:p>
        </w:tc>
        <w:tc>
          <w:tcPr>
            <w:tcW w:w="1560" w:type="dxa"/>
            <w:vAlign w:val="center"/>
          </w:tcPr>
          <w:p w14:paraId="5CCFED82" w14:textId="77777777" w:rsidR="00D07F6C" w:rsidRDefault="002E5491">
            <w:pPr>
              <w:jc w:val="center"/>
            </w:pPr>
            <w:r>
              <w:rPr>
                <w:b/>
              </w:rPr>
              <w:t>2.100.000</w:t>
            </w:r>
            <w:r>
              <w:t xml:space="preserve"> đồng/báo cáo.</w:t>
            </w:r>
          </w:p>
          <w:p w14:paraId="2FD77988" w14:textId="77777777" w:rsidR="00D07F6C" w:rsidRDefault="00D07F6C">
            <w:pPr>
              <w:jc w:val="center"/>
            </w:pPr>
          </w:p>
        </w:tc>
        <w:tc>
          <w:tcPr>
            <w:tcW w:w="1559" w:type="dxa"/>
            <w:vAlign w:val="center"/>
          </w:tcPr>
          <w:p w14:paraId="785E200F" w14:textId="77777777" w:rsidR="00D07F6C" w:rsidRDefault="002E5491">
            <w:pPr>
              <w:jc w:val="center"/>
              <w:rPr>
                <w:sz w:val="22"/>
                <w:szCs w:val="22"/>
              </w:rPr>
            </w:pPr>
            <w:r>
              <w:rPr>
                <w:sz w:val="22"/>
                <w:szCs w:val="22"/>
              </w:rPr>
              <w:t>70%</w:t>
            </w:r>
          </w:p>
        </w:tc>
        <w:tc>
          <w:tcPr>
            <w:tcW w:w="1417" w:type="dxa"/>
            <w:vMerge/>
          </w:tcPr>
          <w:p w14:paraId="4E00CE7E" w14:textId="77777777" w:rsidR="00D07F6C" w:rsidRDefault="00D07F6C">
            <w:pPr>
              <w:jc w:val="center"/>
              <w:rPr>
                <w:sz w:val="22"/>
                <w:szCs w:val="22"/>
              </w:rPr>
            </w:pPr>
          </w:p>
        </w:tc>
      </w:tr>
      <w:tr w:rsidR="00D07F6C" w14:paraId="7E66DE55" w14:textId="77777777" w:rsidTr="00787B4E">
        <w:tc>
          <w:tcPr>
            <w:tcW w:w="1696" w:type="dxa"/>
          </w:tcPr>
          <w:p w14:paraId="354478C6" w14:textId="77777777" w:rsidR="00D07F6C" w:rsidRDefault="002E5491">
            <w:pPr>
              <w:jc w:val="center"/>
            </w:pPr>
            <w:r>
              <w:lastRenderedPageBreak/>
              <w:t>Báo cáo khoa học được cơ quan tổ chức hội thảo đặt hàng nhưng không trình bày tại hội thảo</w:t>
            </w:r>
          </w:p>
        </w:tc>
        <w:tc>
          <w:tcPr>
            <w:tcW w:w="1389" w:type="dxa"/>
            <w:vAlign w:val="center"/>
          </w:tcPr>
          <w:p w14:paraId="1EDA2736" w14:textId="77777777" w:rsidR="00D07F6C" w:rsidRDefault="002E5491">
            <w:pPr>
              <w:jc w:val="center"/>
              <w:rPr>
                <w:b/>
              </w:rPr>
            </w:pPr>
            <w:r>
              <w:t>700.000 đồng/báo cáo</w:t>
            </w:r>
          </w:p>
        </w:tc>
        <w:tc>
          <w:tcPr>
            <w:tcW w:w="1559" w:type="dxa"/>
            <w:vAlign w:val="center"/>
          </w:tcPr>
          <w:p w14:paraId="321F0FF2" w14:textId="77777777" w:rsidR="00D07F6C" w:rsidRDefault="002E5491">
            <w:pPr>
              <w:jc w:val="center"/>
              <w:rPr>
                <w:b/>
              </w:rPr>
            </w:pPr>
            <w:r>
              <w:t>1.500.000 đồng/báo cáo</w:t>
            </w:r>
          </w:p>
        </w:tc>
        <w:tc>
          <w:tcPr>
            <w:tcW w:w="1560" w:type="dxa"/>
            <w:vAlign w:val="center"/>
          </w:tcPr>
          <w:p w14:paraId="6CB37BC5" w14:textId="77777777" w:rsidR="00D07F6C" w:rsidRDefault="002E5491">
            <w:pPr>
              <w:jc w:val="center"/>
            </w:pPr>
            <w:r>
              <w:rPr>
                <w:b/>
              </w:rPr>
              <w:t>1.100.000</w:t>
            </w:r>
            <w:r>
              <w:t xml:space="preserve"> đồng/báo cáo.</w:t>
            </w:r>
          </w:p>
        </w:tc>
        <w:tc>
          <w:tcPr>
            <w:tcW w:w="1559" w:type="dxa"/>
            <w:vAlign w:val="center"/>
          </w:tcPr>
          <w:p w14:paraId="3CA031FF" w14:textId="77777777" w:rsidR="00D07F6C" w:rsidRDefault="002E5491">
            <w:pPr>
              <w:jc w:val="center"/>
              <w:rPr>
                <w:sz w:val="22"/>
                <w:szCs w:val="22"/>
              </w:rPr>
            </w:pPr>
            <w:r>
              <w:rPr>
                <w:sz w:val="22"/>
                <w:szCs w:val="22"/>
              </w:rPr>
              <w:t>73%</w:t>
            </w:r>
          </w:p>
        </w:tc>
        <w:tc>
          <w:tcPr>
            <w:tcW w:w="1417" w:type="dxa"/>
            <w:vMerge/>
          </w:tcPr>
          <w:p w14:paraId="68AAE02C" w14:textId="77777777" w:rsidR="00D07F6C" w:rsidRDefault="00D07F6C">
            <w:pPr>
              <w:jc w:val="center"/>
              <w:rPr>
                <w:sz w:val="22"/>
                <w:szCs w:val="22"/>
              </w:rPr>
            </w:pPr>
          </w:p>
        </w:tc>
      </w:tr>
      <w:tr w:rsidR="00D07F6C" w14:paraId="673F91C7" w14:textId="77777777" w:rsidTr="00787B4E">
        <w:trPr>
          <w:trHeight w:val="520"/>
        </w:trPr>
        <w:tc>
          <w:tcPr>
            <w:tcW w:w="1696" w:type="dxa"/>
            <w:vAlign w:val="center"/>
          </w:tcPr>
          <w:p w14:paraId="4B6C67BA" w14:textId="77777777" w:rsidR="00D07F6C" w:rsidRDefault="002E5491">
            <w:pPr>
              <w:jc w:val="center"/>
            </w:pPr>
            <w:r>
              <w:t>Thành viên tham gia hội thảo</w:t>
            </w:r>
          </w:p>
        </w:tc>
        <w:tc>
          <w:tcPr>
            <w:tcW w:w="1389" w:type="dxa"/>
            <w:vAlign w:val="center"/>
          </w:tcPr>
          <w:p w14:paraId="18D4265C" w14:textId="77777777" w:rsidR="00D07F6C" w:rsidRDefault="002E5491">
            <w:pPr>
              <w:jc w:val="center"/>
              <w:rPr>
                <w:b/>
              </w:rPr>
            </w:pPr>
            <w:r>
              <w:t>150.000 đồng/thành viên/buổi</w:t>
            </w:r>
          </w:p>
        </w:tc>
        <w:tc>
          <w:tcPr>
            <w:tcW w:w="1559" w:type="dxa"/>
            <w:vAlign w:val="center"/>
          </w:tcPr>
          <w:p w14:paraId="1DD05E75" w14:textId="77777777" w:rsidR="00D07F6C" w:rsidRDefault="002E5491">
            <w:pPr>
              <w:jc w:val="center"/>
            </w:pPr>
            <w:r>
              <w:t>300.000 đồng/thành viên/buổi</w:t>
            </w:r>
          </w:p>
        </w:tc>
        <w:tc>
          <w:tcPr>
            <w:tcW w:w="1560" w:type="dxa"/>
          </w:tcPr>
          <w:p w14:paraId="5DC46979" w14:textId="77777777" w:rsidR="00D07F6C" w:rsidRDefault="002E5491">
            <w:pPr>
              <w:jc w:val="center"/>
            </w:pPr>
            <w:r>
              <w:rPr>
                <w:b/>
              </w:rPr>
              <w:t>200.000</w:t>
            </w:r>
            <w:r>
              <w:t xml:space="preserve"> đồng/thành viên/buổi.</w:t>
            </w:r>
          </w:p>
        </w:tc>
        <w:tc>
          <w:tcPr>
            <w:tcW w:w="1559" w:type="dxa"/>
            <w:vAlign w:val="center"/>
          </w:tcPr>
          <w:p w14:paraId="530F1EEC" w14:textId="77777777" w:rsidR="00D07F6C" w:rsidRDefault="00D07F6C">
            <w:pPr>
              <w:jc w:val="center"/>
              <w:rPr>
                <w:sz w:val="22"/>
                <w:szCs w:val="22"/>
              </w:rPr>
            </w:pPr>
          </w:p>
        </w:tc>
        <w:tc>
          <w:tcPr>
            <w:tcW w:w="1417" w:type="dxa"/>
            <w:vMerge/>
          </w:tcPr>
          <w:p w14:paraId="06222705" w14:textId="77777777" w:rsidR="00D07F6C" w:rsidRDefault="00D07F6C">
            <w:pPr>
              <w:jc w:val="center"/>
              <w:rPr>
                <w:sz w:val="22"/>
                <w:szCs w:val="22"/>
              </w:rPr>
            </w:pPr>
          </w:p>
        </w:tc>
      </w:tr>
    </w:tbl>
    <w:p w14:paraId="0CC86A85" w14:textId="77777777" w:rsidR="00D07F6C" w:rsidRDefault="002E5491" w:rsidP="00787B4E">
      <w:pPr>
        <w:spacing w:before="40"/>
        <w:ind w:firstLine="567"/>
        <w:jc w:val="both"/>
        <w:rPr>
          <w:iCs/>
          <w:color w:val="000000" w:themeColor="text1"/>
          <w:sz w:val="28"/>
          <w:szCs w:val="28"/>
        </w:rPr>
      </w:pPr>
      <w:r>
        <w:rPr>
          <w:iCs/>
          <w:color w:val="000000" w:themeColor="text1"/>
          <w:sz w:val="28"/>
          <w:szCs w:val="28"/>
        </w:rPr>
        <w:t xml:space="preserve">- Chi họp tự đánh giá kết quả thực hiện nhiệm vụ khoa học và công nghệ: </w:t>
      </w:r>
    </w:p>
    <w:tbl>
      <w:tblPr>
        <w:tblStyle w:val="TableGrid"/>
        <w:tblW w:w="9180" w:type="dxa"/>
        <w:tblLayout w:type="fixed"/>
        <w:tblLook w:val="04A0" w:firstRow="1" w:lastRow="0" w:firstColumn="1" w:lastColumn="0" w:noHBand="0" w:noVBand="1"/>
      </w:tblPr>
      <w:tblGrid>
        <w:gridCol w:w="1668"/>
        <w:gridCol w:w="1417"/>
        <w:gridCol w:w="1559"/>
        <w:gridCol w:w="1560"/>
        <w:gridCol w:w="1417"/>
        <w:gridCol w:w="1559"/>
      </w:tblGrid>
      <w:tr w:rsidR="00D07F6C" w:rsidRPr="00D8020B" w14:paraId="2893D09B" w14:textId="77777777" w:rsidTr="00726D24">
        <w:tc>
          <w:tcPr>
            <w:tcW w:w="1668" w:type="dxa"/>
            <w:vMerge w:val="restart"/>
            <w:vAlign w:val="center"/>
          </w:tcPr>
          <w:p w14:paraId="7FAB2104" w14:textId="77777777" w:rsidR="00D07F6C" w:rsidRPr="00D8020B" w:rsidRDefault="002E5491">
            <w:pPr>
              <w:jc w:val="center"/>
              <w:rPr>
                <w:b/>
              </w:rPr>
            </w:pPr>
            <w:r w:rsidRPr="00D8020B">
              <w:rPr>
                <w:b/>
              </w:rPr>
              <w:t>Nội dung</w:t>
            </w:r>
          </w:p>
        </w:tc>
        <w:tc>
          <w:tcPr>
            <w:tcW w:w="1417" w:type="dxa"/>
            <w:vMerge w:val="restart"/>
            <w:vAlign w:val="center"/>
          </w:tcPr>
          <w:p w14:paraId="631E9934" w14:textId="77777777" w:rsidR="00D07F6C" w:rsidRPr="00D8020B" w:rsidRDefault="002E5491">
            <w:pPr>
              <w:jc w:val="center"/>
              <w:rPr>
                <w:b/>
              </w:rPr>
            </w:pPr>
            <w:r w:rsidRPr="00D8020B">
              <w:rPr>
                <w:b/>
              </w:rPr>
              <w:t>Mức chi hiện hành</w:t>
            </w:r>
          </w:p>
        </w:tc>
        <w:tc>
          <w:tcPr>
            <w:tcW w:w="1559" w:type="dxa"/>
            <w:vMerge w:val="restart"/>
            <w:vAlign w:val="center"/>
          </w:tcPr>
          <w:p w14:paraId="27E83862" w14:textId="77777777" w:rsidR="00D07F6C" w:rsidRPr="00D8020B" w:rsidRDefault="002E5491">
            <w:pPr>
              <w:jc w:val="center"/>
              <w:rPr>
                <w:b/>
              </w:rPr>
            </w:pPr>
            <w:r w:rsidRPr="00D8020B">
              <w:rPr>
                <w:b/>
              </w:rPr>
              <w:t xml:space="preserve">Mức chi thù lao theo TT 03/2023/TT-BTC </w:t>
            </w:r>
          </w:p>
        </w:tc>
        <w:tc>
          <w:tcPr>
            <w:tcW w:w="2977" w:type="dxa"/>
            <w:gridSpan w:val="2"/>
            <w:vAlign w:val="center"/>
          </w:tcPr>
          <w:p w14:paraId="12C7CEF0" w14:textId="77777777" w:rsidR="00D07F6C" w:rsidRPr="00D8020B" w:rsidRDefault="002E5491">
            <w:pPr>
              <w:jc w:val="center"/>
              <w:rPr>
                <w:b/>
              </w:rPr>
            </w:pPr>
            <w:r w:rsidRPr="00D8020B">
              <w:rPr>
                <w:b/>
              </w:rPr>
              <w:t>Mức chi đề xuất tại dự thảo Nghị quyết</w:t>
            </w:r>
          </w:p>
        </w:tc>
        <w:tc>
          <w:tcPr>
            <w:tcW w:w="1559" w:type="dxa"/>
            <w:vMerge w:val="restart"/>
            <w:vAlign w:val="center"/>
          </w:tcPr>
          <w:p w14:paraId="165A7DAB" w14:textId="77777777" w:rsidR="00D07F6C" w:rsidRPr="00D8020B" w:rsidRDefault="00B63C88">
            <w:pPr>
              <w:jc w:val="center"/>
              <w:rPr>
                <w:b/>
              </w:rPr>
            </w:pPr>
            <w:r w:rsidRPr="00D8020B">
              <w:rPr>
                <w:b/>
              </w:rPr>
              <w:t>Ghi chú</w:t>
            </w:r>
          </w:p>
        </w:tc>
      </w:tr>
      <w:tr w:rsidR="00D07F6C" w:rsidRPr="00D8020B" w14:paraId="5F6787B4" w14:textId="77777777" w:rsidTr="00726D24">
        <w:trPr>
          <w:trHeight w:val="869"/>
        </w:trPr>
        <w:tc>
          <w:tcPr>
            <w:tcW w:w="1668" w:type="dxa"/>
            <w:vMerge/>
            <w:vAlign w:val="center"/>
          </w:tcPr>
          <w:p w14:paraId="49B688B9" w14:textId="77777777" w:rsidR="00D07F6C" w:rsidRPr="00D8020B" w:rsidRDefault="00D07F6C">
            <w:pPr>
              <w:jc w:val="center"/>
            </w:pPr>
          </w:p>
        </w:tc>
        <w:tc>
          <w:tcPr>
            <w:tcW w:w="1417" w:type="dxa"/>
            <w:vMerge/>
            <w:vAlign w:val="center"/>
          </w:tcPr>
          <w:p w14:paraId="7AA806CE" w14:textId="77777777" w:rsidR="00D07F6C" w:rsidRPr="00D8020B" w:rsidRDefault="00D07F6C">
            <w:pPr>
              <w:jc w:val="center"/>
            </w:pPr>
          </w:p>
        </w:tc>
        <w:tc>
          <w:tcPr>
            <w:tcW w:w="1559" w:type="dxa"/>
            <w:vMerge/>
            <w:vAlign w:val="center"/>
          </w:tcPr>
          <w:p w14:paraId="1B1A18BB" w14:textId="77777777" w:rsidR="00D07F6C" w:rsidRPr="00D8020B" w:rsidRDefault="00D07F6C">
            <w:pPr>
              <w:jc w:val="center"/>
            </w:pPr>
          </w:p>
        </w:tc>
        <w:tc>
          <w:tcPr>
            <w:tcW w:w="1560" w:type="dxa"/>
            <w:vAlign w:val="center"/>
          </w:tcPr>
          <w:p w14:paraId="53337634" w14:textId="77777777" w:rsidR="00D07F6C" w:rsidRPr="00D8020B" w:rsidRDefault="002E5491">
            <w:pPr>
              <w:jc w:val="center"/>
              <w:rPr>
                <w:b/>
              </w:rPr>
            </w:pPr>
            <w:r w:rsidRPr="00D8020B">
              <w:rPr>
                <w:b/>
              </w:rPr>
              <w:t>Mức chi</w:t>
            </w:r>
          </w:p>
        </w:tc>
        <w:tc>
          <w:tcPr>
            <w:tcW w:w="1417" w:type="dxa"/>
            <w:vAlign w:val="center"/>
          </w:tcPr>
          <w:p w14:paraId="784A9289" w14:textId="77777777" w:rsidR="00D07F6C" w:rsidRPr="00D8020B" w:rsidRDefault="002E5491">
            <w:pPr>
              <w:jc w:val="center"/>
              <w:rPr>
                <w:b/>
              </w:rPr>
            </w:pPr>
            <w:r w:rsidRPr="00D8020B">
              <w:rPr>
                <w:b/>
              </w:rPr>
              <w:t>Tỷ lệ áp dụng TT 03/2023/TT-BTC</w:t>
            </w:r>
          </w:p>
        </w:tc>
        <w:tc>
          <w:tcPr>
            <w:tcW w:w="1559" w:type="dxa"/>
            <w:vMerge/>
          </w:tcPr>
          <w:p w14:paraId="5FE49651" w14:textId="77777777" w:rsidR="00D07F6C" w:rsidRPr="00D8020B" w:rsidRDefault="00D07F6C">
            <w:pPr>
              <w:jc w:val="both"/>
            </w:pPr>
          </w:p>
        </w:tc>
      </w:tr>
      <w:tr w:rsidR="00D07F6C" w:rsidRPr="00D8020B" w14:paraId="5D33F49D" w14:textId="77777777" w:rsidTr="00726D24">
        <w:trPr>
          <w:trHeight w:val="359"/>
        </w:trPr>
        <w:tc>
          <w:tcPr>
            <w:tcW w:w="1668" w:type="dxa"/>
            <w:vAlign w:val="center"/>
          </w:tcPr>
          <w:p w14:paraId="21CDDBE9" w14:textId="77777777" w:rsidR="00D07F6C" w:rsidRPr="00D8020B" w:rsidRDefault="002E5491">
            <w:pPr>
              <w:jc w:val="center"/>
            </w:pPr>
            <w:r w:rsidRPr="00D8020B">
              <w:rPr>
                <w:bCs/>
                <w:color w:val="000000" w:themeColor="text1"/>
              </w:rPr>
              <w:t>a</w:t>
            </w:r>
          </w:p>
        </w:tc>
        <w:tc>
          <w:tcPr>
            <w:tcW w:w="5953" w:type="dxa"/>
            <w:gridSpan w:val="4"/>
            <w:vAlign w:val="center"/>
          </w:tcPr>
          <w:p w14:paraId="717A331D" w14:textId="77777777" w:rsidR="00D07F6C" w:rsidRPr="00D8020B" w:rsidRDefault="002E5491">
            <w:r w:rsidRPr="00D8020B">
              <w:rPr>
                <w:color w:val="000000" w:themeColor="text1"/>
                <w:spacing w:val="-5"/>
              </w:rPr>
              <w:t>Chi họp Hội đồng tự đánh giá</w:t>
            </w:r>
          </w:p>
        </w:tc>
        <w:tc>
          <w:tcPr>
            <w:tcW w:w="1559" w:type="dxa"/>
          </w:tcPr>
          <w:p w14:paraId="7807C596" w14:textId="77777777" w:rsidR="00D07F6C" w:rsidRPr="00D8020B" w:rsidRDefault="00D07F6C">
            <w:pPr>
              <w:jc w:val="both"/>
            </w:pPr>
          </w:p>
        </w:tc>
      </w:tr>
      <w:tr w:rsidR="00D07F6C" w:rsidRPr="00D8020B" w14:paraId="167539CE" w14:textId="77777777" w:rsidTr="00726D24">
        <w:trPr>
          <w:trHeight w:val="590"/>
        </w:trPr>
        <w:tc>
          <w:tcPr>
            <w:tcW w:w="1668" w:type="dxa"/>
            <w:vAlign w:val="center"/>
          </w:tcPr>
          <w:p w14:paraId="2D3C253F" w14:textId="77777777" w:rsidR="00D07F6C" w:rsidRPr="00D8020B" w:rsidRDefault="002E5491">
            <w:pPr>
              <w:jc w:val="center"/>
            </w:pPr>
            <w:r w:rsidRPr="00D8020B">
              <w:rPr>
                <w:color w:val="000000" w:themeColor="text1"/>
                <w:spacing w:val="-5"/>
              </w:rPr>
              <w:t>Chủ tịch Hội đồng</w:t>
            </w:r>
          </w:p>
        </w:tc>
        <w:tc>
          <w:tcPr>
            <w:tcW w:w="1417" w:type="dxa"/>
            <w:vAlign w:val="center"/>
          </w:tcPr>
          <w:p w14:paraId="776D9F2D" w14:textId="77777777" w:rsidR="00D07F6C" w:rsidRPr="00D8020B" w:rsidRDefault="002E5491">
            <w:pPr>
              <w:jc w:val="center"/>
              <w:rPr>
                <w:b/>
              </w:rPr>
            </w:pPr>
            <w:r w:rsidRPr="00D8020B">
              <w:t>750.000 đồng/nhiệm vụ</w:t>
            </w:r>
          </w:p>
        </w:tc>
        <w:tc>
          <w:tcPr>
            <w:tcW w:w="1559" w:type="dxa"/>
            <w:vAlign w:val="center"/>
          </w:tcPr>
          <w:p w14:paraId="43807184" w14:textId="77777777" w:rsidR="00D07F6C" w:rsidRPr="00D8020B" w:rsidRDefault="002E5491">
            <w:pPr>
              <w:jc w:val="center"/>
            </w:pPr>
            <w:r w:rsidRPr="00D8020B">
              <w:t>900.000</w:t>
            </w:r>
          </w:p>
          <w:p w14:paraId="318FABA5" w14:textId="77777777" w:rsidR="00D07F6C" w:rsidRPr="00D8020B" w:rsidRDefault="002E5491">
            <w:pPr>
              <w:jc w:val="center"/>
              <w:rPr>
                <w:b/>
              </w:rPr>
            </w:pPr>
            <w:r w:rsidRPr="00D8020B">
              <w:t>đồng/nhiệm vụ</w:t>
            </w:r>
          </w:p>
        </w:tc>
        <w:tc>
          <w:tcPr>
            <w:tcW w:w="1560" w:type="dxa"/>
            <w:vAlign w:val="center"/>
          </w:tcPr>
          <w:p w14:paraId="6FB8B8D9" w14:textId="77777777" w:rsidR="00D07F6C" w:rsidRPr="00D8020B" w:rsidRDefault="002E5491">
            <w:pPr>
              <w:jc w:val="center"/>
            </w:pPr>
            <w:r w:rsidRPr="00D8020B">
              <w:rPr>
                <w:b/>
              </w:rPr>
              <w:t>750.000</w:t>
            </w:r>
            <w:r w:rsidRPr="00D8020B">
              <w:t xml:space="preserve"> đồng/nhiệm vụ</w:t>
            </w:r>
          </w:p>
        </w:tc>
        <w:tc>
          <w:tcPr>
            <w:tcW w:w="1417" w:type="dxa"/>
            <w:vAlign w:val="center"/>
          </w:tcPr>
          <w:p w14:paraId="1C9849DB" w14:textId="77777777" w:rsidR="00D07F6C" w:rsidRPr="00D8020B" w:rsidRDefault="00D07F6C">
            <w:pPr>
              <w:jc w:val="center"/>
            </w:pPr>
          </w:p>
        </w:tc>
        <w:tc>
          <w:tcPr>
            <w:tcW w:w="1559" w:type="dxa"/>
          </w:tcPr>
          <w:p w14:paraId="19561520" w14:textId="77777777" w:rsidR="00D07F6C" w:rsidRPr="00D8020B" w:rsidRDefault="008231D4">
            <w:pPr>
              <w:jc w:val="center"/>
            </w:pPr>
            <w:r w:rsidRPr="00D8020B">
              <w:t>Giữ nguyên so với hiện hành</w:t>
            </w:r>
          </w:p>
        </w:tc>
      </w:tr>
      <w:tr w:rsidR="00D07F6C" w:rsidRPr="00D8020B" w14:paraId="42923352" w14:textId="77777777" w:rsidTr="00726D24">
        <w:tc>
          <w:tcPr>
            <w:tcW w:w="1668" w:type="dxa"/>
            <w:vAlign w:val="center"/>
          </w:tcPr>
          <w:p w14:paraId="2A374AC3" w14:textId="70AC29F9" w:rsidR="00D07F6C" w:rsidRPr="00D8020B" w:rsidRDefault="002E5491">
            <w:pPr>
              <w:jc w:val="center"/>
            </w:pPr>
            <w:r w:rsidRPr="00D8020B">
              <w:t xml:space="preserve">Phó </w:t>
            </w:r>
            <w:r w:rsidR="00DB0ABB" w:rsidRPr="00D8020B">
              <w:t>C</w:t>
            </w:r>
            <w:r w:rsidRPr="00D8020B">
              <w:t>hủ tịch Hội đồng; thành viên Hội đồng</w:t>
            </w:r>
          </w:p>
        </w:tc>
        <w:tc>
          <w:tcPr>
            <w:tcW w:w="1417" w:type="dxa"/>
            <w:vAlign w:val="center"/>
          </w:tcPr>
          <w:p w14:paraId="263BD3CA" w14:textId="77777777" w:rsidR="00D07F6C" w:rsidRPr="00D8020B" w:rsidRDefault="002E5491">
            <w:pPr>
              <w:jc w:val="center"/>
            </w:pPr>
            <w:r w:rsidRPr="00D8020B">
              <w:t>500.000 đồng/nhiệm vụ</w:t>
            </w:r>
          </w:p>
        </w:tc>
        <w:tc>
          <w:tcPr>
            <w:tcW w:w="1559" w:type="dxa"/>
            <w:vAlign w:val="center"/>
          </w:tcPr>
          <w:p w14:paraId="6038A1A8" w14:textId="77777777" w:rsidR="00D07F6C" w:rsidRPr="00D8020B" w:rsidRDefault="002E5491">
            <w:pPr>
              <w:jc w:val="center"/>
            </w:pPr>
            <w:r w:rsidRPr="00D8020B">
              <w:t>750.000</w:t>
            </w:r>
          </w:p>
          <w:p w14:paraId="779E897D" w14:textId="77777777" w:rsidR="00D07F6C" w:rsidRPr="00D8020B" w:rsidRDefault="002E5491">
            <w:pPr>
              <w:jc w:val="center"/>
            </w:pPr>
            <w:r w:rsidRPr="00D8020B">
              <w:t>đồng/nhiệm vụ</w:t>
            </w:r>
          </w:p>
        </w:tc>
        <w:tc>
          <w:tcPr>
            <w:tcW w:w="1560" w:type="dxa"/>
            <w:vAlign w:val="center"/>
          </w:tcPr>
          <w:p w14:paraId="180D69FD" w14:textId="77777777" w:rsidR="00D07F6C" w:rsidRPr="00D8020B" w:rsidRDefault="002E5491">
            <w:pPr>
              <w:jc w:val="center"/>
            </w:pPr>
            <w:r w:rsidRPr="00D8020B">
              <w:rPr>
                <w:b/>
              </w:rPr>
              <w:t>550.000</w:t>
            </w:r>
            <w:r w:rsidRPr="00D8020B">
              <w:t xml:space="preserve"> đồng/nhiệm vụ</w:t>
            </w:r>
          </w:p>
        </w:tc>
        <w:tc>
          <w:tcPr>
            <w:tcW w:w="1417" w:type="dxa"/>
            <w:vAlign w:val="center"/>
          </w:tcPr>
          <w:p w14:paraId="55A7BFD6" w14:textId="77777777" w:rsidR="00D07F6C" w:rsidRPr="00D8020B" w:rsidRDefault="002E5491">
            <w:pPr>
              <w:jc w:val="center"/>
            </w:pPr>
            <w:r w:rsidRPr="00D8020B">
              <w:t>73%</w:t>
            </w:r>
          </w:p>
        </w:tc>
        <w:tc>
          <w:tcPr>
            <w:tcW w:w="1559" w:type="dxa"/>
          </w:tcPr>
          <w:p w14:paraId="1F776609" w14:textId="77777777" w:rsidR="00D07F6C" w:rsidRPr="00D8020B" w:rsidRDefault="00D07F6C">
            <w:pPr>
              <w:jc w:val="center"/>
            </w:pPr>
          </w:p>
        </w:tc>
      </w:tr>
      <w:tr w:rsidR="008231D4" w:rsidRPr="00D8020B" w14:paraId="6E088FC7" w14:textId="77777777" w:rsidTr="00726D24">
        <w:tc>
          <w:tcPr>
            <w:tcW w:w="1668" w:type="dxa"/>
            <w:vAlign w:val="center"/>
          </w:tcPr>
          <w:p w14:paraId="7DC7B8A3" w14:textId="77777777" w:rsidR="008231D4" w:rsidRPr="00D8020B" w:rsidRDefault="008231D4">
            <w:pPr>
              <w:jc w:val="center"/>
            </w:pPr>
            <w:r w:rsidRPr="00D8020B">
              <w:rPr>
                <w:iCs/>
                <w:color w:val="000000" w:themeColor="text1"/>
              </w:rPr>
              <w:t>Thư ký khoa học</w:t>
            </w:r>
          </w:p>
        </w:tc>
        <w:tc>
          <w:tcPr>
            <w:tcW w:w="1417" w:type="dxa"/>
            <w:vAlign w:val="center"/>
          </w:tcPr>
          <w:p w14:paraId="72033BF9" w14:textId="77777777" w:rsidR="008231D4" w:rsidRPr="00D8020B" w:rsidRDefault="008231D4">
            <w:pPr>
              <w:jc w:val="center"/>
            </w:pPr>
            <w:r w:rsidRPr="00D8020B">
              <w:t>0</w:t>
            </w:r>
          </w:p>
        </w:tc>
        <w:tc>
          <w:tcPr>
            <w:tcW w:w="1559" w:type="dxa"/>
            <w:vAlign w:val="center"/>
          </w:tcPr>
          <w:p w14:paraId="0120BBEB" w14:textId="77777777" w:rsidR="008231D4" w:rsidRPr="00D8020B" w:rsidRDefault="008231D4">
            <w:pPr>
              <w:jc w:val="center"/>
            </w:pPr>
            <w:r w:rsidRPr="00D8020B">
              <w:t>150.000</w:t>
            </w:r>
          </w:p>
          <w:p w14:paraId="5FD5CE9B" w14:textId="77777777" w:rsidR="008231D4" w:rsidRPr="00D8020B" w:rsidRDefault="008231D4">
            <w:pPr>
              <w:jc w:val="center"/>
              <w:rPr>
                <w:b/>
              </w:rPr>
            </w:pPr>
            <w:r w:rsidRPr="00D8020B">
              <w:t>đồng/nhiệm vụ</w:t>
            </w:r>
          </w:p>
        </w:tc>
        <w:tc>
          <w:tcPr>
            <w:tcW w:w="1560" w:type="dxa"/>
            <w:vAlign w:val="center"/>
          </w:tcPr>
          <w:p w14:paraId="2863FEE8" w14:textId="77777777" w:rsidR="008231D4" w:rsidRPr="00D8020B" w:rsidRDefault="008231D4">
            <w:pPr>
              <w:jc w:val="center"/>
            </w:pPr>
            <w:r w:rsidRPr="00D8020B">
              <w:rPr>
                <w:b/>
              </w:rPr>
              <w:t>150.000</w:t>
            </w:r>
            <w:r w:rsidRPr="00D8020B">
              <w:t xml:space="preserve"> đồng/nhiệm vụ</w:t>
            </w:r>
          </w:p>
        </w:tc>
        <w:tc>
          <w:tcPr>
            <w:tcW w:w="1417" w:type="dxa"/>
            <w:vAlign w:val="center"/>
          </w:tcPr>
          <w:p w14:paraId="1F36CD1F" w14:textId="77777777" w:rsidR="008231D4" w:rsidRPr="00D8020B" w:rsidRDefault="008231D4">
            <w:pPr>
              <w:jc w:val="center"/>
            </w:pPr>
          </w:p>
        </w:tc>
        <w:tc>
          <w:tcPr>
            <w:tcW w:w="1559" w:type="dxa"/>
            <w:vAlign w:val="center"/>
          </w:tcPr>
          <w:p w14:paraId="1467D2A4" w14:textId="77777777" w:rsidR="008231D4" w:rsidRPr="00D8020B" w:rsidRDefault="008231D4" w:rsidP="001B1EAD">
            <w:pPr>
              <w:jc w:val="center"/>
            </w:pPr>
            <w:r w:rsidRPr="00D8020B">
              <w:t>Bổ sung mức chi bằng mức chi hiện hành của Thư ký</w:t>
            </w:r>
          </w:p>
        </w:tc>
      </w:tr>
      <w:tr w:rsidR="008231D4" w:rsidRPr="00D8020B" w14:paraId="0BFE915B" w14:textId="77777777" w:rsidTr="00726D24">
        <w:trPr>
          <w:trHeight w:val="520"/>
        </w:trPr>
        <w:tc>
          <w:tcPr>
            <w:tcW w:w="1668" w:type="dxa"/>
            <w:vAlign w:val="center"/>
          </w:tcPr>
          <w:p w14:paraId="5980B9F5" w14:textId="77777777" w:rsidR="008231D4" w:rsidRPr="00D8020B" w:rsidRDefault="008231D4">
            <w:pPr>
              <w:jc w:val="center"/>
            </w:pPr>
            <w:r w:rsidRPr="00D8020B">
              <w:rPr>
                <w:iCs/>
                <w:color w:val="000000" w:themeColor="text1"/>
              </w:rPr>
              <w:t>Thư ký hành chính</w:t>
            </w:r>
          </w:p>
        </w:tc>
        <w:tc>
          <w:tcPr>
            <w:tcW w:w="1417" w:type="dxa"/>
            <w:vAlign w:val="center"/>
          </w:tcPr>
          <w:p w14:paraId="3A6ABECD" w14:textId="77777777" w:rsidR="008231D4" w:rsidRPr="00D8020B" w:rsidRDefault="008231D4">
            <w:pPr>
              <w:jc w:val="center"/>
            </w:pPr>
            <w:r w:rsidRPr="00D8020B">
              <w:t>150.000</w:t>
            </w:r>
          </w:p>
          <w:p w14:paraId="2C268D4C" w14:textId="77777777" w:rsidR="008231D4" w:rsidRPr="00D8020B" w:rsidRDefault="008231D4">
            <w:pPr>
              <w:jc w:val="center"/>
              <w:rPr>
                <w:b/>
              </w:rPr>
            </w:pPr>
            <w:r w:rsidRPr="00D8020B">
              <w:t>đồng/nhiệm vụ</w:t>
            </w:r>
          </w:p>
        </w:tc>
        <w:tc>
          <w:tcPr>
            <w:tcW w:w="1559" w:type="dxa"/>
            <w:vAlign w:val="center"/>
          </w:tcPr>
          <w:p w14:paraId="5E0779BE" w14:textId="77777777" w:rsidR="008231D4" w:rsidRPr="00D8020B" w:rsidRDefault="008231D4">
            <w:pPr>
              <w:jc w:val="center"/>
            </w:pPr>
            <w:r w:rsidRPr="00D8020B">
              <w:t>150.000 đồng/nhiệm vụ</w:t>
            </w:r>
          </w:p>
        </w:tc>
        <w:tc>
          <w:tcPr>
            <w:tcW w:w="1560" w:type="dxa"/>
            <w:vAlign w:val="center"/>
          </w:tcPr>
          <w:p w14:paraId="5FD665C2" w14:textId="77777777" w:rsidR="008231D4" w:rsidRPr="00D8020B" w:rsidRDefault="008231D4">
            <w:pPr>
              <w:jc w:val="center"/>
              <w:rPr>
                <w:b/>
              </w:rPr>
            </w:pPr>
            <w:r w:rsidRPr="00D8020B">
              <w:rPr>
                <w:b/>
              </w:rPr>
              <w:t>150.000</w:t>
            </w:r>
          </w:p>
          <w:p w14:paraId="3F0AA75B" w14:textId="77777777" w:rsidR="008231D4" w:rsidRPr="00D8020B" w:rsidRDefault="008231D4">
            <w:pPr>
              <w:jc w:val="center"/>
            </w:pPr>
            <w:r w:rsidRPr="00D8020B">
              <w:t>đồng/nhiệm vụ</w:t>
            </w:r>
          </w:p>
        </w:tc>
        <w:tc>
          <w:tcPr>
            <w:tcW w:w="1417" w:type="dxa"/>
            <w:vAlign w:val="center"/>
          </w:tcPr>
          <w:p w14:paraId="16C32CC5" w14:textId="77777777" w:rsidR="008231D4" w:rsidRPr="00D8020B" w:rsidRDefault="008231D4">
            <w:pPr>
              <w:jc w:val="center"/>
            </w:pPr>
          </w:p>
        </w:tc>
        <w:tc>
          <w:tcPr>
            <w:tcW w:w="1559" w:type="dxa"/>
            <w:vAlign w:val="center"/>
          </w:tcPr>
          <w:p w14:paraId="58994BD2" w14:textId="77777777" w:rsidR="008231D4" w:rsidRPr="00D8020B" w:rsidRDefault="008231D4" w:rsidP="001B1EAD">
            <w:pPr>
              <w:jc w:val="center"/>
            </w:pPr>
            <w:r w:rsidRPr="00D8020B">
              <w:t>Giữ nguyên so với hiện hành</w:t>
            </w:r>
          </w:p>
        </w:tc>
      </w:tr>
      <w:tr w:rsidR="008231D4" w:rsidRPr="00D8020B" w14:paraId="09552F38" w14:textId="77777777" w:rsidTr="00726D24">
        <w:trPr>
          <w:trHeight w:val="520"/>
        </w:trPr>
        <w:tc>
          <w:tcPr>
            <w:tcW w:w="1668" w:type="dxa"/>
            <w:vAlign w:val="center"/>
          </w:tcPr>
          <w:p w14:paraId="401B1046" w14:textId="77777777" w:rsidR="008231D4" w:rsidRPr="00D8020B" w:rsidRDefault="008231D4">
            <w:pPr>
              <w:jc w:val="center"/>
            </w:pPr>
            <w:r w:rsidRPr="00D8020B">
              <w:rPr>
                <w:iCs/>
                <w:color w:val="000000" w:themeColor="text1"/>
              </w:rPr>
              <w:t>Đại biểu được mời tham dự</w:t>
            </w:r>
          </w:p>
        </w:tc>
        <w:tc>
          <w:tcPr>
            <w:tcW w:w="1417" w:type="dxa"/>
            <w:vAlign w:val="center"/>
          </w:tcPr>
          <w:p w14:paraId="694C1A74" w14:textId="77777777" w:rsidR="008231D4" w:rsidRPr="00D8020B" w:rsidRDefault="008231D4">
            <w:pPr>
              <w:jc w:val="center"/>
            </w:pPr>
            <w:r w:rsidRPr="00D8020B">
              <w:t>100.000</w:t>
            </w:r>
          </w:p>
          <w:p w14:paraId="279FC9DB" w14:textId="77777777" w:rsidR="008231D4" w:rsidRPr="00D8020B" w:rsidRDefault="008231D4">
            <w:pPr>
              <w:jc w:val="center"/>
              <w:rPr>
                <w:b/>
              </w:rPr>
            </w:pPr>
            <w:r w:rsidRPr="00D8020B">
              <w:t>đồng/nhiệm vụ</w:t>
            </w:r>
          </w:p>
        </w:tc>
        <w:tc>
          <w:tcPr>
            <w:tcW w:w="1559" w:type="dxa"/>
            <w:vAlign w:val="center"/>
          </w:tcPr>
          <w:p w14:paraId="380F97BF" w14:textId="77777777" w:rsidR="008231D4" w:rsidRPr="00D8020B" w:rsidRDefault="008231D4">
            <w:pPr>
              <w:jc w:val="center"/>
            </w:pPr>
            <w:r w:rsidRPr="00D8020B">
              <w:t>100.000 đồng/nhiệm vụ</w:t>
            </w:r>
          </w:p>
        </w:tc>
        <w:tc>
          <w:tcPr>
            <w:tcW w:w="1560" w:type="dxa"/>
            <w:vAlign w:val="center"/>
          </w:tcPr>
          <w:p w14:paraId="493D5546" w14:textId="77777777" w:rsidR="008231D4" w:rsidRPr="00D8020B" w:rsidRDefault="008231D4">
            <w:pPr>
              <w:jc w:val="center"/>
              <w:rPr>
                <w:b/>
              </w:rPr>
            </w:pPr>
            <w:r w:rsidRPr="00D8020B">
              <w:rPr>
                <w:b/>
              </w:rPr>
              <w:t>100.000</w:t>
            </w:r>
          </w:p>
          <w:p w14:paraId="50FD44EE" w14:textId="77777777" w:rsidR="008231D4" w:rsidRPr="00D8020B" w:rsidRDefault="008231D4">
            <w:pPr>
              <w:jc w:val="center"/>
            </w:pPr>
            <w:r w:rsidRPr="00D8020B">
              <w:t>đồng/nhiệm vụ</w:t>
            </w:r>
          </w:p>
        </w:tc>
        <w:tc>
          <w:tcPr>
            <w:tcW w:w="1417" w:type="dxa"/>
            <w:vAlign w:val="center"/>
          </w:tcPr>
          <w:p w14:paraId="1F4A4AE2" w14:textId="77777777" w:rsidR="008231D4" w:rsidRPr="00D8020B" w:rsidRDefault="008231D4">
            <w:pPr>
              <w:jc w:val="center"/>
            </w:pPr>
          </w:p>
        </w:tc>
        <w:tc>
          <w:tcPr>
            <w:tcW w:w="1559" w:type="dxa"/>
            <w:vAlign w:val="center"/>
          </w:tcPr>
          <w:p w14:paraId="00279393" w14:textId="77777777" w:rsidR="008231D4" w:rsidRPr="00D8020B" w:rsidRDefault="008231D4" w:rsidP="001B1EAD">
            <w:pPr>
              <w:jc w:val="center"/>
            </w:pPr>
            <w:r w:rsidRPr="00D8020B">
              <w:t>Giữ nguyên so với hiện hành</w:t>
            </w:r>
          </w:p>
        </w:tc>
      </w:tr>
      <w:tr w:rsidR="008231D4" w:rsidRPr="00D8020B" w14:paraId="06F337DE" w14:textId="77777777" w:rsidTr="00726D24">
        <w:trPr>
          <w:trHeight w:val="420"/>
        </w:trPr>
        <w:tc>
          <w:tcPr>
            <w:tcW w:w="1668" w:type="dxa"/>
            <w:vAlign w:val="center"/>
          </w:tcPr>
          <w:p w14:paraId="24012F65" w14:textId="77777777" w:rsidR="008231D4" w:rsidRPr="00D8020B" w:rsidRDefault="008231D4">
            <w:pPr>
              <w:jc w:val="center"/>
            </w:pPr>
            <w:r w:rsidRPr="00D8020B">
              <w:rPr>
                <w:bCs/>
                <w:color w:val="000000" w:themeColor="text1"/>
              </w:rPr>
              <w:t>b</w:t>
            </w:r>
          </w:p>
        </w:tc>
        <w:tc>
          <w:tcPr>
            <w:tcW w:w="5953" w:type="dxa"/>
            <w:gridSpan w:val="4"/>
            <w:vAlign w:val="center"/>
          </w:tcPr>
          <w:p w14:paraId="5C83F273" w14:textId="77777777" w:rsidR="008231D4" w:rsidRPr="00D8020B" w:rsidRDefault="008231D4">
            <w:r w:rsidRPr="00D8020B">
              <w:rPr>
                <w:color w:val="000000" w:themeColor="text1"/>
              </w:rPr>
              <w:t>Chi nhận xét đánh giá</w:t>
            </w:r>
          </w:p>
        </w:tc>
        <w:tc>
          <w:tcPr>
            <w:tcW w:w="1559" w:type="dxa"/>
          </w:tcPr>
          <w:p w14:paraId="4CF8FC48" w14:textId="77777777" w:rsidR="008231D4" w:rsidRPr="00D8020B" w:rsidRDefault="008231D4">
            <w:pPr>
              <w:jc w:val="center"/>
            </w:pPr>
          </w:p>
        </w:tc>
      </w:tr>
      <w:tr w:rsidR="008231D4" w:rsidRPr="00D8020B" w14:paraId="70012979" w14:textId="77777777" w:rsidTr="00726D24">
        <w:trPr>
          <w:trHeight w:val="520"/>
        </w:trPr>
        <w:tc>
          <w:tcPr>
            <w:tcW w:w="1668" w:type="dxa"/>
            <w:vAlign w:val="center"/>
          </w:tcPr>
          <w:p w14:paraId="3BB2EDBB" w14:textId="77777777" w:rsidR="008231D4" w:rsidRPr="00D8020B" w:rsidRDefault="008231D4">
            <w:pPr>
              <w:jc w:val="center"/>
            </w:pPr>
            <w:r w:rsidRPr="00D8020B">
              <w:rPr>
                <w:iCs/>
                <w:color w:val="000000" w:themeColor="text1"/>
              </w:rPr>
              <w:t>Nhận xét đánh giá của ủy viên Hội đồng</w:t>
            </w:r>
          </w:p>
        </w:tc>
        <w:tc>
          <w:tcPr>
            <w:tcW w:w="1417" w:type="dxa"/>
            <w:vAlign w:val="center"/>
          </w:tcPr>
          <w:p w14:paraId="5A56ED9B" w14:textId="77777777" w:rsidR="008231D4" w:rsidRPr="00D8020B" w:rsidRDefault="008231D4">
            <w:pPr>
              <w:jc w:val="center"/>
            </w:pPr>
            <w:r w:rsidRPr="00D8020B">
              <w:t xml:space="preserve">250.000 </w:t>
            </w:r>
          </w:p>
          <w:p w14:paraId="53E648DF" w14:textId="77777777" w:rsidR="008231D4" w:rsidRPr="00D8020B" w:rsidRDefault="008231D4">
            <w:pPr>
              <w:jc w:val="center"/>
              <w:rPr>
                <w:b/>
              </w:rPr>
            </w:pPr>
            <w:r w:rsidRPr="00D8020B">
              <w:t>đồng/phiếu</w:t>
            </w:r>
          </w:p>
        </w:tc>
        <w:tc>
          <w:tcPr>
            <w:tcW w:w="1559" w:type="dxa"/>
            <w:vAlign w:val="center"/>
          </w:tcPr>
          <w:p w14:paraId="44866CA0" w14:textId="77777777" w:rsidR="008231D4" w:rsidRPr="00D8020B" w:rsidRDefault="008231D4">
            <w:pPr>
              <w:jc w:val="center"/>
            </w:pPr>
            <w:r w:rsidRPr="00D8020B">
              <w:t>350.000</w:t>
            </w:r>
          </w:p>
          <w:p w14:paraId="74021941" w14:textId="77777777" w:rsidR="008231D4" w:rsidRPr="00D8020B" w:rsidRDefault="008231D4">
            <w:pPr>
              <w:jc w:val="center"/>
            </w:pPr>
            <w:r w:rsidRPr="00D8020B">
              <w:t>đồng/phiếu</w:t>
            </w:r>
          </w:p>
        </w:tc>
        <w:tc>
          <w:tcPr>
            <w:tcW w:w="1560" w:type="dxa"/>
            <w:vAlign w:val="center"/>
          </w:tcPr>
          <w:p w14:paraId="0F8FB85F" w14:textId="77777777" w:rsidR="008231D4" w:rsidRPr="00D8020B" w:rsidRDefault="008231D4">
            <w:pPr>
              <w:jc w:val="center"/>
              <w:rPr>
                <w:b/>
              </w:rPr>
            </w:pPr>
            <w:r w:rsidRPr="00D8020B">
              <w:rPr>
                <w:b/>
              </w:rPr>
              <w:t>250.000</w:t>
            </w:r>
          </w:p>
          <w:p w14:paraId="17A0BB67" w14:textId="77777777" w:rsidR="008231D4" w:rsidRPr="00D8020B" w:rsidRDefault="008231D4">
            <w:pPr>
              <w:jc w:val="center"/>
            </w:pPr>
            <w:r w:rsidRPr="00D8020B">
              <w:t>Đồng/phiếu</w:t>
            </w:r>
          </w:p>
        </w:tc>
        <w:tc>
          <w:tcPr>
            <w:tcW w:w="1417" w:type="dxa"/>
            <w:vAlign w:val="center"/>
          </w:tcPr>
          <w:p w14:paraId="0C421C50" w14:textId="77777777" w:rsidR="008231D4" w:rsidRPr="00D8020B" w:rsidRDefault="008231D4">
            <w:pPr>
              <w:jc w:val="center"/>
            </w:pPr>
          </w:p>
        </w:tc>
        <w:tc>
          <w:tcPr>
            <w:tcW w:w="1559" w:type="dxa"/>
          </w:tcPr>
          <w:p w14:paraId="5F44DDE3" w14:textId="77777777" w:rsidR="008231D4" w:rsidRPr="00D8020B" w:rsidRDefault="008231D4">
            <w:pPr>
              <w:jc w:val="center"/>
            </w:pPr>
            <w:r w:rsidRPr="00D8020B">
              <w:t>Giữ nguyên so với hiện hành</w:t>
            </w:r>
          </w:p>
        </w:tc>
      </w:tr>
      <w:tr w:rsidR="008231D4" w:rsidRPr="00D8020B" w14:paraId="4D0DDBE2" w14:textId="77777777" w:rsidTr="00726D24">
        <w:trPr>
          <w:trHeight w:val="520"/>
        </w:trPr>
        <w:tc>
          <w:tcPr>
            <w:tcW w:w="1668" w:type="dxa"/>
            <w:vAlign w:val="center"/>
          </w:tcPr>
          <w:p w14:paraId="77A10941" w14:textId="77777777" w:rsidR="008231D4" w:rsidRPr="00D8020B" w:rsidRDefault="008231D4">
            <w:pPr>
              <w:jc w:val="center"/>
            </w:pPr>
            <w:r w:rsidRPr="00D8020B">
              <w:rPr>
                <w:iCs/>
                <w:color w:val="000000" w:themeColor="text1"/>
              </w:rPr>
              <w:t>Nhận xét đánh giá của ủy viên phản biện trong Hội đồng</w:t>
            </w:r>
          </w:p>
        </w:tc>
        <w:tc>
          <w:tcPr>
            <w:tcW w:w="1417" w:type="dxa"/>
            <w:vAlign w:val="center"/>
          </w:tcPr>
          <w:p w14:paraId="77ECFE04" w14:textId="77777777" w:rsidR="008231D4" w:rsidRPr="00D8020B" w:rsidRDefault="008231D4">
            <w:pPr>
              <w:jc w:val="center"/>
            </w:pPr>
            <w:r w:rsidRPr="00D8020B">
              <w:t xml:space="preserve">350.000 </w:t>
            </w:r>
          </w:p>
          <w:p w14:paraId="59D9E5F3" w14:textId="77777777" w:rsidR="008231D4" w:rsidRPr="00D8020B" w:rsidRDefault="008231D4">
            <w:pPr>
              <w:jc w:val="center"/>
            </w:pPr>
            <w:r w:rsidRPr="00D8020B">
              <w:t>đồng/phiếu</w:t>
            </w:r>
          </w:p>
        </w:tc>
        <w:tc>
          <w:tcPr>
            <w:tcW w:w="1559" w:type="dxa"/>
            <w:vAlign w:val="center"/>
          </w:tcPr>
          <w:p w14:paraId="175776EB" w14:textId="77777777" w:rsidR="008231D4" w:rsidRPr="00D8020B" w:rsidRDefault="008231D4">
            <w:pPr>
              <w:jc w:val="center"/>
            </w:pPr>
            <w:r w:rsidRPr="00D8020B">
              <w:t>500.000</w:t>
            </w:r>
          </w:p>
          <w:p w14:paraId="1179CE78" w14:textId="77777777" w:rsidR="008231D4" w:rsidRPr="00D8020B" w:rsidRDefault="008231D4">
            <w:pPr>
              <w:jc w:val="center"/>
            </w:pPr>
            <w:r w:rsidRPr="00D8020B">
              <w:t>đồng/phiếu</w:t>
            </w:r>
          </w:p>
        </w:tc>
        <w:tc>
          <w:tcPr>
            <w:tcW w:w="1560" w:type="dxa"/>
            <w:vAlign w:val="center"/>
          </w:tcPr>
          <w:p w14:paraId="08F294CF" w14:textId="77777777" w:rsidR="008231D4" w:rsidRPr="00D8020B" w:rsidRDefault="008231D4">
            <w:pPr>
              <w:jc w:val="center"/>
              <w:rPr>
                <w:b/>
              </w:rPr>
            </w:pPr>
            <w:r w:rsidRPr="00D8020B">
              <w:rPr>
                <w:b/>
              </w:rPr>
              <w:t>400.000</w:t>
            </w:r>
          </w:p>
          <w:p w14:paraId="5D437A0D" w14:textId="77777777" w:rsidR="008231D4" w:rsidRPr="00D8020B" w:rsidRDefault="008231D4">
            <w:pPr>
              <w:jc w:val="center"/>
            </w:pPr>
            <w:r w:rsidRPr="00D8020B">
              <w:t>Đồng/phiếu</w:t>
            </w:r>
          </w:p>
        </w:tc>
        <w:tc>
          <w:tcPr>
            <w:tcW w:w="1417" w:type="dxa"/>
            <w:vAlign w:val="center"/>
          </w:tcPr>
          <w:p w14:paraId="00AE2F0D" w14:textId="77777777" w:rsidR="008231D4" w:rsidRPr="00D8020B" w:rsidRDefault="008231D4">
            <w:pPr>
              <w:jc w:val="center"/>
            </w:pPr>
            <w:r w:rsidRPr="00D8020B">
              <w:t>80%</w:t>
            </w:r>
          </w:p>
        </w:tc>
        <w:tc>
          <w:tcPr>
            <w:tcW w:w="1559" w:type="dxa"/>
          </w:tcPr>
          <w:p w14:paraId="354FAF89" w14:textId="77777777" w:rsidR="008231D4" w:rsidRPr="00D8020B" w:rsidRDefault="008231D4">
            <w:pPr>
              <w:jc w:val="center"/>
            </w:pPr>
            <w:r w:rsidRPr="00D8020B">
              <w:t xml:space="preserve">Nâng cao chất lượng bài phản biện của ủy viên phản biện </w:t>
            </w:r>
          </w:p>
        </w:tc>
      </w:tr>
    </w:tbl>
    <w:p w14:paraId="27B94C86" w14:textId="77777777" w:rsidR="00D07F6C" w:rsidRDefault="002E5491" w:rsidP="00787B4E">
      <w:pPr>
        <w:shd w:val="clear" w:color="auto" w:fill="FFFFFF"/>
        <w:spacing w:before="40" w:after="40" w:line="340" w:lineRule="exact"/>
        <w:ind w:firstLine="567"/>
        <w:jc w:val="both"/>
        <w:rPr>
          <w:color w:val="000000" w:themeColor="text1"/>
          <w:sz w:val="28"/>
          <w:szCs w:val="28"/>
        </w:rPr>
      </w:pPr>
      <w:r>
        <w:rPr>
          <w:sz w:val="28"/>
          <w:szCs w:val="28"/>
          <w:lang w:val="nl-NL"/>
        </w:rPr>
        <w:t xml:space="preserve">- Chi quản lý chung nhiệm vụ: </w:t>
      </w:r>
      <w:r>
        <w:rPr>
          <w:color w:val="000000" w:themeColor="text1"/>
          <w:sz w:val="28"/>
          <w:szCs w:val="28"/>
        </w:rPr>
        <w:t xml:space="preserve">Dự toán kinh phí quản lý chung nhiệm vụ </w:t>
      </w:r>
      <w:r>
        <w:rPr>
          <w:rStyle w:val="Strong"/>
          <w:b w:val="0"/>
          <w:color w:val="000000" w:themeColor="text1"/>
          <w:sz w:val="28"/>
          <w:szCs w:val="28"/>
        </w:rPr>
        <w:t>khoa học và công nghệ b</w:t>
      </w:r>
      <w:r>
        <w:rPr>
          <w:color w:val="000000" w:themeColor="text1"/>
          <w:sz w:val="28"/>
          <w:szCs w:val="28"/>
        </w:rPr>
        <w:t xml:space="preserve">ằng 05% </w:t>
      </w:r>
      <w:r>
        <w:rPr>
          <w:iCs/>
          <w:color w:val="000000" w:themeColor="text1"/>
          <w:sz w:val="28"/>
          <w:szCs w:val="28"/>
        </w:rPr>
        <w:t>(năm phần trăm)</w:t>
      </w:r>
      <w:r>
        <w:rPr>
          <w:color w:val="000000" w:themeColor="text1"/>
          <w:sz w:val="28"/>
          <w:szCs w:val="28"/>
        </w:rPr>
        <w:t xml:space="preserve"> tổng dự toán kinh phí thực hiện nhiệm vụ khoa học và công nghệ có sử dụng ngân sách nhà nước nhưng tối đa không quá 225 triệu đồng/nhiệm vụ.</w:t>
      </w:r>
    </w:p>
    <w:p w14:paraId="0AB9838E" w14:textId="77777777" w:rsidR="00D07F6C" w:rsidRPr="0087040A" w:rsidRDefault="002E5491" w:rsidP="00787B4E">
      <w:pPr>
        <w:spacing w:before="40" w:after="40" w:line="340" w:lineRule="exact"/>
        <w:ind w:firstLine="567"/>
        <w:jc w:val="both"/>
        <w:rPr>
          <w:b/>
          <w:i/>
          <w:spacing w:val="-7"/>
          <w:sz w:val="28"/>
          <w:szCs w:val="28"/>
          <w:shd w:val="clear" w:color="auto" w:fill="FFFFFF"/>
        </w:rPr>
      </w:pPr>
      <w:r w:rsidRPr="0087040A">
        <w:rPr>
          <w:spacing w:val="-7"/>
          <w:sz w:val="28"/>
          <w:szCs w:val="28"/>
          <w:lang w:val="nl-NL"/>
        </w:rPr>
        <w:lastRenderedPageBreak/>
        <w:t xml:space="preserve">- </w:t>
      </w:r>
      <w:r w:rsidRPr="0087040A">
        <w:rPr>
          <w:spacing w:val="-7"/>
          <w:sz w:val="28"/>
          <w:szCs w:val="28"/>
        </w:rPr>
        <w:t>Chi các tổ chức các hội nghị, hội thảo quốc tế và chi tiếp khách trong nước: thực hiện theo Nghị quyết số 09/2019/NQ-HĐND ngày 17/7/2019 của Hội đồng nhân dân tỉnh Bắc Kạn ban hành quy định mức chi tiếp khách nước ngoài, chi tổ chức hội nghị, hội thảo quốc tế và chi tiếp khách trong nước có sử dụng ngân sách tỉnh Bắc Kạn.</w:t>
      </w:r>
    </w:p>
    <w:p w14:paraId="09F88E05" w14:textId="77777777" w:rsidR="00D07F6C" w:rsidRPr="00D8020B" w:rsidRDefault="002E5491" w:rsidP="00787B4E">
      <w:pPr>
        <w:spacing w:before="40" w:after="40" w:line="340" w:lineRule="exact"/>
        <w:ind w:firstLine="567"/>
        <w:jc w:val="both"/>
        <w:rPr>
          <w:spacing w:val="-4"/>
          <w:sz w:val="28"/>
          <w:szCs w:val="28"/>
        </w:rPr>
      </w:pPr>
      <w:r w:rsidRPr="00D8020B">
        <w:rPr>
          <w:spacing w:val="-4"/>
          <w:sz w:val="28"/>
          <w:szCs w:val="28"/>
        </w:rPr>
        <w:t>- Chi điều tra, khảo sát thu thập số liệu: giữ nguyên định mức chi hiện hành theo theo quy định tại Thông tư số </w:t>
      </w:r>
      <w:hyperlink r:id="rId8" w:tgtFrame="_blank" w:tooltip="Thông tư 109/2016/TT-BTC" w:history="1">
        <w:r w:rsidRPr="00D8020B">
          <w:rPr>
            <w:spacing w:val="-4"/>
            <w:sz w:val="28"/>
            <w:szCs w:val="28"/>
          </w:rPr>
          <w:t>109/2016/TT-BTC</w:t>
        </w:r>
      </w:hyperlink>
      <w:r w:rsidRPr="00D8020B">
        <w:rPr>
          <w:spacing w:val="-4"/>
          <w:sz w:val="28"/>
          <w:szCs w:val="28"/>
        </w:rPr>
        <w:t> ngày 30 tháng 6 năm 2016 của Bộ Tài chính quy định lập dự toán, quản lý, sử dụng và quyết toán kinh phí thực hiện các cuộc điều tra thống kê, tổng điều tra thống kê quốc gia; Thông tư số 37/2022/TT-BTC ngày 22/6/2022 của Bộ trưởng Bộ Tài chính sửa đổi, bổ sung khoản 9, Điều 3 và Mẫu số 01 kèm theo Thông tư số </w:t>
      </w:r>
      <w:hyperlink r:id="rId9" w:tgtFrame="_blank" w:tooltip="Thông tư 109/2016/TT-BTC" w:history="1">
        <w:r w:rsidRPr="00D8020B">
          <w:rPr>
            <w:spacing w:val="-4"/>
            <w:sz w:val="28"/>
            <w:szCs w:val="28"/>
          </w:rPr>
          <w:t>109/2016/TT-BTC</w:t>
        </w:r>
      </w:hyperlink>
      <w:r w:rsidRPr="00D8020B">
        <w:rPr>
          <w:spacing w:val="-4"/>
          <w:sz w:val="28"/>
          <w:szCs w:val="28"/>
        </w:rPr>
        <w:t>; Nghị quyết số 10/2018/NĐ-HĐND ngày 17 tháng 7 năm 2018 của Hội đồng nhân dân tỉnh Bắc Kạn.</w:t>
      </w:r>
    </w:p>
    <w:p w14:paraId="1F6D0878" w14:textId="77777777" w:rsidR="00D07F6C" w:rsidRDefault="002E5491" w:rsidP="00787B4E">
      <w:pPr>
        <w:spacing w:before="40" w:after="40" w:line="340" w:lineRule="exact"/>
        <w:ind w:firstLine="567"/>
        <w:jc w:val="both"/>
        <w:rPr>
          <w:sz w:val="28"/>
          <w:szCs w:val="28"/>
        </w:rPr>
      </w:pPr>
      <w:r>
        <w:rPr>
          <w:sz w:val="28"/>
          <w:szCs w:val="28"/>
          <w:shd w:val="clear" w:color="auto" w:fill="FFFFFF"/>
        </w:rPr>
        <w:t xml:space="preserve">- </w:t>
      </w:r>
      <w:r>
        <w:rPr>
          <w:sz w:val="28"/>
          <w:szCs w:val="28"/>
        </w:rPr>
        <w:t>Chi hội nghị, công tác phí trong nước: Thực hiện theo Nghị quyết số 39/2017/NQ-HĐND ngày 07/12/2017 của Hội đồng nhân dân tỉnh Bắc Kạn quy định mức chi công tác phí, hội nghị của các cơ quan nhà nước, đơn vị sự nghiệp công lập, tổ chức chính trị, tổ chức chính trị - xã hội, các tổ chức hội, đơn vị lực lượng vũ trang có sử dụng ngân sách nhà nước tỉnh Bắc Kạn.</w:t>
      </w:r>
    </w:p>
    <w:p w14:paraId="34EAB557" w14:textId="77777777" w:rsidR="00D07F6C" w:rsidRPr="00787B4E" w:rsidRDefault="00881F69" w:rsidP="00787B4E">
      <w:pPr>
        <w:spacing w:before="40" w:after="40" w:line="340" w:lineRule="exact"/>
        <w:ind w:firstLine="567"/>
        <w:jc w:val="both"/>
        <w:rPr>
          <w:b/>
          <w:sz w:val="28"/>
          <w:szCs w:val="28"/>
          <w:shd w:val="clear" w:color="auto" w:fill="FFFFFF"/>
        </w:rPr>
      </w:pPr>
      <w:r w:rsidRPr="00787B4E">
        <w:rPr>
          <w:b/>
          <w:sz w:val="28"/>
          <w:szCs w:val="28"/>
          <w:shd w:val="clear" w:color="auto" w:fill="FFFFFF"/>
        </w:rPr>
        <w:t>2.2. C</w:t>
      </w:r>
      <w:r w:rsidR="002E5491" w:rsidRPr="00787B4E">
        <w:rPr>
          <w:b/>
          <w:sz w:val="28"/>
          <w:szCs w:val="28"/>
          <w:shd w:val="clear" w:color="auto" w:fill="FFFFFF"/>
        </w:rPr>
        <w:t>hi quản lý nhiệm vụ của cơ quan quản lý nhiệm vụ</w:t>
      </w:r>
    </w:p>
    <w:p w14:paraId="2B3BAAF7" w14:textId="5E4AC439" w:rsidR="00D07F6C" w:rsidRPr="00787B4E" w:rsidRDefault="002E5491" w:rsidP="00787B4E">
      <w:pPr>
        <w:spacing w:before="40" w:after="40" w:line="340" w:lineRule="exact"/>
        <w:ind w:firstLine="567"/>
        <w:jc w:val="both"/>
        <w:rPr>
          <w:i/>
          <w:sz w:val="28"/>
          <w:szCs w:val="28"/>
          <w:shd w:val="clear" w:color="auto" w:fill="FFFFFF"/>
        </w:rPr>
      </w:pPr>
      <w:r w:rsidRPr="00787B4E">
        <w:rPr>
          <w:i/>
          <w:sz w:val="28"/>
          <w:szCs w:val="28"/>
          <w:shd w:val="clear" w:color="auto" w:fill="FFFFFF"/>
        </w:rPr>
        <w:t>2.2.1</w:t>
      </w:r>
      <w:r w:rsidR="008B5176" w:rsidRPr="00787B4E">
        <w:rPr>
          <w:i/>
          <w:sz w:val="28"/>
          <w:szCs w:val="28"/>
          <w:shd w:val="clear" w:color="auto" w:fill="FFFFFF"/>
        </w:rPr>
        <w:t>.</w:t>
      </w:r>
      <w:r w:rsidRPr="00787B4E">
        <w:rPr>
          <w:i/>
          <w:sz w:val="28"/>
          <w:szCs w:val="28"/>
          <w:shd w:val="clear" w:color="auto" w:fill="FFFFFF"/>
        </w:rPr>
        <w:t xml:space="preserve"> Chi thù lao của các Hội đồng tư vấn khoa học và công nghệ</w:t>
      </w:r>
    </w:p>
    <w:p w14:paraId="2B1A8FD6" w14:textId="77777777" w:rsidR="00D07F6C" w:rsidRPr="00787B4E" w:rsidRDefault="002E5491" w:rsidP="00787B4E">
      <w:pPr>
        <w:shd w:val="clear" w:color="auto" w:fill="FFFFFF"/>
        <w:spacing w:before="40" w:after="40" w:line="340" w:lineRule="exact"/>
        <w:ind w:firstLine="567"/>
        <w:jc w:val="both"/>
        <w:rPr>
          <w:iCs/>
          <w:sz w:val="28"/>
          <w:szCs w:val="28"/>
        </w:rPr>
      </w:pPr>
      <w:r w:rsidRPr="00787B4E">
        <w:rPr>
          <w:b/>
          <w:i/>
          <w:sz w:val="28"/>
          <w:szCs w:val="28"/>
          <w:shd w:val="clear" w:color="auto" w:fill="FFFFFF"/>
        </w:rPr>
        <w:t xml:space="preserve">- </w:t>
      </w:r>
      <w:r w:rsidRPr="00787B4E">
        <w:rPr>
          <w:iCs/>
          <w:sz w:val="28"/>
          <w:szCs w:val="28"/>
        </w:rPr>
        <w:t>Chi tư vấn xác định nhiệm vụ khoa học và công nghệ:</w:t>
      </w:r>
    </w:p>
    <w:tbl>
      <w:tblPr>
        <w:tblStyle w:val="TableGrid"/>
        <w:tblW w:w="9180" w:type="dxa"/>
        <w:tblLayout w:type="fixed"/>
        <w:tblLook w:val="04A0" w:firstRow="1" w:lastRow="0" w:firstColumn="1" w:lastColumn="0" w:noHBand="0" w:noVBand="1"/>
      </w:tblPr>
      <w:tblGrid>
        <w:gridCol w:w="1526"/>
        <w:gridCol w:w="1559"/>
        <w:gridCol w:w="1559"/>
        <w:gridCol w:w="1560"/>
        <w:gridCol w:w="1134"/>
        <w:gridCol w:w="1842"/>
      </w:tblGrid>
      <w:tr w:rsidR="00D07F6C" w:rsidRPr="00D8020B" w14:paraId="4AE79D12" w14:textId="77777777">
        <w:tc>
          <w:tcPr>
            <w:tcW w:w="1526" w:type="dxa"/>
            <w:vMerge w:val="restart"/>
            <w:vAlign w:val="center"/>
          </w:tcPr>
          <w:p w14:paraId="350CD0DF" w14:textId="77777777" w:rsidR="00D07F6C" w:rsidRPr="00D8020B" w:rsidRDefault="002E5491">
            <w:pPr>
              <w:jc w:val="center"/>
              <w:rPr>
                <w:b/>
              </w:rPr>
            </w:pPr>
            <w:r w:rsidRPr="00D8020B">
              <w:rPr>
                <w:b/>
              </w:rPr>
              <w:t>Nội dung</w:t>
            </w:r>
          </w:p>
        </w:tc>
        <w:tc>
          <w:tcPr>
            <w:tcW w:w="1559" w:type="dxa"/>
            <w:vMerge w:val="restart"/>
            <w:vAlign w:val="center"/>
          </w:tcPr>
          <w:p w14:paraId="47B5C378" w14:textId="77777777" w:rsidR="00D07F6C" w:rsidRPr="00D8020B" w:rsidRDefault="002E5491">
            <w:pPr>
              <w:jc w:val="center"/>
              <w:rPr>
                <w:b/>
              </w:rPr>
            </w:pPr>
            <w:r w:rsidRPr="00D8020B">
              <w:rPr>
                <w:b/>
              </w:rPr>
              <w:t>Mức chi hiện hành</w:t>
            </w:r>
          </w:p>
        </w:tc>
        <w:tc>
          <w:tcPr>
            <w:tcW w:w="1559" w:type="dxa"/>
            <w:vMerge w:val="restart"/>
            <w:vAlign w:val="center"/>
          </w:tcPr>
          <w:p w14:paraId="23189EDF" w14:textId="77777777" w:rsidR="00D07F6C" w:rsidRPr="00D8020B" w:rsidRDefault="002E5491">
            <w:pPr>
              <w:jc w:val="center"/>
              <w:rPr>
                <w:b/>
              </w:rPr>
            </w:pPr>
            <w:r w:rsidRPr="00D8020B">
              <w:rPr>
                <w:b/>
              </w:rPr>
              <w:t xml:space="preserve">Mức chi thù lao theo TT 03/2023/TT-BTC </w:t>
            </w:r>
          </w:p>
        </w:tc>
        <w:tc>
          <w:tcPr>
            <w:tcW w:w="2694" w:type="dxa"/>
            <w:gridSpan w:val="2"/>
            <w:vAlign w:val="center"/>
          </w:tcPr>
          <w:p w14:paraId="0293A768" w14:textId="77777777" w:rsidR="00D07F6C" w:rsidRPr="00D8020B" w:rsidRDefault="002E5491">
            <w:pPr>
              <w:jc w:val="center"/>
              <w:rPr>
                <w:b/>
              </w:rPr>
            </w:pPr>
            <w:r w:rsidRPr="00D8020B">
              <w:rPr>
                <w:b/>
              </w:rPr>
              <w:t>Mức chi đề xuất tại dự thảo Nghị quyết</w:t>
            </w:r>
          </w:p>
        </w:tc>
        <w:tc>
          <w:tcPr>
            <w:tcW w:w="1842" w:type="dxa"/>
            <w:vMerge w:val="restart"/>
            <w:vAlign w:val="center"/>
          </w:tcPr>
          <w:p w14:paraId="758A04D0" w14:textId="77777777" w:rsidR="00D07F6C" w:rsidRPr="00D8020B" w:rsidRDefault="00B63C88">
            <w:pPr>
              <w:jc w:val="center"/>
              <w:rPr>
                <w:b/>
              </w:rPr>
            </w:pPr>
            <w:r w:rsidRPr="00D8020B">
              <w:rPr>
                <w:b/>
              </w:rPr>
              <w:t>Ghi chú</w:t>
            </w:r>
          </w:p>
        </w:tc>
      </w:tr>
      <w:tr w:rsidR="00D07F6C" w:rsidRPr="00D8020B" w14:paraId="4AEBE2AC" w14:textId="77777777">
        <w:trPr>
          <w:trHeight w:val="869"/>
        </w:trPr>
        <w:tc>
          <w:tcPr>
            <w:tcW w:w="1526" w:type="dxa"/>
            <w:vMerge/>
            <w:vAlign w:val="center"/>
          </w:tcPr>
          <w:p w14:paraId="32818F89" w14:textId="77777777" w:rsidR="00D07F6C" w:rsidRPr="00D8020B" w:rsidRDefault="00D07F6C">
            <w:pPr>
              <w:jc w:val="center"/>
            </w:pPr>
          </w:p>
        </w:tc>
        <w:tc>
          <w:tcPr>
            <w:tcW w:w="1559" w:type="dxa"/>
            <w:vMerge/>
            <w:vAlign w:val="center"/>
          </w:tcPr>
          <w:p w14:paraId="2F6C4600" w14:textId="77777777" w:rsidR="00D07F6C" w:rsidRPr="00D8020B" w:rsidRDefault="00D07F6C">
            <w:pPr>
              <w:jc w:val="center"/>
            </w:pPr>
          </w:p>
        </w:tc>
        <w:tc>
          <w:tcPr>
            <w:tcW w:w="1559" w:type="dxa"/>
            <w:vMerge/>
            <w:vAlign w:val="center"/>
          </w:tcPr>
          <w:p w14:paraId="67C62F8F" w14:textId="77777777" w:rsidR="00D07F6C" w:rsidRPr="00D8020B" w:rsidRDefault="00D07F6C">
            <w:pPr>
              <w:jc w:val="center"/>
            </w:pPr>
          </w:p>
        </w:tc>
        <w:tc>
          <w:tcPr>
            <w:tcW w:w="1560" w:type="dxa"/>
            <w:vAlign w:val="center"/>
          </w:tcPr>
          <w:p w14:paraId="391B7EAE" w14:textId="77777777" w:rsidR="00D07F6C" w:rsidRPr="00D8020B" w:rsidRDefault="002E5491">
            <w:pPr>
              <w:jc w:val="center"/>
              <w:rPr>
                <w:b/>
              </w:rPr>
            </w:pPr>
            <w:r w:rsidRPr="00D8020B">
              <w:rPr>
                <w:b/>
              </w:rPr>
              <w:t>Mức chi</w:t>
            </w:r>
          </w:p>
        </w:tc>
        <w:tc>
          <w:tcPr>
            <w:tcW w:w="1134" w:type="dxa"/>
            <w:vAlign w:val="center"/>
          </w:tcPr>
          <w:p w14:paraId="6ED7AB1B" w14:textId="77777777" w:rsidR="00D07F6C" w:rsidRPr="00D8020B" w:rsidRDefault="002E5491">
            <w:pPr>
              <w:jc w:val="center"/>
              <w:rPr>
                <w:b/>
              </w:rPr>
            </w:pPr>
            <w:r w:rsidRPr="00D8020B">
              <w:rPr>
                <w:b/>
              </w:rPr>
              <w:t>Tỷ lệ áp dụng TT 03/2023/TT-BTC</w:t>
            </w:r>
          </w:p>
        </w:tc>
        <w:tc>
          <w:tcPr>
            <w:tcW w:w="1842" w:type="dxa"/>
            <w:vMerge/>
          </w:tcPr>
          <w:p w14:paraId="62CC191A" w14:textId="77777777" w:rsidR="00D07F6C" w:rsidRPr="00D8020B" w:rsidRDefault="00D07F6C">
            <w:pPr>
              <w:jc w:val="both"/>
            </w:pPr>
          </w:p>
        </w:tc>
      </w:tr>
      <w:tr w:rsidR="00D07F6C" w:rsidRPr="00D8020B" w14:paraId="2B878425" w14:textId="77777777">
        <w:trPr>
          <w:trHeight w:val="359"/>
        </w:trPr>
        <w:tc>
          <w:tcPr>
            <w:tcW w:w="1526" w:type="dxa"/>
            <w:vAlign w:val="center"/>
          </w:tcPr>
          <w:p w14:paraId="5663AD5C" w14:textId="77777777" w:rsidR="00D07F6C" w:rsidRPr="00D8020B" w:rsidRDefault="002E5491">
            <w:pPr>
              <w:jc w:val="center"/>
            </w:pPr>
            <w:r w:rsidRPr="00D8020B">
              <w:rPr>
                <w:bCs/>
                <w:color w:val="000000" w:themeColor="text1"/>
              </w:rPr>
              <w:t>a</w:t>
            </w:r>
          </w:p>
        </w:tc>
        <w:tc>
          <w:tcPr>
            <w:tcW w:w="5812" w:type="dxa"/>
            <w:gridSpan w:val="4"/>
            <w:vAlign w:val="center"/>
          </w:tcPr>
          <w:p w14:paraId="48FE8A33" w14:textId="77777777" w:rsidR="00D07F6C" w:rsidRPr="00D8020B" w:rsidRDefault="002E5491">
            <w:r w:rsidRPr="00D8020B">
              <w:t xml:space="preserve">Chi họp Hội đồng tư vấn xác định nhiệm vụ </w:t>
            </w:r>
            <w:r w:rsidRPr="00D8020B">
              <w:rPr>
                <w:rStyle w:val="Strong"/>
                <w:b w:val="0"/>
              </w:rPr>
              <w:t>khoa học và công nghệ</w:t>
            </w:r>
          </w:p>
        </w:tc>
        <w:tc>
          <w:tcPr>
            <w:tcW w:w="1842" w:type="dxa"/>
          </w:tcPr>
          <w:p w14:paraId="68088FF4" w14:textId="77777777" w:rsidR="00D07F6C" w:rsidRPr="00D8020B" w:rsidRDefault="00D07F6C">
            <w:pPr>
              <w:jc w:val="both"/>
            </w:pPr>
          </w:p>
        </w:tc>
      </w:tr>
      <w:tr w:rsidR="00D07F6C" w:rsidRPr="00D8020B" w14:paraId="6E02198E" w14:textId="77777777">
        <w:trPr>
          <w:trHeight w:val="590"/>
        </w:trPr>
        <w:tc>
          <w:tcPr>
            <w:tcW w:w="1526" w:type="dxa"/>
            <w:vAlign w:val="center"/>
          </w:tcPr>
          <w:p w14:paraId="08E546A1" w14:textId="77777777" w:rsidR="00D07F6C" w:rsidRPr="00D8020B" w:rsidRDefault="002E5491">
            <w:pPr>
              <w:jc w:val="center"/>
            </w:pPr>
            <w:r w:rsidRPr="00D8020B">
              <w:rPr>
                <w:color w:val="000000" w:themeColor="text1"/>
                <w:spacing w:val="-5"/>
              </w:rPr>
              <w:t>Chủ tịch Hội đồng</w:t>
            </w:r>
          </w:p>
        </w:tc>
        <w:tc>
          <w:tcPr>
            <w:tcW w:w="1559" w:type="dxa"/>
            <w:vAlign w:val="center"/>
          </w:tcPr>
          <w:p w14:paraId="5ED33107" w14:textId="77777777" w:rsidR="00D07F6C" w:rsidRPr="00D8020B" w:rsidRDefault="002E5491">
            <w:pPr>
              <w:jc w:val="center"/>
              <w:rPr>
                <w:b/>
              </w:rPr>
            </w:pPr>
            <w:r w:rsidRPr="00D8020B">
              <w:t>700.000đ</w:t>
            </w:r>
          </w:p>
        </w:tc>
        <w:tc>
          <w:tcPr>
            <w:tcW w:w="1559" w:type="dxa"/>
            <w:vAlign w:val="center"/>
          </w:tcPr>
          <w:p w14:paraId="670CCFA1" w14:textId="77777777" w:rsidR="00D07F6C" w:rsidRPr="00D8020B" w:rsidRDefault="002E5491">
            <w:pPr>
              <w:jc w:val="center"/>
              <w:rPr>
                <w:b/>
              </w:rPr>
            </w:pPr>
            <w:r w:rsidRPr="00D8020B">
              <w:t>1.500.000đ</w:t>
            </w:r>
          </w:p>
        </w:tc>
        <w:tc>
          <w:tcPr>
            <w:tcW w:w="1560" w:type="dxa"/>
            <w:vAlign w:val="center"/>
          </w:tcPr>
          <w:p w14:paraId="71863784" w14:textId="77777777" w:rsidR="00D07F6C" w:rsidRPr="00D8020B" w:rsidRDefault="002E5491">
            <w:pPr>
              <w:jc w:val="center"/>
              <w:rPr>
                <w:b/>
              </w:rPr>
            </w:pPr>
            <w:r w:rsidRPr="00D8020B">
              <w:rPr>
                <w:b/>
                <w:iCs/>
              </w:rPr>
              <w:t>1.100.000đ</w:t>
            </w:r>
          </w:p>
        </w:tc>
        <w:tc>
          <w:tcPr>
            <w:tcW w:w="1134" w:type="dxa"/>
            <w:vAlign w:val="center"/>
          </w:tcPr>
          <w:p w14:paraId="450CAF99" w14:textId="77777777" w:rsidR="00D07F6C" w:rsidRPr="00D8020B" w:rsidRDefault="002E5491">
            <w:pPr>
              <w:jc w:val="center"/>
            </w:pPr>
            <w:r w:rsidRPr="00D8020B">
              <w:t>73%</w:t>
            </w:r>
          </w:p>
        </w:tc>
        <w:tc>
          <w:tcPr>
            <w:tcW w:w="1842" w:type="dxa"/>
          </w:tcPr>
          <w:p w14:paraId="12B9691C" w14:textId="77777777" w:rsidR="00D07F6C" w:rsidRPr="00D8020B" w:rsidRDefault="00D07F6C">
            <w:pPr>
              <w:jc w:val="center"/>
            </w:pPr>
          </w:p>
        </w:tc>
      </w:tr>
      <w:tr w:rsidR="00D07F6C" w:rsidRPr="00D8020B" w14:paraId="0BF9F5A1" w14:textId="77777777">
        <w:tc>
          <w:tcPr>
            <w:tcW w:w="1526" w:type="dxa"/>
            <w:vAlign w:val="center"/>
          </w:tcPr>
          <w:p w14:paraId="619B5A3D" w14:textId="17D38C4F" w:rsidR="00D07F6C" w:rsidRPr="00D8020B" w:rsidRDefault="002E5491">
            <w:pPr>
              <w:jc w:val="center"/>
            </w:pPr>
            <w:r w:rsidRPr="00D8020B">
              <w:t xml:space="preserve">Phó </w:t>
            </w:r>
            <w:r w:rsidR="00DB0ABB" w:rsidRPr="00D8020B">
              <w:t>C</w:t>
            </w:r>
            <w:r w:rsidRPr="00D8020B">
              <w:t>hủ tịch Hội đồng; thành viên Hội đồng</w:t>
            </w:r>
          </w:p>
        </w:tc>
        <w:tc>
          <w:tcPr>
            <w:tcW w:w="1559" w:type="dxa"/>
            <w:vAlign w:val="center"/>
          </w:tcPr>
          <w:p w14:paraId="1FE1C787" w14:textId="77777777" w:rsidR="00D07F6C" w:rsidRPr="00D8020B" w:rsidRDefault="002E5491">
            <w:pPr>
              <w:jc w:val="center"/>
            </w:pPr>
            <w:r w:rsidRPr="00D8020B">
              <w:t>560.000đ</w:t>
            </w:r>
          </w:p>
        </w:tc>
        <w:tc>
          <w:tcPr>
            <w:tcW w:w="1559" w:type="dxa"/>
            <w:vAlign w:val="center"/>
          </w:tcPr>
          <w:p w14:paraId="33B05911" w14:textId="77777777" w:rsidR="00D07F6C" w:rsidRPr="00D8020B" w:rsidRDefault="002E5491">
            <w:pPr>
              <w:jc w:val="center"/>
            </w:pPr>
            <w:r w:rsidRPr="00D8020B">
              <w:t>1.000.000đ</w:t>
            </w:r>
          </w:p>
        </w:tc>
        <w:tc>
          <w:tcPr>
            <w:tcW w:w="1560" w:type="dxa"/>
            <w:vAlign w:val="center"/>
          </w:tcPr>
          <w:p w14:paraId="0F559E8C" w14:textId="77777777" w:rsidR="00D07F6C" w:rsidRPr="00D8020B" w:rsidRDefault="002E5491">
            <w:pPr>
              <w:jc w:val="center"/>
              <w:rPr>
                <w:b/>
              </w:rPr>
            </w:pPr>
            <w:r w:rsidRPr="00D8020B">
              <w:rPr>
                <w:b/>
                <w:iCs/>
              </w:rPr>
              <w:t>800.000đ</w:t>
            </w:r>
          </w:p>
        </w:tc>
        <w:tc>
          <w:tcPr>
            <w:tcW w:w="1134" w:type="dxa"/>
            <w:vAlign w:val="center"/>
          </w:tcPr>
          <w:p w14:paraId="62B00B44" w14:textId="77777777" w:rsidR="00D07F6C" w:rsidRPr="00D8020B" w:rsidRDefault="002E5491">
            <w:pPr>
              <w:jc w:val="center"/>
            </w:pPr>
            <w:r w:rsidRPr="00D8020B">
              <w:t>80%</w:t>
            </w:r>
          </w:p>
        </w:tc>
        <w:tc>
          <w:tcPr>
            <w:tcW w:w="1842" w:type="dxa"/>
          </w:tcPr>
          <w:p w14:paraId="16AD2891" w14:textId="77777777" w:rsidR="00D07F6C" w:rsidRPr="00D8020B" w:rsidRDefault="008231D4" w:rsidP="008231D4">
            <w:pPr>
              <w:jc w:val="both"/>
            </w:pPr>
            <w:r w:rsidRPr="00D8020B">
              <w:t>Thu hút</w:t>
            </w:r>
            <w:r w:rsidR="00B63C88" w:rsidRPr="00D8020B">
              <w:t>, khuyến khích</w:t>
            </w:r>
            <w:r w:rsidRPr="00D8020B">
              <w:t xml:space="preserve"> thành viên Hội đồng là các chuyên gia, nhà khoa học </w:t>
            </w:r>
            <w:r w:rsidR="00B63C88" w:rsidRPr="00D8020B">
              <w:t xml:space="preserve">trong và </w:t>
            </w:r>
            <w:r w:rsidRPr="00D8020B">
              <w:t>ngoài tỉnh</w:t>
            </w:r>
          </w:p>
        </w:tc>
      </w:tr>
      <w:tr w:rsidR="00D07F6C" w:rsidRPr="00D8020B" w14:paraId="3D79AD25" w14:textId="77777777">
        <w:tc>
          <w:tcPr>
            <w:tcW w:w="1526" w:type="dxa"/>
            <w:vAlign w:val="center"/>
          </w:tcPr>
          <w:p w14:paraId="0F50E8C0" w14:textId="77777777" w:rsidR="00D07F6C" w:rsidRPr="00D8020B" w:rsidRDefault="002E5491">
            <w:pPr>
              <w:jc w:val="center"/>
            </w:pPr>
            <w:r w:rsidRPr="00D8020B">
              <w:rPr>
                <w:iCs/>
                <w:color w:val="000000" w:themeColor="text1"/>
              </w:rPr>
              <w:t>Thư ký khoa học</w:t>
            </w:r>
          </w:p>
        </w:tc>
        <w:tc>
          <w:tcPr>
            <w:tcW w:w="1559" w:type="dxa"/>
            <w:vAlign w:val="center"/>
          </w:tcPr>
          <w:p w14:paraId="2DFDB743" w14:textId="77777777" w:rsidR="00D07F6C" w:rsidRPr="00D8020B" w:rsidRDefault="002E5491">
            <w:pPr>
              <w:jc w:val="center"/>
            </w:pPr>
            <w:r w:rsidRPr="00D8020B">
              <w:t>0</w:t>
            </w:r>
          </w:p>
        </w:tc>
        <w:tc>
          <w:tcPr>
            <w:tcW w:w="1559" w:type="dxa"/>
            <w:vAlign w:val="center"/>
          </w:tcPr>
          <w:p w14:paraId="796C50F0" w14:textId="77777777" w:rsidR="00D07F6C" w:rsidRPr="00D8020B" w:rsidRDefault="002E5491">
            <w:pPr>
              <w:jc w:val="center"/>
              <w:rPr>
                <w:b/>
              </w:rPr>
            </w:pPr>
            <w:r w:rsidRPr="00D8020B">
              <w:t>300.000đ</w:t>
            </w:r>
          </w:p>
        </w:tc>
        <w:tc>
          <w:tcPr>
            <w:tcW w:w="1560" w:type="dxa"/>
            <w:vAlign w:val="center"/>
          </w:tcPr>
          <w:p w14:paraId="4B6A11F4" w14:textId="77777777" w:rsidR="00D07F6C" w:rsidRPr="00D8020B" w:rsidRDefault="002E5491">
            <w:pPr>
              <w:jc w:val="center"/>
              <w:rPr>
                <w:b/>
              </w:rPr>
            </w:pPr>
            <w:r w:rsidRPr="00D8020B">
              <w:rPr>
                <w:b/>
                <w:iCs/>
              </w:rPr>
              <w:t>240.000đ</w:t>
            </w:r>
          </w:p>
        </w:tc>
        <w:tc>
          <w:tcPr>
            <w:tcW w:w="1134" w:type="dxa"/>
            <w:vAlign w:val="center"/>
          </w:tcPr>
          <w:p w14:paraId="3F3FA6C4" w14:textId="77777777" w:rsidR="00D07F6C" w:rsidRPr="00D8020B" w:rsidRDefault="00D07F6C">
            <w:pPr>
              <w:jc w:val="center"/>
            </w:pPr>
          </w:p>
        </w:tc>
        <w:tc>
          <w:tcPr>
            <w:tcW w:w="1842" w:type="dxa"/>
          </w:tcPr>
          <w:p w14:paraId="07ED80FA" w14:textId="77777777" w:rsidR="00D07F6C" w:rsidRPr="00D8020B" w:rsidRDefault="002E5491">
            <w:pPr>
              <w:jc w:val="center"/>
            </w:pPr>
            <w:r w:rsidRPr="00D8020B">
              <w:t>Bổ sung bằng mức chi hiện hành của Thư ký hành chính</w:t>
            </w:r>
          </w:p>
        </w:tc>
      </w:tr>
      <w:tr w:rsidR="00D07F6C" w:rsidRPr="00D8020B" w14:paraId="6F24E84C" w14:textId="77777777">
        <w:trPr>
          <w:trHeight w:val="520"/>
        </w:trPr>
        <w:tc>
          <w:tcPr>
            <w:tcW w:w="1526" w:type="dxa"/>
            <w:vAlign w:val="center"/>
          </w:tcPr>
          <w:p w14:paraId="7FF4325D" w14:textId="77777777" w:rsidR="00D07F6C" w:rsidRPr="00D8020B" w:rsidRDefault="002E5491">
            <w:pPr>
              <w:jc w:val="center"/>
            </w:pPr>
            <w:r w:rsidRPr="00D8020B">
              <w:rPr>
                <w:iCs/>
                <w:color w:val="000000" w:themeColor="text1"/>
              </w:rPr>
              <w:t>Thư ký hành chính</w:t>
            </w:r>
          </w:p>
        </w:tc>
        <w:tc>
          <w:tcPr>
            <w:tcW w:w="1559" w:type="dxa"/>
            <w:vAlign w:val="center"/>
          </w:tcPr>
          <w:p w14:paraId="563D1664" w14:textId="77777777" w:rsidR="00D07F6C" w:rsidRPr="00D8020B" w:rsidRDefault="002E5491">
            <w:pPr>
              <w:jc w:val="center"/>
              <w:rPr>
                <w:b/>
              </w:rPr>
            </w:pPr>
            <w:r w:rsidRPr="00D8020B">
              <w:t>240.000đ</w:t>
            </w:r>
          </w:p>
        </w:tc>
        <w:tc>
          <w:tcPr>
            <w:tcW w:w="1559" w:type="dxa"/>
            <w:vAlign w:val="center"/>
          </w:tcPr>
          <w:p w14:paraId="0090D6DE" w14:textId="77777777" w:rsidR="00D07F6C" w:rsidRPr="00D8020B" w:rsidRDefault="002E5491">
            <w:pPr>
              <w:jc w:val="center"/>
            </w:pPr>
            <w:r w:rsidRPr="00D8020B">
              <w:t>300.000đ</w:t>
            </w:r>
          </w:p>
        </w:tc>
        <w:tc>
          <w:tcPr>
            <w:tcW w:w="1560" w:type="dxa"/>
            <w:vAlign w:val="center"/>
          </w:tcPr>
          <w:p w14:paraId="4F8FC2A3" w14:textId="77777777" w:rsidR="00D07F6C" w:rsidRPr="00D8020B" w:rsidRDefault="002E5491">
            <w:pPr>
              <w:jc w:val="center"/>
              <w:rPr>
                <w:b/>
              </w:rPr>
            </w:pPr>
            <w:r w:rsidRPr="00D8020B">
              <w:rPr>
                <w:b/>
                <w:iCs/>
              </w:rPr>
              <w:t>240.000đ</w:t>
            </w:r>
          </w:p>
        </w:tc>
        <w:tc>
          <w:tcPr>
            <w:tcW w:w="1134" w:type="dxa"/>
            <w:vAlign w:val="center"/>
          </w:tcPr>
          <w:p w14:paraId="592AC5B3" w14:textId="77777777" w:rsidR="00D07F6C" w:rsidRPr="00D8020B" w:rsidRDefault="00D07F6C">
            <w:pPr>
              <w:jc w:val="center"/>
            </w:pPr>
          </w:p>
        </w:tc>
        <w:tc>
          <w:tcPr>
            <w:tcW w:w="1842" w:type="dxa"/>
          </w:tcPr>
          <w:p w14:paraId="58EF4B34" w14:textId="77777777" w:rsidR="00D07F6C" w:rsidRPr="00D8020B" w:rsidRDefault="002E5491">
            <w:pPr>
              <w:jc w:val="center"/>
            </w:pPr>
            <w:r w:rsidRPr="00D8020B">
              <w:t>Giữ nguyện so với hiện hành</w:t>
            </w:r>
          </w:p>
        </w:tc>
      </w:tr>
      <w:tr w:rsidR="00D07F6C" w:rsidRPr="00D8020B" w14:paraId="5C80DF54" w14:textId="77777777">
        <w:trPr>
          <w:trHeight w:val="520"/>
        </w:trPr>
        <w:tc>
          <w:tcPr>
            <w:tcW w:w="1526" w:type="dxa"/>
            <w:vAlign w:val="center"/>
          </w:tcPr>
          <w:p w14:paraId="75F0A6B7" w14:textId="77777777" w:rsidR="00D07F6C" w:rsidRPr="00D8020B" w:rsidRDefault="002E5491">
            <w:pPr>
              <w:jc w:val="center"/>
            </w:pPr>
            <w:r w:rsidRPr="00D8020B">
              <w:rPr>
                <w:iCs/>
                <w:color w:val="000000" w:themeColor="text1"/>
              </w:rPr>
              <w:t>Đại biểu được mời tham dự</w:t>
            </w:r>
          </w:p>
        </w:tc>
        <w:tc>
          <w:tcPr>
            <w:tcW w:w="1559" w:type="dxa"/>
            <w:vAlign w:val="center"/>
          </w:tcPr>
          <w:p w14:paraId="2C38A51B" w14:textId="77777777" w:rsidR="00D07F6C" w:rsidRPr="00D8020B" w:rsidRDefault="002E5491">
            <w:pPr>
              <w:jc w:val="center"/>
              <w:rPr>
                <w:b/>
              </w:rPr>
            </w:pPr>
            <w:r w:rsidRPr="00D8020B">
              <w:t>140.000đ</w:t>
            </w:r>
          </w:p>
        </w:tc>
        <w:tc>
          <w:tcPr>
            <w:tcW w:w="1559" w:type="dxa"/>
            <w:vAlign w:val="center"/>
          </w:tcPr>
          <w:p w14:paraId="1422C292" w14:textId="77777777" w:rsidR="00D07F6C" w:rsidRPr="00D8020B" w:rsidRDefault="002E5491">
            <w:pPr>
              <w:jc w:val="center"/>
            </w:pPr>
            <w:r w:rsidRPr="00D8020B">
              <w:t>200.000đ</w:t>
            </w:r>
          </w:p>
        </w:tc>
        <w:tc>
          <w:tcPr>
            <w:tcW w:w="1560" w:type="dxa"/>
            <w:vAlign w:val="center"/>
          </w:tcPr>
          <w:p w14:paraId="148F12A4" w14:textId="77777777" w:rsidR="00D07F6C" w:rsidRPr="00D8020B" w:rsidRDefault="002E5491">
            <w:pPr>
              <w:jc w:val="center"/>
              <w:rPr>
                <w:b/>
              </w:rPr>
            </w:pPr>
            <w:r w:rsidRPr="00D8020B">
              <w:rPr>
                <w:b/>
                <w:iCs/>
              </w:rPr>
              <w:t>150.000đ</w:t>
            </w:r>
          </w:p>
        </w:tc>
        <w:tc>
          <w:tcPr>
            <w:tcW w:w="1134" w:type="dxa"/>
            <w:vAlign w:val="center"/>
          </w:tcPr>
          <w:p w14:paraId="4FCAC883" w14:textId="77777777" w:rsidR="00D07F6C" w:rsidRPr="00D8020B" w:rsidRDefault="00D07F6C">
            <w:pPr>
              <w:jc w:val="center"/>
            </w:pPr>
          </w:p>
        </w:tc>
        <w:tc>
          <w:tcPr>
            <w:tcW w:w="1842" w:type="dxa"/>
          </w:tcPr>
          <w:p w14:paraId="317B2681" w14:textId="77777777" w:rsidR="00D07F6C" w:rsidRPr="00D8020B" w:rsidRDefault="00D07F6C">
            <w:pPr>
              <w:jc w:val="center"/>
            </w:pPr>
          </w:p>
        </w:tc>
      </w:tr>
      <w:tr w:rsidR="00D07F6C" w:rsidRPr="00D8020B" w14:paraId="35854101" w14:textId="77777777">
        <w:trPr>
          <w:trHeight w:val="420"/>
        </w:trPr>
        <w:tc>
          <w:tcPr>
            <w:tcW w:w="1526" w:type="dxa"/>
            <w:vAlign w:val="center"/>
          </w:tcPr>
          <w:p w14:paraId="570489C2" w14:textId="77777777" w:rsidR="00D07F6C" w:rsidRPr="00D8020B" w:rsidRDefault="002E5491">
            <w:pPr>
              <w:jc w:val="center"/>
            </w:pPr>
            <w:r w:rsidRPr="00D8020B">
              <w:rPr>
                <w:bCs/>
                <w:color w:val="000000" w:themeColor="text1"/>
              </w:rPr>
              <w:t>b</w:t>
            </w:r>
          </w:p>
        </w:tc>
        <w:tc>
          <w:tcPr>
            <w:tcW w:w="5812" w:type="dxa"/>
            <w:gridSpan w:val="4"/>
            <w:vAlign w:val="center"/>
          </w:tcPr>
          <w:p w14:paraId="6425B50F" w14:textId="77777777" w:rsidR="00D07F6C" w:rsidRPr="00D8020B" w:rsidRDefault="002E5491">
            <w:r w:rsidRPr="00D8020B">
              <w:rPr>
                <w:color w:val="000000" w:themeColor="text1"/>
              </w:rPr>
              <w:t>Chi nhận xét đánh giá</w:t>
            </w:r>
          </w:p>
        </w:tc>
        <w:tc>
          <w:tcPr>
            <w:tcW w:w="1842" w:type="dxa"/>
          </w:tcPr>
          <w:p w14:paraId="159FFBA2" w14:textId="77777777" w:rsidR="00D07F6C" w:rsidRPr="00D8020B" w:rsidRDefault="00D07F6C">
            <w:pPr>
              <w:jc w:val="center"/>
            </w:pPr>
          </w:p>
        </w:tc>
      </w:tr>
      <w:tr w:rsidR="00D07F6C" w:rsidRPr="00D8020B" w14:paraId="093D5B0B" w14:textId="77777777">
        <w:trPr>
          <w:trHeight w:val="520"/>
        </w:trPr>
        <w:tc>
          <w:tcPr>
            <w:tcW w:w="1526" w:type="dxa"/>
            <w:vAlign w:val="center"/>
          </w:tcPr>
          <w:p w14:paraId="541BA452" w14:textId="77777777" w:rsidR="00D07F6C" w:rsidRPr="00D8020B" w:rsidRDefault="002E5491">
            <w:pPr>
              <w:jc w:val="center"/>
            </w:pPr>
            <w:r w:rsidRPr="00D8020B">
              <w:rPr>
                <w:iCs/>
                <w:color w:val="000000" w:themeColor="text1"/>
              </w:rPr>
              <w:lastRenderedPageBreak/>
              <w:t>Nhận xét đánh giá của ủy viên Hội đồng</w:t>
            </w:r>
          </w:p>
        </w:tc>
        <w:tc>
          <w:tcPr>
            <w:tcW w:w="1559" w:type="dxa"/>
            <w:vAlign w:val="center"/>
          </w:tcPr>
          <w:p w14:paraId="437BB947" w14:textId="77777777" w:rsidR="00D07F6C" w:rsidRPr="00D8020B" w:rsidRDefault="002E5491">
            <w:pPr>
              <w:jc w:val="center"/>
              <w:rPr>
                <w:b/>
              </w:rPr>
            </w:pPr>
            <w:r w:rsidRPr="00D8020B">
              <w:t>240.000đ</w:t>
            </w:r>
          </w:p>
        </w:tc>
        <w:tc>
          <w:tcPr>
            <w:tcW w:w="1559" w:type="dxa"/>
            <w:vAlign w:val="center"/>
          </w:tcPr>
          <w:p w14:paraId="7C7FAA50" w14:textId="77777777" w:rsidR="00D07F6C" w:rsidRPr="00D8020B" w:rsidRDefault="002E5491">
            <w:pPr>
              <w:jc w:val="center"/>
            </w:pPr>
            <w:r w:rsidRPr="00D8020B">
              <w:t>500.000đ</w:t>
            </w:r>
          </w:p>
        </w:tc>
        <w:tc>
          <w:tcPr>
            <w:tcW w:w="1560" w:type="dxa"/>
            <w:vAlign w:val="center"/>
          </w:tcPr>
          <w:p w14:paraId="48B5B0E1" w14:textId="77777777" w:rsidR="00D07F6C" w:rsidRPr="00D8020B" w:rsidRDefault="002E5491">
            <w:pPr>
              <w:jc w:val="center"/>
              <w:rPr>
                <w:b/>
              </w:rPr>
            </w:pPr>
            <w:r w:rsidRPr="00D8020B">
              <w:rPr>
                <w:b/>
                <w:iCs/>
              </w:rPr>
              <w:t>350.000đ</w:t>
            </w:r>
          </w:p>
        </w:tc>
        <w:tc>
          <w:tcPr>
            <w:tcW w:w="1134" w:type="dxa"/>
            <w:vAlign w:val="center"/>
          </w:tcPr>
          <w:p w14:paraId="7D4F7E47" w14:textId="77777777" w:rsidR="00D07F6C" w:rsidRPr="00D8020B" w:rsidRDefault="002E5491">
            <w:pPr>
              <w:jc w:val="center"/>
            </w:pPr>
            <w:r w:rsidRPr="00D8020B">
              <w:t>70%</w:t>
            </w:r>
          </w:p>
        </w:tc>
        <w:tc>
          <w:tcPr>
            <w:tcW w:w="1842" w:type="dxa"/>
          </w:tcPr>
          <w:p w14:paraId="6DAC6220" w14:textId="77777777" w:rsidR="00D07F6C" w:rsidRPr="00D8020B" w:rsidRDefault="00D07F6C">
            <w:pPr>
              <w:jc w:val="center"/>
            </w:pPr>
          </w:p>
        </w:tc>
      </w:tr>
      <w:tr w:rsidR="00D07F6C" w:rsidRPr="00D8020B" w14:paraId="05052231" w14:textId="77777777">
        <w:trPr>
          <w:trHeight w:val="520"/>
        </w:trPr>
        <w:tc>
          <w:tcPr>
            <w:tcW w:w="1526" w:type="dxa"/>
            <w:vAlign w:val="center"/>
          </w:tcPr>
          <w:p w14:paraId="11DA5A63" w14:textId="77777777" w:rsidR="00D07F6C" w:rsidRPr="00D8020B" w:rsidRDefault="002E5491">
            <w:pPr>
              <w:jc w:val="center"/>
            </w:pPr>
            <w:r w:rsidRPr="00D8020B">
              <w:rPr>
                <w:iCs/>
                <w:color w:val="000000" w:themeColor="text1"/>
              </w:rPr>
              <w:t>Nhận xét đánh giá của ủy viên phản biện trong Hội đồng</w:t>
            </w:r>
          </w:p>
        </w:tc>
        <w:tc>
          <w:tcPr>
            <w:tcW w:w="1559" w:type="dxa"/>
            <w:vAlign w:val="center"/>
          </w:tcPr>
          <w:p w14:paraId="00CA53F2" w14:textId="77777777" w:rsidR="00D07F6C" w:rsidRPr="00D8020B" w:rsidRDefault="002E5491">
            <w:pPr>
              <w:jc w:val="center"/>
            </w:pPr>
            <w:r w:rsidRPr="00D8020B">
              <w:t>350.000đ</w:t>
            </w:r>
          </w:p>
        </w:tc>
        <w:tc>
          <w:tcPr>
            <w:tcW w:w="1559" w:type="dxa"/>
            <w:vAlign w:val="center"/>
          </w:tcPr>
          <w:p w14:paraId="6D03256E" w14:textId="77777777" w:rsidR="00D07F6C" w:rsidRPr="00D8020B" w:rsidRDefault="002E5491">
            <w:pPr>
              <w:jc w:val="center"/>
            </w:pPr>
            <w:r w:rsidRPr="00D8020B">
              <w:t>700.000đ</w:t>
            </w:r>
          </w:p>
        </w:tc>
        <w:tc>
          <w:tcPr>
            <w:tcW w:w="1560" w:type="dxa"/>
            <w:vAlign w:val="center"/>
          </w:tcPr>
          <w:p w14:paraId="2CBFE7D9" w14:textId="77777777" w:rsidR="00D07F6C" w:rsidRPr="00D8020B" w:rsidRDefault="002E5491">
            <w:pPr>
              <w:jc w:val="center"/>
              <w:rPr>
                <w:b/>
              </w:rPr>
            </w:pPr>
            <w:r w:rsidRPr="00D8020B">
              <w:rPr>
                <w:b/>
                <w:iCs/>
              </w:rPr>
              <w:t>550.000đ</w:t>
            </w:r>
          </w:p>
        </w:tc>
        <w:tc>
          <w:tcPr>
            <w:tcW w:w="1134" w:type="dxa"/>
            <w:vAlign w:val="center"/>
          </w:tcPr>
          <w:p w14:paraId="592E2AA6" w14:textId="77777777" w:rsidR="00D07F6C" w:rsidRPr="00D8020B" w:rsidRDefault="002E5491">
            <w:pPr>
              <w:jc w:val="center"/>
            </w:pPr>
            <w:r w:rsidRPr="00D8020B">
              <w:t>78%</w:t>
            </w:r>
          </w:p>
        </w:tc>
        <w:tc>
          <w:tcPr>
            <w:tcW w:w="1842" w:type="dxa"/>
          </w:tcPr>
          <w:p w14:paraId="5B2712B2" w14:textId="77777777" w:rsidR="00D07F6C" w:rsidRPr="00D8020B" w:rsidRDefault="008231D4" w:rsidP="008231D4">
            <w:pPr>
              <w:jc w:val="center"/>
            </w:pPr>
            <w:r w:rsidRPr="00D8020B">
              <w:t>Nâng cao chất lượng bài nhận xét của ủy viên phản biện của Hội đồng</w:t>
            </w:r>
          </w:p>
        </w:tc>
      </w:tr>
      <w:tr w:rsidR="00D07F6C" w:rsidRPr="00D8020B" w14:paraId="48013A19" w14:textId="77777777">
        <w:trPr>
          <w:trHeight w:val="520"/>
        </w:trPr>
        <w:tc>
          <w:tcPr>
            <w:tcW w:w="1526" w:type="dxa"/>
            <w:vAlign w:val="center"/>
          </w:tcPr>
          <w:p w14:paraId="30FD5804" w14:textId="77777777" w:rsidR="00D07F6C" w:rsidRPr="00D8020B" w:rsidRDefault="002E5491">
            <w:pPr>
              <w:jc w:val="center"/>
              <w:rPr>
                <w:iCs/>
                <w:color w:val="000000" w:themeColor="text1"/>
              </w:rPr>
            </w:pPr>
            <w:r w:rsidRPr="00D8020B">
              <w:rPr>
                <w:iCs/>
                <w:color w:val="000000" w:themeColor="text1"/>
              </w:rPr>
              <w:t>c</w:t>
            </w:r>
          </w:p>
        </w:tc>
        <w:tc>
          <w:tcPr>
            <w:tcW w:w="5812" w:type="dxa"/>
            <w:gridSpan w:val="4"/>
            <w:vAlign w:val="center"/>
          </w:tcPr>
          <w:p w14:paraId="02265D5C" w14:textId="77777777" w:rsidR="00D07F6C" w:rsidRPr="00D8020B" w:rsidRDefault="002E5491">
            <w:r w:rsidRPr="00D8020B">
              <w:rPr>
                <w:color w:val="000000" w:themeColor="text1"/>
              </w:rPr>
              <w:t>Chi thù lao xây dựng yêu cầu đặt hàng đối với các nhiệm vụ đề xuất thực hiện của Hội đồng tư vấn xác định nhiệm vụ</w:t>
            </w:r>
          </w:p>
        </w:tc>
        <w:tc>
          <w:tcPr>
            <w:tcW w:w="1842" w:type="dxa"/>
          </w:tcPr>
          <w:p w14:paraId="14D845FA" w14:textId="77777777" w:rsidR="00D07F6C" w:rsidRPr="00D8020B" w:rsidRDefault="002E5491">
            <w:pPr>
              <w:jc w:val="center"/>
            </w:pPr>
            <w:r w:rsidRPr="00D8020B">
              <w:t>Bổ sung theo quy định của Thông tư 03/2023/TT-BTC</w:t>
            </w:r>
          </w:p>
        </w:tc>
      </w:tr>
      <w:tr w:rsidR="00D07F6C" w:rsidRPr="00D8020B" w14:paraId="5E3E1F4A" w14:textId="77777777">
        <w:trPr>
          <w:trHeight w:val="520"/>
        </w:trPr>
        <w:tc>
          <w:tcPr>
            <w:tcW w:w="1526" w:type="dxa"/>
            <w:vAlign w:val="center"/>
          </w:tcPr>
          <w:p w14:paraId="721EBD5A" w14:textId="77777777" w:rsidR="00D07F6C" w:rsidRPr="00D8020B" w:rsidRDefault="002E5491">
            <w:pPr>
              <w:jc w:val="center"/>
              <w:rPr>
                <w:iCs/>
                <w:color w:val="000000" w:themeColor="text1"/>
              </w:rPr>
            </w:pPr>
            <w:r w:rsidRPr="00D8020B">
              <w:rPr>
                <w:iCs/>
                <w:color w:val="000000" w:themeColor="text1"/>
              </w:rPr>
              <w:t>Chủ tịch hội đồng</w:t>
            </w:r>
          </w:p>
        </w:tc>
        <w:tc>
          <w:tcPr>
            <w:tcW w:w="1559" w:type="dxa"/>
            <w:vAlign w:val="center"/>
          </w:tcPr>
          <w:p w14:paraId="20531198" w14:textId="77777777" w:rsidR="00D07F6C" w:rsidRPr="00D8020B" w:rsidRDefault="002E5491">
            <w:pPr>
              <w:jc w:val="center"/>
            </w:pPr>
            <w:r w:rsidRPr="00D8020B">
              <w:t>0</w:t>
            </w:r>
          </w:p>
        </w:tc>
        <w:tc>
          <w:tcPr>
            <w:tcW w:w="1559" w:type="dxa"/>
            <w:vAlign w:val="center"/>
          </w:tcPr>
          <w:p w14:paraId="2DD6BD46" w14:textId="77777777" w:rsidR="00D07F6C" w:rsidRPr="00D8020B" w:rsidRDefault="002E5491">
            <w:pPr>
              <w:jc w:val="center"/>
            </w:pPr>
            <w:r w:rsidRPr="00D8020B">
              <w:t>700.000đ</w:t>
            </w:r>
          </w:p>
        </w:tc>
        <w:tc>
          <w:tcPr>
            <w:tcW w:w="1560" w:type="dxa"/>
            <w:vAlign w:val="center"/>
          </w:tcPr>
          <w:p w14:paraId="22280418" w14:textId="77777777" w:rsidR="00D07F6C" w:rsidRPr="00D8020B" w:rsidRDefault="002E5491">
            <w:pPr>
              <w:jc w:val="center"/>
              <w:rPr>
                <w:b/>
                <w:iCs/>
              </w:rPr>
            </w:pPr>
            <w:r w:rsidRPr="00D8020B">
              <w:rPr>
                <w:b/>
                <w:iCs/>
              </w:rPr>
              <w:t>500.000đ</w:t>
            </w:r>
          </w:p>
        </w:tc>
        <w:tc>
          <w:tcPr>
            <w:tcW w:w="1134" w:type="dxa"/>
            <w:vAlign w:val="center"/>
          </w:tcPr>
          <w:p w14:paraId="7431C224" w14:textId="77777777" w:rsidR="00D07F6C" w:rsidRPr="00D8020B" w:rsidRDefault="002E5491">
            <w:pPr>
              <w:jc w:val="center"/>
            </w:pPr>
            <w:r w:rsidRPr="00D8020B">
              <w:t>71%</w:t>
            </w:r>
          </w:p>
        </w:tc>
        <w:tc>
          <w:tcPr>
            <w:tcW w:w="1842" w:type="dxa"/>
            <w:vMerge w:val="restart"/>
          </w:tcPr>
          <w:p w14:paraId="33F1CC79" w14:textId="77777777" w:rsidR="00D07F6C" w:rsidRPr="00D8020B" w:rsidRDefault="002E5491">
            <w:pPr>
              <w:jc w:val="center"/>
            </w:pPr>
            <w:r w:rsidRPr="00D8020B">
              <w:t xml:space="preserve">Khuyến khích các thành viên Hội đồng xây dựng yêu cầu đặt hàng </w:t>
            </w:r>
          </w:p>
        </w:tc>
      </w:tr>
      <w:tr w:rsidR="00D07F6C" w:rsidRPr="00D8020B" w14:paraId="227FA187" w14:textId="77777777">
        <w:trPr>
          <w:trHeight w:val="520"/>
        </w:trPr>
        <w:tc>
          <w:tcPr>
            <w:tcW w:w="1526" w:type="dxa"/>
            <w:vAlign w:val="center"/>
          </w:tcPr>
          <w:p w14:paraId="104331DA" w14:textId="7A658E4C" w:rsidR="00D07F6C" w:rsidRPr="00D8020B" w:rsidRDefault="002E5491">
            <w:pPr>
              <w:jc w:val="center"/>
              <w:rPr>
                <w:iCs/>
                <w:color w:val="000000" w:themeColor="text1"/>
              </w:rPr>
            </w:pPr>
            <w:r w:rsidRPr="00D8020B">
              <w:rPr>
                <w:iCs/>
                <w:color w:val="000000" w:themeColor="text1"/>
              </w:rPr>
              <w:t xml:space="preserve">Phó </w:t>
            </w:r>
            <w:r w:rsidR="00DB0ABB" w:rsidRPr="00D8020B">
              <w:rPr>
                <w:iCs/>
                <w:color w:val="000000" w:themeColor="text1"/>
              </w:rPr>
              <w:t>C</w:t>
            </w:r>
            <w:r w:rsidRPr="00D8020B">
              <w:rPr>
                <w:iCs/>
                <w:color w:val="000000" w:themeColor="text1"/>
              </w:rPr>
              <w:t>hủ tịch hội đồng, thành viên hội đồng</w:t>
            </w:r>
          </w:p>
        </w:tc>
        <w:tc>
          <w:tcPr>
            <w:tcW w:w="1559" w:type="dxa"/>
            <w:vAlign w:val="center"/>
          </w:tcPr>
          <w:p w14:paraId="7CDC351C" w14:textId="77777777" w:rsidR="00D07F6C" w:rsidRPr="00D8020B" w:rsidRDefault="002E5491">
            <w:pPr>
              <w:jc w:val="center"/>
            </w:pPr>
            <w:r w:rsidRPr="00D8020B">
              <w:t>0</w:t>
            </w:r>
          </w:p>
        </w:tc>
        <w:tc>
          <w:tcPr>
            <w:tcW w:w="1559" w:type="dxa"/>
            <w:vAlign w:val="center"/>
          </w:tcPr>
          <w:p w14:paraId="26EE66DD" w14:textId="77777777" w:rsidR="00D07F6C" w:rsidRPr="00D8020B" w:rsidRDefault="002E5491">
            <w:pPr>
              <w:jc w:val="center"/>
            </w:pPr>
            <w:r w:rsidRPr="00D8020B">
              <w:t>500.000đ</w:t>
            </w:r>
          </w:p>
        </w:tc>
        <w:tc>
          <w:tcPr>
            <w:tcW w:w="1560" w:type="dxa"/>
            <w:vAlign w:val="center"/>
          </w:tcPr>
          <w:p w14:paraId="22ECF125" w14:textId="77777777" w:rsidR="00D07F6C" w:rsidRPr="00D8020B" w:rsidRDefault="002E5491">
            <w:pPr>
              <w:jc w:val="center"/>
              <w:rPr>
                <w:b/>
                <w:iCs/>
              </w:rPr>
            </w:pPr>
            <w:r w:rsidRPr="00D8020B">
              <w:rPr>
                <w:b/>
                <w:iCs/>
              </w:rPr>
              <w:t>350.000đ</w:t>
            </w:r>
          </w:p>
        </w:tc>
        <w:tc>
          <w:tcPr>
            <w:tcW w:w="1134" w:type="dxa"/>
            <w:vAlign w:val="center"/>
          </w:tcPr>
          <w:p w14:paraId="76EBEF81" w14:textId="77777777" w:rsidR="00D07F6C" w:rsidRPr="00D8020B" w:rsidRDefault="002E5491">
            <w:pPr>
              <w:jc w:val="center"/>
            </w:pPr>
            <w:r w:rsidRPr="00D8020B">
              <w:t>70%</w:t>
            </w:r>
          </w:p>
        </w:tc>
        <w:tc>
          <w:tcPr>
            <w:tcW w:w="1842" w:type="dxa"/>
            <w:vMerge/>
          </w:tcPr>
          <w:p w14:paraId="54502A9D" w14:textId="77777777" w:rsidR="00D07F6C" w:rsidRPr="00D8020B" w:rsidRDefault="00D07F6C">
            <w:pPr>
              <w:jc w:val="center"/>
            </w:pPr>
          </w:p>
        </w:tc>
      </w:tr>
    </w:tbl>
    <w:p w14:paraId="15647F61" w14:textId="0D4CC022" w:rsidR="00D07F6C" w:rsidRPr="0087040A" w:rsidRDefault="002E5491" w:rsidP="0087040A">
      <w:pPr>
        <w:shd w:val="clear" w:color="auto" w:fill="FFFFFF"/>
        <w:spacing w:before="40" w:after="40"/>
        <w:ind w:firstLine="567"/>
        <w:jc w:val="both"/>
        <w:rPr>
          <w:iCs/>
          <w:spacing w:val="-4"/>
          <w:sz w:val="26"/>
          <w:szCs w:val="26"/>
        </w:rPr>
      </w:pPr>
      <w:r w:rsidRPr="0087040A">
        <w:rPr>
          <w:spacing w:val="-4"/>
          <w:sz w:val="28"/>
          <w:szCs w:val="28"/>
        </w:rPr>
        <w:t xml:space="preserve">- </w:t>
      </w:r>
      <w:r w:rsidRPr="0087040A">
        <w:rPr>
          <w:iCs/>
          <w:spacing w:val="-4"/>
          <w:sz w:val="26"/>
          <w:szCs w:val="26"/>
        </w:rPr>
        <w:t>Chi về tư vấn tuyển chọn, giao trực tiếp tổ chức, cá nhân chủ trì nhiệm vụ</w:t>
      </w:r>
      <w:r w:rsidR="0087040A" w:rsidRPr="0087040A">
        <w:rPr>
          <w:iCs/>
          <w:spacing w:val="-4"/>
          <w:sz w:val="26"/>
          <w:szCs w:val="26"/>
        </w:rPr>
        <w:t xml:space="preserve"> KH&amp;CN</w:t>
      </w:r>
      <w:r w:rsidRPr="0087040A">
        <w:rPr>
          <w:iCs/>
          <w:spacing w:val="-4"/>
          <w:sz w:val="26"/>
          <w:szCs w:val="26"/>
        </w:rPr>
        <w:t>:</w:t>
      </w:r>
    </w:p>
    <w:tbl>
      <w:tblPr>
        <w:tblStyle w:val="TableGrid"/>
        <w:tblW w:w="9180" w:type="dxa"/>
        <w:tblLayout w:type="fixed"/>
        <w:tblLook w:val="04A0" w:firstRow="1" w:lastRow="0" w:firstColumn="1" w:lastColumn="0" w:noHBand="0" w:noVBand="1"/>
      </w:tblPr>
      <w:tblGrid>
        <w:gridCol w:w="1696"/>
        <w:gridCol w:w="1389"/>
        <w:gridCol w:w="1559"/>
        <w:gridCol w:w="1560"/>
        <w:gridCol w:w="1134"/>
        <w:gridCol w:w="1842"/>
      </w:tblGrid>
      <w:tr w:rsidR="00D07F6C" w:rsidRPr="00D8020B" w14:paraId="1A91812B" w14:textId="77777777" w:rsidTr="00694C6C">
        <w:tc>
          <w:tcPr>
            <w:tcW w:w="1696" w:type="dxa"/>
            <w:vMerge w:val="restart"/>
            <w:vAlign w:val="center"/>
          </w:tcPr>
          <w:p w14:paraId="4B775CB7" w14:textId="77777777" w:rsidR="00D07F6C" w:rsidRPr="00D8020B" w:rsidRDefault="002E5491">
            <w:pPr>
              <w:jc w:val="center"/>
              <w:rPr>
                <w:b/>
              </w:rPr>
            </w:pPr>
            <w:r w:rsidRPr="00D8020B">
              <w:rPr>
                <w:b/>
              </w:rPr>
              <w:t>Nội dung</w:t>
            </w:r>
          </w:p>
        </w:tc>
        <w:tc>
          <w:tcPr>
            <w:tcW w:w="1389" w:type="dxa"/>
            <w:vMerge w:val="restart"/>
            <w:vAlign w:val="center"/>
          </w:tcPr>
          <w:p w14:paraId="3D2CC653" w14:textId="77777777" w:rsidR="00D07F6C" w:rsidRPr="00D8020B" w:rsidRDefault="002E5491">
            <w:pPr>
              <w:jc w:val="center"/>
              <w:rPr>
                <w:b/>
              </w:rPr>
            </w:pPr>
            <w:r w:rsidRPr="00D8020B">
              <w:rPr>
                <w:b/>
              </w:rPr>
              <w:t>Mức chi hiện hành</w:t>
            </w:r>
          </w:p>
        </w:tc>
        <w:tc>
          <w:tcPr>
            <w:tcW w:w="1559" w:type="dxa"/>
            <w:vMerge w:val="restart"/>
            <w:vAlign w:val="center"/>
          </w:tcPr>
          <w:p w14:paraId="79C142ED" w14:textId="77777777" w:rsidR="00D07F6C" w:rsidRPr="00D8020B" w:rsidRDefault="002E5491">
            <w:pPr>
              <w:jc w:val="center"/>
              <w:rPr>
                <w:b/>
              </w:rPr>
            </w:pPr>
            <w:r w:rsidRPr="00D8020B">
              <w:rPr>
                <w:b/>
              </w:rPr>
              <w:t xml:space="preserve">Mức chi thù lao theo TT 03/2023/TT-BTC </w:t>
            </w:r>
          </w:p>
        </w:tc>
        <w:tc>
          <w:tcPr>
            <w:tcW w:w="2694" w:type="dxa"/>
            <w:gridSpan w:val="2"/>
            <w:vAlign w:val="center"/>
          </w:tcPr>
          <w:p w14:paraId="06318A11" w14:textId="77777777" w:rsidR="00D07F6C" w:rsidRPr="00D8020B" w:rsidRDefault="002E5491">
            <w:pPr>
              <w:jc w:val="center"/>
              <w:rPr>
                <w:b/>
              </w:rPr>
            </w:pPr>
            <w:r w:rsidRPr="00D8020B">
              <w:rPr>
                <w:b/>
              </w:rPr>
              <w:t>Mức chi đề xuất tại dự thảo Nghị quyết</w:t>
            </w:r>
          </w:p>
        </w:tc>
        <w:tc>
          <w:tcPr>
            <w:tcW w:w="1842" w:type="dxa"/>
            <w:vMerge w:val="restart"/>
            <w:vAlign w:val="center"/>
          </w:tcPr>
          <w:p w14:paraId="358A6D57" w14:textId="77777777" w:rsidR="00D07F6C" w:rsidRPr="00D8020B" w:rsidRDefault="00B63C88">
            <w:pPr>
              <w:jc w:val="center"/>
              <w:rPr>
                <w:b/>
              </w:rPr>
            </w:pPr>
            <w:r w:rsidRPr="00D8020B">
              <w:rPr>
                <w:b/>
              </w:rPr>
              <w:t>Ghi chú</w:t>
            </w:r>
          </w:p>
        </w:tc>
      </w:tr>
      <w:tr w:rsidR="00D07F6C" w:rsidRPr="00D8020B" w14:paraId="6124FEC8" w14:textId="77777777" w:rsidTr="00694C6C">
        <w:trPr>
          <w:trHeight w:val="869"/>
        </w:trPr>
        <w:tc>
          <w:tcPr>
            <w:tcW w:w="1696" w:type="dxa"/>
            <w:vMerge/>
            <w:vAlign w:val="center"/>
          </w:tcPr>
          <w:p w14:paraId="5B150AF0" w14:textId="77777777" w:rsidR="00D07F6C" w:rsidRPr="00D8020B" w:rsidRDefault="00D07F6C">
            <w:pPr>
              <w:jc w:val="center"/>
            </w:pPr>
          </w:p>
        </w:tc>
        <w:tc>
          <w:tcPr>
            <w:tcW w:w="1389" w:type="dxa"/>
            <w:vMerge/>
            <w:vAlign w:val="center"/>
          </w:tcPr>
          <w:p w14:paraId="51517B7E" w14:textId="77777777" w:rsidR="00D07F6C" w:rsidRPr="00D8020B" w:rsidRDefault="00D07F6C">
            <w:pPr>
              <w:jc w:val="center"/>
            </w:pPr>
          </w:p>
        </w:tc>
        <w:tc>
          <w:tcPr>
            <w:tcW w:w="1559" w:type="dxa"/>
            <w:vMerge/>
            <w:vAlign w:val="center"/>
          </w:tcPr>
          <w:p w14:paraId="3DFB769A" w14:textId="77777777" w:rsidR="00D07F6C" w:rsidRPr="00D8020B" w:rsidRDefault="00D07F6C">
            <w:pPr>
              <w:jc w:val="center"/>
            </w:pPr>
          </w:p>
        </w:tc>
        <w:tc>
          <w:tcPr>
            <w:tcW w:w="1560" w:type="dxa"/>
            <w:vAlign w:val="center"/>
          </w:tcPr>
          <w:p w14:paraId="7301C603" w14:textId="77777777" w:rsidR="00D07F6C" w:rsidRPr="00D8020B" w:rsidRDefault="002E5491">
            <w:pPr>
              <w:jc w:val="center"/>
              <w:rPr>
                <w:b/>
              </w:rPr>
            </w:pPr>
            <w:r w:rsidRPr="00D8020B">
              <w:rPr>
                <w:b/>
              </w:rPr>
              <w:t>Mức chi</w:t>
            </w:r>
          </w:p>
        </w:tc>
        <w:tc>
          <w:tcPr>
            <w:tcW w:w="1134" w:type="dxa"/>
            <w:vAlign w:val="center"/>
          </w:tcPr>
          <w:p w14:paraId="261659A7" w14:textId="77777777" w:rsidR="00D07F6C" w:rsidRPr="00D8020B" w:rsidRDefault="002E5491">
            <w:pPr>
              <w:jc w:val="center"/>
              <w:rPr>
                <w:b/>
              </w:rPr>
            </w:pPr>
            <w:r w:rsidRPr="00D8020B">
              <w:rPr>
                <w:b/>
              </w:rPr>
              <w:t>Tỷ lệ áp dụng TT 03/2023/TT-BTC</w:t>
            </w:r>
          </w:p>
        </w:tc>
        <w:tc>
          <w:tcPr>
            <w:tcW w:w="1842" w:type="dxa"/>
            <w:vMerge/>
          </w:tcPr>
          <w:p w14:paraId="427A192F" w14:textId="77777777" w:rsidR="00D07F6C" w:rsidRPr="00D8020B" w:rsidRDefault="00D07F6C">
            <w:pPr>
              <w:jc w:val="both"/>
            </w:pPr>
          </w:p>
        </w:tc>
      </w:tr>
      <w:tr w:rsidR="00D07F6C" w:rsidRPr="00D8020B" w14:paraId="21282BCC" w14:textId="77777777" w:rsidTr="00694C6C">
        <w:trPr>
          <w:trHeight w:val="359"/>
        </w:trPr>
        <w:tc>
          <w:tcPr>
            <w:tcW w:w="1696" w:type="dxa"/>
            <w:vAlign w:val="center"/>
          </w:tcPr>
          <w:p w14:paraId="634F2F46" w14:textId="77777777" w:rsidR="00D07F6C" w:rsidRPr="00D8020B" w:rsidRDefault="002E5491">
            <w:pPr>
              <w:jc w:val="center"/>
            </w:pPr>
            <w:r w:rsidRPr="00D8020B">
              <w:rPr>
                <w:bCs/>
                <w:color w:val="000000" w:themeColor="text1"/>
              </w:rPr>
              <w:t>a</w:t>
            </w:r>
          </w:p>
        </w:tc>
        <w:tc>
          <w:tcPr>
            <w:tcW w:w="5642" w:type="dxa"/>
            <w:gridSpan w:val="4"/>
            <w:vAlign w:val="center"/>
          </w:tcPr>
          <w:p w14:paraId="6FD56A7E" w14:textId="77777777" w:rsidR="00D07F6C" w:rsidRPr="00D8020B" w:rsidRDefault="002E5491">
            <w:r w:rsidRPr="00D8020B">
              <w:t>Chi họp Hội đồng tư vấn tuyển chọn, giao trực tiếp tổ chức, cá nhân chủ trì nhiệm vụ</w:t>
            </w:r>
            <w:r w:rsidRPr="00D8020B">
              <w:rPr>
                <w:b/>
              </w:rPr>
              <w:t xml:space="preserve"> </w:t>
            </w:r>
            <w:r w:rsidRPr="00D8020B">
              <w:rPr>
                <w:rStyle w:val="Strong"/>
                <w:b w:val="0"/>
              </w:rPr>
              <w:t>khoa học và công nghệ</w:t>
            </w:r>
          </w:p>
        </w:tc>
        <w:tc>
          <w:tcPr>
            <w:tcW w:w="1842" w:type="dxa"/>
          </w:tcPr>
          <w:p w14:paraId="69634A59" w14:textId="77777777" w:rsidR="00D07F6C" w:rsidRPr="00D8020B" w:rsidRDefault="00D07F6C">
            <w:pPr>
              <w:jc w:val="both"/>
            </w:pPr>
          </w:p>
        </w:tc>
      </w:tr>
      <w:tr w:rsidR="00D07F6C" w:rsidRPr="00D8020B" w14:paraId="58C642B7" w14:textId="77777777" w:rsidTr="00694C6C">
        <w:trPr>
          <w:trHeight w:val="590"/>
        </w:trPr>
        <w:tc>
          <w:tcPr>
            <w:tcW w:w="1696" w:type="dxa"/>
            <w:vAlign w:val="center"/>
          </w:tcPr>
          <w:p w14:paraId="1D25076E" w14:textId="77777777" w:rsidR="00D07F6C" w:rsidRPr="00D8020B" w:rsidRDefault="002E5491">
            <w:pPr>
              <w:jc w:val="center"/>
            </w:pPr>
            <w:r w:rsidRPr="00D8020B">
              <w:rPr>
                <w:color w:val="000000" w:themeColor="text1"/>
                <w:spacing w:val="-5"/>
              </w:rPr>
              <w:t>Chủ tịch Hội đồng</w:t>
            </w:r>
          </w:p>
        </w:tc>
        <w:tc>
          <w:tcPr>
            <w:tcW w:w="1389" w:type="dxa"/>
            <w:vAlign w:val="center"/>
          </w:tcPr>
          <w:p w14:paraId="309AC407" w14:textId="77777777" w:rsidR="00D07F6C" w:rsidRPr="00D8020B" w:rsidRDefault="002E5491">
            <w:pPr>
              <w:jc w:val="center"/>
              <w:rPr>
                <w:b/>
              </w:rPr>
            </w:pPr>
            <w:r w:rsidRPr="00D8020B">
              <w:t>1.050.000đ</w:t>
            </w:r>
          </w:p>
        </w:tc>
        <w:tc>
          <w:tcPr>
            <w:tcW w:w="1559" w:type="dxa"/>
            <w:vAlign w:val="center"/>
          </w:tcPr>
          <w:p w14:paraId="3C5F1BCE" w14:textId="77777777" w:rsidR="00D07F6C" w:rsidRPr="00D8020B" w:rsidRDefault="002E5491">
            <w:pPr>
              <w:jc w:val="center"/>
              <w:rPr>
                <w:b/>
              </w:rPr>
            </w:pPr>
            <w:r w:rsidRPr="00D8020B">
              <w:t>1.800.000đ</w:t>
            </w:r>
          </w:p>
        </w:tc>
        <w:tc>
          <w:tcPr>
            <w:tcW w:w="1560" w:type="dxa"/>
            <w:vAlign w:val="center"/>
          </w:tcPr>
          <w:p w14:paraId="27BA90D1" w14:textId="77777777" w:rsidR="00D07F6C" w:rsidRPr="00D8020B" w:rsidRDefault="002E5491">
            <w:pPr>
              <w:jc w:val="center"/>
              <w:rPr>
                <w:b/>
              </w:rPr>
            </w:pPr>
            <w:r w:rsidRPr="00D8020B">
              <w:rPr>
                <w:b/>
                <w:iCs/>
              </w:rPr>
              <w:t>1.300.000đ</w:t>
            </w:r>
          </w:p>
        </w:tc>
        <w:tc>
          <w:tcPr>
            <w:tcW w:w="1134" w:type="dxa"/>
            <w:vAlign w:val="center"/>
          </w:tcPr>
          <w:p w14:paraId="3B5279BE" w14:textId="77777777" w:rsidR="00D07F6C" w:rsidRPr="00D8020B" w:rsidRDefault="002E5491">
            <w:pPr>
              <w:jc w:val="center"/>
            </w:pPr>
            <w:r w:rsidRPr="00D8020B">
              <w:t>72%</w:t>
            </w:r>
          </w:p>
        </w:tc>
        <w:tc>
          <w:tcPr>
            <w:tcW w:w="1842" w:type="dxa"/>
          </w:tcPr>
          <w:p w14:paraId="6615435D" w14:textId="77777777" w:rsidR="00D07F6C" w:rsidRPr="00D8020B" w:rsidRDefault="00D07F6C" w:rsidP="008231D4">
            <w:pPr>
              <w:jc w:val="center"/>
            </w:pPr>
          </w:p>
        </w:tc>
      </w:tr>
      <w:tr w:rsidR="00D07F6C" w:rsidRPr="00D8020B" w14:paraId="1F21726A" w14:textId="77777777" w:rsidTr="00694C6C">
        <w:tc>
          <w:tcPr>
            <w:tcW w:w="1696" w:type="dxa"/>
            <w:vAlign w:val="center"/>
          </w:tcPr>
          <w:p w14:paraId="48FA50F4" w14:textId="1479C7D1" w:rsidR="00D07F6C" w:rsidRPr="00D8020B" w:rsidRDefault="002E5491">
            <w:pPr>
              <w:jc w:val="center"/>
            </w:pPr>
            <w:r w:rsidRPr="00D8020B">
              <w:t xml:space="preserve">Phó </w:t>
            </w:r>
            <w:r w:rsidR="00DB0ABB" w:rsidRPr="00D8020B">
              <w:t>C</w:t>
            </w:r>
            <w:r w:rsidRPr="00D8020B">
              <w:t>hủ tịch Hội đồng; thành viên Hội đồng</w:t>
            </w:r>
          </w:p>
        </w:tc>
        <w:tc>
          <w:tcPr>
            <w:tcW w:w="1389" w:type="dxa"/>
            <w:vAlign w:val="center"/>
          </w:tcPr>
          <w:p w14:paraId="46007EC0" w14:textId="77777777" w:rsidR="00D07F6C" w:rsidRPr="00D8020B" w:rsidRDefault="002E5491">
            <w:pPr>
              <w:jc w:val="center"/>
            </w:pPr>
            <w:r w:rsidRPr="00D8020B">
              <w:t>700.000đ</w:t>
            </w:r>
          </w:p>
        </w:tc>
        <w:tc>
          <w:tcPr>
            <w:tcW w:w="1559" w:type="dxa"/>
            <w:vAlign w:val="center"/>
          </w:tcPr>
          <w:p w14:paraId="1C0B6AFD" w14:textId="77777777" w:rsidR="00D07F6C" w:rsidRPr="00D8020B" w:rsidRDefault="002E5491">
            <w:pPr>
              <w:jc w:val="center"/>
            </w:pPr>
            <w:r w:rsidRPr="00D8020B">
              <w:t>1.500.000đ</w:t>
            </w:r>
          </w:p>
        </w:tc>
        <w:tc>
          <w:tcPr>
            <w:tcW w:w="1560" w:type="dxa"/>
            <w:vAlign w:val="center"/>
          </w:tcPr>
          <w:p w14:paraId="7D141A36" w14:textId="77777777" w:rsidR="00D07F6C" w:rsidRPr="00D8020B" w:rsidRDefault="002E5491">
            <w:pPr>
              <w:jc w:val="center"/>
              <w:rPr>
                <w:b/>
              </w:rPr>
            </w:pPr>
            <w:r w:rsidRPr="00D8020B">
              <w:rPr>
                <w:b/>
                <w:iCs/>
              </w:rPr>
              <w:t>1.100.000đ</w:t>
            </w:r>
          </w:p>
        </w:tc>
        <w:tc>
          <w:tcPr>
            <w:tcW w:w="1134" w:type="dxa"/>
            <w:vAlign w:val="center"/>
          </w:tcPr>
          <w:p w14:paraId="073E9390" w14:textId="77777777" w:rsidR="00D07F6C" w:rsidRPr="00D8020B" w:rsidRDefault="002E5491">
            <w:pPr>
              <w:jc w:val="center"/>
            </w:pPr>
            <w:r w:rsidRPr="00D8020B">
              <w:t>73%</w:t>
            </w:r>
          </w:p>
        </w:tc>
        <w:tc>
          <w:tcPr>
            <w:tcW w:w="1842" w:type="dxa"/>
          </w:tcPr>
          <w:p w14:paraId="06AFBE3A" w14:textId="77777777" w:rsidR="00D07F6C" w:rsidRPr="00D8020B" w:rsidRDefault="00D07F6C">
            <w:pPr>
              <w:jc w:val="center"/>
            </w:pPr>
          </w:p>
        </w:tc>
      </w:tr>
      <w:tr w:rsidR="00D07F6C" w:rsidRPr="00D8020B" w14:paraId="32FFEBB0" w14:textId="77777777" w:rsidTr="00694C6C">
        <w:tc>
          <w:tcPr>
            <w:tcW w:w="1696" w:type="dxa"/>
            <w:vAlign w:val="center"/>
          </w:tcPr>
          <w:p w14:paraId="612F20F3" w14:textId="77777777" w:rsidR="00D07F6C" w:rsidRPr="00D8020B" w:rsidRDefault="002E5491">
            <w:pPr>
              <w:jc w:val="center"/>
            </w:pPr>
            <w:r w:rsidRPr="00D8020B">
              <w:rPr>
                <w:iCs/>
                <w:color w:val="000000" w:themeColor="text1"/>
              </w:rPr>
              <w:t>Thư ký khoa học</w:t>
            </w:r>
          </w:p>
        </w:tc>
        <w:tc>
          <w:tcPr>
            <w:tcW w:w="1389" w:type="dxa"/>
            <w:vAlign w:val="center"/>
          </w:tcPr>
          <w:p w14:paraId="680FFF50" w14:textId="77777777" w:rsidR="00D07F6C" w:rsidRPr="00D8020B" w:rsidRDefault="002E5491">
            <w:pPr>
              <w:jc w:val="center"/>
            </w:pPr>
            <w:r w:rsidRPr="00D8020B">
              <w:t>0</w:t>
            </w:r>
          </w:p>
        </w:tc>
        <w:tc>
          <w:tcPr>
            <w:tcW w:w="1559" w:type="dxa"/>
            <w:vAlign w:val="center"/>
          </w:tcPr>
          <w:p w14:paraId="48C295A0" w14:textId="77777777" w:rsidR="00D07F6C" w:rsidRPr="00D8020B" w:rsidRDefault="002E5491">
            <w:pPr>
              <w:jc w:val="center"/>
              <w:rPr>
                <w:b/>
              </w:rPr>
            </w:pPr>
            <w:r w:rsidRPr="00D8020B">
              <w:t>300.000đ</w:t>
            </w:r>
          </w:p>
        </w:tc>
        <w:tc>
          <w:tcPr>
            <w:tcW w:w="1560" w:type="dxa"/>
            <w:vAlign w:val="center"/>
          </w:tcPr>
          <w:p w14:paraId="6BF2F4BD" w14:textId="77777777" w:rsidR="00D07F6C" w:rsidRPr="00D8020B" w:rsidRDefault="002E5491">
            <w:pPr>
              <w:jc w:val="center"/>
              <w:rPr>
                <w:b/>
              </w:rPr>
            </w:pPr>
            <w:r w:rsidRPr="00D8020B">
              <w:rPr>
                <w:b/>
                <w:iCs/>
              </w:rPr>
              <w:t>240.000đ</w:t>
            </w:r>
          </w:p>
        </w:tc>
        <w:tc>
          <w:tcPr>
            <w:tcW w:w="1134" w:type="dxa"/>
            <w:vAlign w:val="center"/>
          </w:tcPr>
          <w:p w14:paraId="62A3D9CA" w14:textId="77777777" w:rsidR="00D07F6C" w:rsidRPr="00D8020B" w:rsidRDefault="00D07F6C">
            <w:pPr>
              <w:jc w:val="center"/>
            </w:pPr>
          </w:p>
        </w:tc>
        <w:tc>
          <w:tcPr>
            <w:tcW w:w="1842" w:type="dxa"/>
          </w:tcPr>
          <w:p w14:paraId="42E70036" w14:textId="77777777" w:rsidR="00D07F6C" w:rsidRPr="00D8020B" w:rsidRDefault="002E5491">
            <w:pPr>
              <w:jc w:val="center"/>
            </w:pPr>
            <w:r w:rsidRPr="00D8020B">
              <w:t>Bổ sung bằng mức chi hiện hành của Thư ký khoa học</w:t>
            </w:r>
          </w:p>
        </w:tc>
      </w:tr>
      <w:tr w:rsidR="00D07F6C" w:rsidRPr="00D8020B" w14:paraId="683B13EC" w14:textId="77777777" w:rsidTr="00694C6C">
        <w:trPr>
          <w:trHeight w:val="520"/>
        </w:trPr>
        <w:tc>
          <w:tcPr>
            <w:tcW w:w="1696" w:type="dxa"/>
            <w:vAlign w:val="center"/>
          </w:tcPr>
          <w:p w14:paraId="1F019123" w14:textId="77777777" w:rsidR="00D07F6C" w:rsidRPr="00D8020B" w:rsidRDefault="002E5491">
            <w:pPr>
              <w:jc w:val="center"/>
            </w:pPr>
            <w:r w:rsidRPr="00D8020B">
              <w:rPr>
                <w:iCs/>
                <w:color w:val="000000" w:themeColor="text1"/>
              </w:rPr>
              <w:t>Thư ký hành chính</w:t>
            </w:r>
          </w:p>
        </w:tc>
        <w:tc>
          <w:tcPr>
            <w:tcW w:w="1389" w:type="dxa"/>
            <w:vAlign w:val="center"/>
          </w:tcPr>
          <w:p w14:paraId="1A29A929" w14:textId="77777777" w:rsidR="00D07F6C" w:rsidRPr="00D8020B" w:rsidRDefault="002E5491">
            <w:pPr>
              <w:jc w:val="center"/>
              <w:rPr>
                <w:b/>
              </w:rPr>
            </w:pPr>
            <w:r w:rsidRPr="00D8020B">
              <w:t>240.000đ</w:t>
            </w:r>
          </w:p>
        </w:tc>
        <w:tc>
          <w:tcPr>
            <w:tcW w:w="1559" w:type="dxa"/>
            <w:vAlign w:val="center"/>
          </w:tcPr>
          <w:p w14:paraId="4B4B3B46" w14:textId="77777777" w:rsidR="00D07F6C" w:rsidRPr="00D8020B" w:rsidRDefault="002E5491">
            <w:pPr>
              <w:jc w:val="center"/>
            </w:pPr>
            <w:r w:rsidRPr="00D8020B">
              <w:t>300.000đ</w:t>
            </w:r>
          </w:p>
        </w:tc>
        <w:tc>
          <w:tcPr>
            <w:tcW w:w="1560" w:type="dxa"/>
            <w:vAlign w:val="center"/>
          </w:tcPr>
          <w:p w14:paraId="202DBACF" w14:textId="77777777" w:rsidR="00D07F6C" w:rsidRPr="00D8020B" w:rsidRDefault="002E5491">
            <w:pPr>
              <w:jc w:val="center"/>
              <w:rPr>
                <w:b/>
              </w:rPr>
            </w:pPr>
            <w:r w:rsidRPr="00D8020B">
              <w:rPr>
                <w:b/>
                <w:iCs/>
              </w:rPr>
              <w:t>240.000đ</w:t>
            </w:r>
          </w:p>
        </w:tc>
        <w:tc>
          <w:tcPr>
            <w:tcW w:w="1134" w:type="dxa"/>
            <w:vAlign w:val="center"/>
          </w:tcPr>
          <w:p w14:paraId="15644A87" w14:textId="77777777" w:rsidR="00D07F6C" w:rsidRPr="00D8020B" w:rsidRDefault="00D07F6C">
            <w:pPr>
              <w:jc w:val="center"/>
            </w:pPr>
          </w:p>
        </w:tc>
        <w:tc>
          <w:tcPr>
            <w:tcW w:w="1842" w:type="dxa"/>
          </w:tcPr>
          <w:p w14:paraId="438BE0C7" w14:textId="77777777" w:rsidR="00D07F6C" w:rsidRPr="00D8020B" w:rsidRDefault="008231D4">
            <w:pPr>
              <w:jc w:val="center"/>
            </w:pPr>
            <w:r w:rsidRPr="00D8020B">
              <w:t>Giữ nguyên so với hiện hành</w:t>
            </w:r>
          </w:p>
        </w:tc>
      </w:tr>
      <w:tr w:rsidR="00D07F6C" w:rsidRPr="00D8020B" w14:paraId="0F2E33F6" w14:textId="77777777" w:rsidTr="00694C6C">
        <w:trPr>
          <w:trHeight w:val="520"/>
        </w:trPr>
        <w:tc>
          <w:tcPr>
            <w:tcW w:w="1696" w:type="dxa"/>
            <w:vAlign w:val="center"/>
          </w:tcPr>
          <w:p w14:paraId="3D783893" w14:textId="77777777" w:rsidR="00D07F6C" w:rsidRPr="00D8020B" w:rsidRDefault="002E5491">
            <w:pPr>
              <w:jc w:val="center"/>
            </w:pPr>
            <w:r w:rsidRPr="00D8020B">
              <w:rPr>
                <w:iCs/>
                <w:color w:val="000000" w:themeColor="text1"/>
              </w:rPr>
              <w:t>Đại biểu được mời tham dự</w:t>
            </w:r>
          </w:p>
        </w:tc>
        <w:tc>
          <w:tcPr>
            <w:tcW w:w="1389" w:type="dxa"/>
            <w:vAlign w:val="center"/>
          </w:tcPr>
          <w:p w14:paraId="481F3233" w14:textId="77777777" w:rsidR="00D07F6C" w:rsidRPr="00D8020B" w:rsidRDefault="002E5491">
            <w:pPr>
              <w:jc w:val="center"/>
              <w:rPr>
                <w:b/>
              </w:rPr>
            </w:pPr>
            <w:r w:rsidRPr="00D8020B">
              <w:t>140.000đ</w:t>
            </w:r>
          </w:p>
        </w:tc>
        <w:tc>
          <w:tcPr>
            <w:tcW w:w="1559" w:type="dxa"/>
            <w:vAlign w:val="center"/>
          </w:tcPr>
          <w:p w14:paraId="6FD59D59" w14:textId="77777777" w:rsidR="00D07F6C" w:rsidRPr="00D8020B" w:rsidRDefault="002E5491">
            <w:pPr>
              <w:jc w:val="center"/>
            </w:pPr>
            <w:r w:rsidRPr="00D8020B">
              <w:t>200.000đ</w:t>
            </w:r>
          </w:p>
        </w:tc>
        <w:tc>
          <w:tcPr>
            <w:tcW w:w="1560" w:type="dxa"/>
            <w:vAlign w:val="center"/>
          </w:tcPr>
          <w:p w14:paraId="710262D4" w14:textId="77777777" w:rsidR="00D07F6C" w:rsidRPr="00D8020B" w:rsidRDefault="002E5491">
            <w:pPr>
              <w:jc w:val="center"/>
              <w:rPr>
                <w:b/>
              </w:rPr>
            </w:pPr>
            <w:r w:rsidRPr="00D8020B">
              <w:rPr>
                <w:b/>
                <w:iCs/>
              </w:rPr>
              <w:t>150.000đ</w:t>
            </w:r>
          </w:p>
        </w:tc>
        <w:tc>
          <w:tcPr>
            <w:tcW w:w="1134" w:type="dxa"/>
            <w:vAlign w:val="center"/>
          </w:tcPr>
          <w:p w14:paraId="039656D4" w14:textId="77777777" w:rsidR="00D07F6C" w:rsidRPr="00D8020B" w:rsidRDefault="00D07F6C">
            <w:pPr>
              <w:jc w:val="center"/>
            </w:pPr>
          </w:p>
        </w:tc>
        <w:tc>
          <w:tcPr>
            <w:tcW w:w="1842" w:type="dxa"/>
          </w:tcPr>
          <w:p w14:paraId="398DC793" w14:textId="77777777" w:rsidR="00D07F6C" w:rsidRPr="00D8020B" w:rsidRDefault="00D07F6C">
            <w:pPr>
              <w:jc w:val="center"/>
            </w:pPr>
          </w:p>
        </w:tc>
      </w:tr>
      <w:tr w:rsidR="00D07F6C" w:rsidRPr="00D8020B" w14:paraId="3A4A0666" w14:textId="77777777" w:rsidTr="00694C6C">
        <w:trPr>
          <w:trHeight w:val="420"/>
        </w:trPr>
        <w:tc>
          <w:tcPr>
            <w:tcW w:w="1696" w:type="dxa"/>
            <w:vAlign w:val="center"/>
          </w:tcPr>
          <w:p w14:paraId="7A8C2ADF" w14:textId="77777777" w:rsidR="00D07F6C" w:rsidRPr="00D8020B" w:rsidRDefault="002E5491">
            <w:pPr>
              <w:jc w:val="center"/>
            </w:pPr>
            <w:r w:rsidRPr="00D8020B">
              <w:rPr>
                <w:bCs/>
                <w:color w:val="000000" w:themeColor="text1"/>
              </w:rPr>
              <w:t>b</w:t>
            </w:r>
          </w:p>
        </w:tc>
        <w:tc>
          <w:tcPr>
            <w:tcW w:w="5642" w:type="dxa"/>
            <w:gridSpan w:val="4"/>
            <w:vAlign w:val="center"/>
          </w:tcPr>
          <w:p w14:paraId="6E55AA4A" w14:textId="77777777" w:rsidR="00D07F6C" w:rsidRPr="00D8020B" w:rsidRDefault="002E5491">
            <w:r w:rsidRPr="00D8020B">
              <w:rPr>
                <w:color w:val="000000" w:themeColor="text1"/>
              </w:rPr>
              <w:t>Chi nhận xét đánh giá</w:t>
            </w:r>
          </w:p>
        </w:tc>
        <w:tc>
          <w:tcPr>
            <w:tcW w:w="1842" w:type="dxa"/>
          </w:tcPr>
          <w:p w14:paraId="6772CDB2" w14:textId="77777777" w:rsidR="00D07F6C" w:rsidRPr="00D8020B" w:rsidRDefault="00D07F6C">
            <w:pPr>
              <w:jc w:val="center"/>
            </w:pPr>
          </w:p>
        </w:tc>
      </w:tr>
      <w:tr w:rsidR="00D07F6C" w:rsidRPr="00D8020B" w14:paraId="196E135A" w14:textId="77777777" w:rsidTr="00694C6C">
        <w:trPr>
          <w:trHeight w:val="520"/>
        </w:trPr>
        <w:tc>
          <w:tcPr>
            <w:tcW w:w="1696" w:type="dxa"/>
            <w:vAlign w:val="center"/>
          </w:tcPr>
          <w:p w14:paraId="44E43DA3" w14:textId="77777777" w:rsidR="00D07F6C" w:rsidRPr="00D8020B" w:rsidRDefault="002E5491">
            <w:pPr>
              <w:jc w:val="center"/>
            </w:pPr>
            <w:r w:rsidRPr="00D8020B">
              <w:rPr>
                <w:iCs/>
                <w:color w:val="000000" w:themeColor="text1"/>
              </w:rPr>
              <w:t>Nhận xét đánh giá của ủy viên Hội đồng</w:t>
            </w:r>
          </w:p>
        </w:tc>
        <w:tc>
          <w:tcPr>
            <w:tcW w:w="1389" w:type="dxa"/>
            <w:vAlign w:val="center"/>
          </w:tcPr>
          <w:p w14:paraId="031D741B" w14:textId="77777777" w:rsidR="00D07F6C" w:rsidRPr="00D8020B" w:rsidRDefault="002E5491">
            <w:pPr>
              <w:jc w:val="center"/>
              <w:rPr>
                <w:b/>
              </w:rPr>
            </w:pPr>
            <w:r w:rsidRPr="00D8020B">
              <w:t>350.000đ</w:t>
            </w:r>
          </w:p>
        </w:tc>
        <w:tc>
          <w:tcPr>
            <w:tcW w:w="1559" w:type="dxa"/>
            <w:vAlign w:val="center"/>
          </w:tcPr>
          <w:p w14:paraId="1BFBD3C7" w14:textId="77777777" w:rsidR="00D07F6C" w:rsidRPr="00D8020B" w:rsidRDefault="002E5491">
            <w:pPr>
              <w:jc w:val="center"/>
            </w:pPr>
            <w:r w:rsidRPr="00D8020B">
              <w:t>700.000đ</w:t>
            </w:r>
          </w:p>
        </w:tc>
        <w:tc>
          <w:tcPr>
            <w:tcW w:w="1560" w:type="dxa"/>
            <w:vAlign w:val="center"/>
          </w:tcPr>
          <w:p w14:paraId="26F833F7" w14:textId="77777777" w:rsidR="00D07F6C" w:rsidRPr="00D8020B" w:rsidRDefault="002E5491">
            <w:pPr>
              <w:jc w:val="center"/>
              <w:rPr>
                <w:b/>
              </w:rPr>
            </w:pPr>
            <w:r w:rsidRPr="00D8020B">
              <w:rPr>
                <w:b/>
                <w:iCs/>
              </w:rPr>
              <w:t>500.000đ</w:t>
            </w:r>
          </w:p>
        </w:tc>
        <w:tc>
          <w:tcPr>
            <w:tcW w:w="1134" w:type="dxa"/>
            <w:vAlign w:val="center"/>
          </w:tcPr>
          <w:p w14:paraId="1AEE5DD4" w14:textId="77777777" w:rsidR="00D07F6C" w:rsidRPr="00D8020B" w:rsidRDefault="002E5491">
            <w:pPr>
              <w:jc w:val="center"/>
            </w:pPr>
            <w:r w:rsidRPr="00D8020B">
              <w:t>71%</w:t>
            </w:r>
          </w:p>
        </w:tc>
        <w:tc>
          <w:tcPr>
            <w:tcW w:w="1842" w:type="dxa"/>
          </w:tcPr>
          <w:p w14:paraId="4592525A" w14:textId="77777777" w:rsidR="00D07F6C" w:rsidRPr="00D8020B" w:rsidRDefault="00D07F6C">
            <w:pPr>
              <w:jc w:val="center"/>
            </w:pPr>
          </w:p>
        </w:tc>
      </w:tr>
      <w:tr w:rsidR="00D07F6C" w:rsidRPr="00D8020B" w14:paraId="06BC3D2F" w14:textId="77777777" w:rsidTr="00694C6C">
        <w:trPr>
          <w:trHeight w:val="520"/>
        </w:trPr>
        <w:tc>
          <w:tcPr>
            <w:tcW w:w="1696" w:type="dxa"/>
            <w:vAlign w:val="center"/>
          </w:tcPr>
          <w:p w14:paraId="2EE91034" w14:textId="77777777" w:rsidR="00D07F6C" w:rsidRPr="00D8020B" w:rsidRDefault="002E5491">
            <w:pPr>
              <w:jc w:val="center"/>
            </w:pPr>
            <w:r w:rsidRPr="00D8020B">
              <w:rPr>
                <w:iCs/>
                <w:color w:val="000000" w:themeColor="text1"/>
              </w:rPr>
              <w:t>Nhận xét đánh giá của ủy viên phản biện trong Hội đồng</w:t>
            </w:r>
          </w:p>
        </w:tc>
        <w:tc>
          <w:tcPr>
            <w:tcW w:w="1389" w:type="dxa"/>
            <w:vAlign w:val="center"/>
          </w:tcPr>
          <w:p w14:paraId="3E1F70AF" w14:textId="77777777" w:rsidR="00D07F6C" w:rsidRPr="00D8020B" w:rsidRDefault="002E5491">
            <w:pPr>
              <w:jc w:val="center"/>
            </w:pPr>
            <w:r w:rsidRPr="00D8020B">
              <w:t>490.000đ</w:t>
            </w:r>
          </w:p>
        </w:tc>
        <w:tc>
          <w:tcPr>
            <w:tcW w:w="1559" w:type="dxa"/>
            <w:vAlign w:val="center"/>
          </w:tcPr>
          <w:p w14:paraId="5732C297" w14:textId="77777777" w:rsidR="00D07F6C" w:rsidRPr="00D8020B" w:rsidRDefault="002E5491">
            <w:pPr>
              <w:jc w:val="center"/>
            </w:pPr>
            <w:r w:rsidRPr="00D8020B">
              <w:t>1.000.000đ</w:t>
            </w:r>
          </w:p>
        </w:tc>
        <w:tc>
          <w:tcPr>
            <w:tcW w:w="1560" w:type="dxa"/>
            <w:vAlign w:val="center"/>
          </w:tcPr>
          <w:p w14:paraId="515FEC9A" w14:textId="77777777" w:rsidR="00D07F6C" w:rsidRPr="00D8020B" w:rsidRDefault="002E5491">
            <w:pPr>
              <w:jc w:val="center"/>
              <w:rPr>
                <w:b/>
              </w:rPr>
            </w:pPr>
            <w:r w:rsidRPr="00D8020B">
              <w:rPr>
                <w:b/>
                <w:iCs/>
              </w:rPr>
              <w:t>800.000đ</w:t>
            </w:r>
          </w:p>
        </w:tc>
        <w:tc>
          <w:tcPr>
            <w:tcW w:w="1134" w:type="dxa"/>
            <w:vAlign w:val="center"/>
          </w:tcPr>
          <w:p w14:paraId="6804B04D" w14:textId="77777777" w:rsidR="00D07F6C" w:rsidRPr="00D8020B" w:rsidRDefault="002E5491">
            <w:pPr>
              <w:jc w:val="center"/>
            </w:pPr>
            <w:r w:rsidRPr="00D8020B">
              <w:t>80%</w:t>
            </w:r>
          </w:p>
        </w:tc>
        <w:tc>
          <w:tcPr>
            <w:tcW w:w="1842" w:type="dxa"/>
          </w:tcPr>
          <w:p w14:paraId="16EC6A71" w14:textId="77777777" w:rsidR="00D07F6C" w:rsidRPr="00D8020B" w:rsidRDefault="002E5491">
            <w:pPr>
              <w:jc w:val="center"/>
            </w:pPr>
            <w:r w:rsidRPr="00D8020B">
              <w:t xml:space="preserve">Nâng cao chất lượng bài nhận xét của ủy viên phản biện </w:t>
            </w:r>
          </w:p>
        </w:tc>
      </w:tr>
    </w:tbl>
    <w:p w14:paraId="7E83D62A" w14:textId="139232C1" w:rsidR="00D07F6C" w:rsidRDefault="002E5491">
      <w:pPr>
        <w:shd w:val="clear" w:color="auto" w:fill="FFFFFF"/>
        <w:spacing w:before="120" w:after="120"/>
        <w:ind w:firstLine="567"/>
        <w:jc w:val="both"/>
        <w:rPr>
          <w:iCs/>
          <w:sz w:val="26"/>
          <w:szCs w:val="26"/>
        </w:rPr>
      </w:pPr>
      <w:r>
        <w:rPr>
          <w:iCs/>
          <w:sz w:val="26"/>
          <w:szCs w:val="26"/>
        </w:rPr>
        <w:lastRenderedPageBreak/>
        <w:t>- Chi tư vấn đánh giá nghiệm thu chính thức nhiệm vụ khoa học và công nghệ:</w:t>
      </w:r>
    </w:p>
    <w:tbl>
      <w:tblPr>
        <w:tblStyle w:val="TableGrid"/>
        <w:tblW w:w="9180" w:type="dxa"/>
        <w:tblLayout w:type="fixed"/>
        <w:tblLook w:val="04A0" w:firstRow="1" w:lastRow="0" w:firstColumn="1" w:lastColumn="0" w:noHBand="0" w:noVBand="1"/>
      </w:tblPr>
      <w:tblGrid>
        <w:gridCol w:w="1526"/>
        <w:gridCol w:w="1559"/>
        <w:gridCol w:w="1559"/>
        <w:gridCol w:w="1560"/>
        <w:gridCol w:w="1134"/>
        <w:gridCol w:w="1842"/>
      </w:tblGrid>
      <w:tr w:rsidR="00D07F6C" w:rsidRPr="00D8020B" w14:paraId="5D8BBFEB" w14:textId="77777777">
        <w:tc>
          <w:tcPr>
            <w:tcW w:w="1526" w:type="dxa"/>
            <w:vMerge w:val="restart"/>
            <w:vAlign w:val="center"/>
          </w:tcPr>
          <w:p w14:paraId="22BBFBE6" w14:textId="77777777" w:rsidR="00D07F6C" w:rsidRPr="00D8020B" w:rsidRDefault="002E5491">
            <w:pPr>
              <w:jc w:val="center"/>
              <w:rPr>
                <w:b/>
              </w:rPr>
            </w:pPr>
            <w:r w:rsidRPr="00D8020B">
              <w:rPr>
                <w:b/>
              </w:rPr>
              <w:t>Nội dung</w:t>
            </w:r>
          </w:p>
        </w:tc>
        <w:tc>
          <w:tcPr>
            <w:tcW w:w="1559" w:type="dxa"/>
            <w:vMerge w:val="restart"/>
            <w:vAlign w:val="center"/>
          </w:tcPr>
          <w:p w14:paraId="20BB7D19" w14:textId="77777777" w:rsidR="00D07F6C" w:rsidRPr="00D8020B" w:rsidRDefault="002E5491">
            <w:pPr>
              <w:jc w:val="center"/>
              <w:rPr>
                <w:b/>
              </w:rPr>
            </w:pPr>
            <w:r w:rsidRPr="00D8020B">
              <w:rPr>
                <w:b/>
              </w:rPr>
              <w:t>Mức chi hiện hành</w:t>
            </w:r>
          </w:p>
        </w:tc>
        <w:tc>
          <w:tcPr>
            <w:tcW w:w="1559" w:type="dxa"/>
            <w:vMerge w:val="restart"/>
            <w:vAlign w:val="center"/>
          </w:tcPr>
          <w:p w14:paraId="53BAFA0D" w14:textId="77777777" w:rsidR="00D07F6C" w:rsidRPr="00D8020B" w:rsidRDefault="002E5491">
            <w:pPr>
              <w:jc w:val="center"/>
              <w:rPr>
                <w:b/>
              </w:rPr>
            </w:pPr>
            <w:r w:rsidRPr="00D8020B">
              <w:rPr>
                <w:b/>
              </w:rPr>
              <w:t xml:space="preserve">Mức chi thù lao theo TT 03/2023/TT-BTC </w:t>
            </w:r>
          </w:p>
        </w:tc>
        <w:tc>
          <w:tcPr>
            <w:tcW w:w="2694" w:type="dxa"/>
            <w:gridSpan w:val="2"/>
            <w:vAlign w:val="center"/>
          </w:tcPr>
          <w:p w14:paraId="4717B9FC" w14:textId="77777777" w:rsidR="00D07F6C" w:rsidRPr="00D8020B" w:rsidRDefault="002E5491">
            <w:pPr>
              <w:jc w:val="center"/>
              <w:rPr>
                <w:b/>
              </w:rPr>
            </w:pPr>
            <w:r w:rsidRPr="00D8020B">
              <w:rPr>
                <w:b/>
              </w:rPr>
              <w:t>Mức chi đề xuất tại dự thảo Nghị quyết</w:t>
            </w:r>
          </w:p>
        </w:tc>
        <w:tc>
          <w:tcPr>
            <w:tcW w:w="1842" w:type="dxa"/>
            <w:vMerge w:val="restart"/>
            <w:vAlign w:val="center"/>
          </w:tcPr>
          <w:p w14:paraId="7446DCA6" w14:textId="77777777" w:rsidR="00D07F6C" w:rsidRPr="00D8020B" w:rsidRDefault="00B63C88">
            <w:pPr>
              <w:jc w:val="center"/>
              <w:rPr>
                <w:b/>
              </w:rPr>
            </w:pPr>
            <w:r w:rsidRPr="00D8020B">
              <w:rPr>
                <w:b/>
              </w:rPr>
              <w:t>Ghi chú</w:t>
            </w:r>
          </w:p>
        </w:tc>
      </w:tr>
      <w:tr w:rsidR="00D07F6C" w:rsidRPr="00D8020B" w14:paraId="764F5724" w14:textId="77777777">
        <w:trPr>
          <w:trHeight w:val="869"/>
        </w:trPr>
        <w:tc>
          <w:tcPr>
            <w:tcW w:w="1526" w:type="dxa"/>
            <w:vMerge/>
            <w:vAlign w:val="center"/>
          </w:tcPr>
          <w:p w14:paraId="554E7EB3" w14:textId="77777777" w:rsidR="00D07F6C" w:rsidRPr="00D8020B" w:rsidRDefault="00D07F6C">
            <w:pPr>
              <w:jc w:val="center"/>
            </w:pPr>
          </w:p>
        </w:tc>
        <w:tc>
          <w:tcPr>
            <w:tcW w:w="1559" w:type="dxa"/>
            <w:vMerge/>
            <w:vAlign w:val="center"/>
          </w:tcPr>
          <w:p w14:paraId="3F5F7B2F" w14:textId="77777777" w:rsidR="00D07F6C" w:rsidRPr="00D8020B" w:rsidRDefault="00D07F6C">
            <w:pPr>
              <w:jc w:val="center"/>
            </w:pPr>
          </w:p>
        </w:tc>
        <w:tc>
          <w:tcPr>
            <w:tcW w:w="1559" w:type="dxa"/>
            <w:vMerge/>
            <w:vAlign w:val="center"/>
          </w:tcPr>
          <w:p w14:paraId="4D0591F7" w14:textId="77777777" w:rsidR="00D07F6C" w:rsidRPr="00D8020B" w:rsidRDefault="00D07F6C">
            <w:pPr>
              <w:jc w:val="center"/>
            </w:pPr>
          </w:p>
        </w:tc>
        <w:tc>
          <w:tcPr>
            <w:tcW w:w="1560" w:type="dxa"/>
            <w:vAlign w:val="center"/>
          </w:tcPr>
          <w:p w14:paraId="69BD8D0A" w14:textId="77777777" w:rsidR="00D07F6C" w:rsidRPr="00D8020B" w:rsidRDefault="002E5491">
            <w:pPr>
              <w:jc w:val="center"/>
              <w:rPr>
                <w:b/>
              </w:rPr>
            </w:pPr>
            <w:r w:rsidRPr="00D8020B">
              <w:rPr>
                <w:b/>
              </w:rPr>
              <w:t>Mức chi</w:t>
            </w:r>
          </w:p>
        </w:tc>
        <w:tc>
          <w:tcPr>
            <w:tcW w:w="1134" w:type="dxa"/>
            <w:vAlign w:val="center"/>
          </w:tcPr>
          <w:p w14:paraId="27D8B072" w14:textId="77777777" w:rsidR="00D07F6C" w:rsidRPr="00D8020B" w:rsidRDefault="002E5491">
            <w:pPr>
              <w:jc w:val="center"/>
              <w:rPr>
                <w:b/>
              </w:rPr>
            </w:pPr>
            <w:r w:rsidRPr="00D8020B">
              <w:rPr>
                <w:b/>
              </w:rPr>
              <w:t>Tỷ lệ áp dụng TT 03/2023/TT-BTC</w:t>
            </w:r>
          </w:p>
        </w:tc>
        <w:tc>
          <w:tcPr>
            <w:tcW w:w="1842" w:type="dxa"/>
            <w:vMerge/>
          </w:tcPr>
          <w:p w14:paraId="3EF5C9E6" w14:textId="77777777" w:rsidR="00D07F6C" w:rsidRPr="00D8020B" w:rsidRDefault="00D07F6C">
            <w:pPr>
              <w:jc w:val="both"/>
            </w:pPr>
          </w:p>
        </w:tc>
      </w:tr>
      <w:tr w:rsidR="00D07F6C" w:rsidRPr="00D8020B" w14:paraId="5C44E3D8" w14:textId="77777777">
        <w:trPr>
          <w:trHeight w:val="359"/>
        </w:trPr>
        <w:tc>
          <w:tcPr>
            <w:tcW w:w="1526" w:type="dxa"/>
            <w:vAlign w:val="center"/>
          </w:tcPr>
          <w:p w14:paraId="5CCEF112" w14:textId="77777777" w:rsidR="00D07F6C" w:rsidRPr="00D8020B" w:rsidRDefault="002E5491">
            <w:pPr>
              <w:jc w:val="center"/>
            </w:pPr>
            <w:r w:rsidRPr="00D8020B">
              <w:rPr>
                <w:bCs/>
                <w:color w:val="000000" w:themeColor="text1"/>
              </w:rPr>
              <w:t>a</w:t>
            </w:r>
          </w:p>
        </w:tc>
        <w:tc>
          <w:tcPr>
            <w:tcW w:w="5812" w:type="dxa"/>
            <w:gridSpan w:val="4"/>
            <w:vAlign w:val="center"/>
          </w:tcPr>
          <w:p w14:paraId="0A031616" w14:textId="77777777" w:rsidR="00D07F6C" w:rsidRPr="00D8020B" w:rsidRDefault="002E5491">
            <w:r w:rsidRPr="00D8020B">
              <w:t xml:space="preserve">Chi họp Hội đồng tư vấn </w:t>
            </w:r>
            <w:r w:rsidRPr="00D8020B">
              <w:rPr>
                <w:iCs/>
              </w:rPr>
              <w:t>tư vấn đánh giá nghiệm thu chính thức nhiệm vụ khoa học và công nghệ</w:t>
            </w:r>
          </w:p>
        </w:tc>
        <w:tc>
          <w:tcPr>
            <w:tcW w:w="1842" w:type="dxa"/>
          </w:tcPr>
          <w:p w14:paraId="3372F59A" w14:textId="77777777" w:rsidR="00D07F6C" w:rsidRPr="00D8020B" w:rsidRDefault="00D07F6C">
            <w:pPr>
              <w:jc w:val="both"/>
            </w:pPr>
          </w:p>
        </w:tc>
      </w:tr>
      <w:tr w:rsidR="00D07F6C" w:rsidRPr="00D8020B" w14:paraId="77D72C31" w14:textId="77777777">
        <w:trPr>
          <w:trHeight w:val="590"/>
        </w:trPr>
        <w:tc>
          <w:tcPr>
            <w:tcW w:w="1526" w:type="dxa"/>
            <w:vAlign w:val="center"/>
          </w:tcPr>
          <w:p w14:paraId="59E5B992" w14:textId="77777777" w:rsidR="00D07F6C" w:rsidRPr="00D8020B" w:rsidRDefault="002E5491">
            <w:pPr>
              <w:jc w:val="center"/>
            </w:pPr>
            <w:r w:rsidRPr="00D8020B">
              <w:rPr>
                <w:color w:val="000000" w:themeColor="text1"/>
                <w:spacing w:val="-5"/>
              </w:rPr>
              <w:t>Chủ tịch Hội đồng</w:t>
            </w:r>
          </w:p>
        </w:tc>
        <w:tc>
          <w:tcPr>
            <w:tcW w:w="1559" w:type="dxa"/>
            <w:vAlign w:val="center"/>
          </w:tcPr>
          <w:p w14:paraId="5D0D09A7" w14:textId="77777777" w:rsidR="00D07F6C" w:rsidRPr="00D8020B" w:rsidRDefault="002E5491">
            <w:pPr>
              <w:jc w:val="center"/>
              <w:rPr>
                <w:b/>
              </w:rPr>
            </w:pPr>
            <w:r w:rsidRPr="00D8020B">
              <w:t>1.050.000đ</w:t>
            </w:r>
          </w:p>
        </w:tc>
        <w:tc>
          <w:tcPr>
            <w:tcW w:w="1559" w:type="dxa"/>
            <w:vAlign w:val="center"/>
          </w:tcPr>
          <w:p w14:paraId="58382FEC" w14:textId="77777777" w:rsidR="00D07F6C" w:rsidRPr="00D8020B" w:rsidRDefault="002E5491">
            <w:pPr>
              <w:jc w:val="center"/>
              <w:rPr>
                <w:b/>
              </w:rPr>
            </w:pPr>
            <w:r w:rsidRPr="00D8020B">
              <w:t>1.800.000đ</w:t>
            </w:r>
          </w:p>
        </w:tc>
        <w:tc>
          <w:tcPr>
            <w:tcW w:w="1560" w:type="dxa"/>
            <w:vAlign w:val="center"/>
          </w:tcPr>
          <w:p w14:paraId="7E934BEB" w14:textId="77777777" w:rsidR="00D07F6C" w:rsidRPr="00D8020B" w:rsidRDefault="002E5491">
            <w:pPr>
              <w:jc w:val="center"/>
              <w:rPr>
                <w:b/>
              </w:rPr>
            </w:pPr>
            <w:r w:rsidRPr="00D8020B">
              <w:rPr>
                <w:b/>
                <w:iCs/>
              </w:rPr>
              <w:t>1.300.000đ</w:t>
            </w:r>
          </w:p>
        </w:tc>
        <w:tc>
          <w:tcPr>
            <w:tcW w:w="1134" w:type="dxa"/>
            <w:vAlign w:val="center"/>
          </w:tcPr>
          <w:p w14:paraId="73D478BE" w14:textId="77777777" w:rsidR="00D07F6C" w:rsidRPr="00D8020B" w:rsidRDefault="002E5491">
            <w:pPr>
              <w:jc w:val="center"/>
            </w:pPr>
            <w:r w:rsidRPr="00D8020B">
              <w:t>72%</w:t>
            </w:r>
          </w:p>
        </w:tc>
        <w:tc>
          <w:tcPr>
            <w:tcW w:w="1842" w:type="dxa"/>
            <w:vMerge w:val="restart"/>
          </w:tcPr>
          <w:p w14:paraId="39291353" w14:textId="77777777" w:rsidR="00D07F6C" w:rsidRPr="00D8020B" w:rsidRDefault="00D07F6C">
            <w:pPr>
              <w:jc w:val="center"/>
            </w:pPr>
          </w:p>
        </w:tc>
      </w:tr>
      <w:tr w:rsidR="00D07F6C" w:rsidRPr="00D8020B" w14:paraId="1096DEFB" w14:textId="77777777">
        <w:tc>
          <w:tcPr>
            <w:tcW w:w="1526" w:type="dxa"/>
            <w:vAlign w:val="center"/>
          </w:tcPr>
          <w:p w14:paraId="14C75A3A" w14:textId="5FB06744" w:rsidR="00D07F6C" w:rsidRPr="00D8020B" w:rsidRDefault="002E5491">
            <w:pPr>
              <w:jc w:val="center"/>
            </w:pPr>
            <w:r w:rsidRPr="00D8020B">
              <w:t xml:space="preserve">Phó </w:t>
            </w:r>
            <w:r w:rsidR="00DB0ABB" w:rsidRPr="00D8020B">
              <w:t>C</w:t>
            </w:r>
            <w:r w:rsidRPr="00D8020B">
              <w:t>hủ tịch Hội đồng; thành viên Hội đồng</w:t>
            </w:r>
          </w:p>
        </w:tc>
        <w:tc>
          <w:tcPr>
            <w:tcW w:w="1559" w:type="dxa"/>
            <w:vAlign w:val="center"/>
          </w:tcPr>
          <w:p w14:paraId="3EDD1174" w14:textId="77777777" w:rsidR="00D07F6C" w:rsidRPr="00D8020B" w:rsidRDefault="002E5491">
            <w:pPr>
              <w:jc w:val="center"/>
            </w:pPr>
            <w:r w:rsidRPr="00D8020B">
              <w:t>700.000đ</w:t>
            </w:r>
          </w:p>
        </w:tc>
        <w:tc>
          <w:tcPr>
            <w:tcW w:w="1559" w:type="dxa"/>
            <w:vAlign w:val="center"/>
          </w:tcPr>
          <w:p w14:paraId="41F35353" w14:textId="77777777" w:rsidR="00D07F6C" w:rsidRPr="00D8020B" w:rsidRDefault="002E5491">
            <w:pPr>
              <w:jc w:val="center"/>
            </w:pPr>
            <w:r w:rsidRPr="00D8020B">
              <w:t>1.500.000đ</w:t>
            </w:r>
          </w:p>
        </w:tc>
        <w:tc>
          <w:tcPr>
            <w:tcW w:w="1560" w:type="dxa"/>
            <w:vAlign w:val="center"/>
          </w:tcPr>
          <w:p w14:paraId="2ED07C3B" w14:textId="77777777" w:rsidR="00D07F6C" w:rsidRPr="00D8020B" w:rsidRDefault="002E5491">
            <w:pPr>
              <w:jc w:val="center"/>
              <w:rPr>
                <w:b/>
              </w:rPr>
            </w:pPr>
            <w:r w:rsidRPr="00D8020B">
              <w:rPr>
                <w:b/>
                <w:iCs/>
              </w:rPr>
              <w:t>1.100.000đ</w:t>
            </w:r>
          </w:p>
        </w:tc>
        <w:tc>
          <w:tcPr>
            <w:tcW w:w="1134" w:type="dxa"/>
            <w:vAlign w:val="center"/>
          </w:tcPr>
          <w:p w14:paraId="0F3ABE8D" w14:textId="77777777" w:rsidR="00D07F6C" w:rsidRPr="00D8020B" w:rsidRDefault="002E5491">
            <w:pPr>
              <w:jc w:val="center"/>
            </w:pPr>
            <w:r w:rsidRPr="00D8020B">
              <w:t>73%</w:t>
            </w:r>
          </w:p>
        </w:tc>
        <w:tc>
          <w:tcPr>
            <w:tcW w:w="1842" w:type="dxa"/>
            <w:vMerge/>
          </w:tcPr>
          <w:p w14:paraId="5BACD5E7" w14:textId="77777777" w:rsidR="00D07F6C" w:rsidRPr="00D8020B" w:rsidRDefault="00D07F6C">
            <w:pPr>
              <w:jc w:val="center"/>
            </w:pPr>
          </w:p>
        </w:tc>
      </w:tr>
      <w:tr w:rsidR="00D07F6C" w:rsidRPr="00D8020B" w14:paraId="0F953425" w14:textId="77777777">
        <w:tc>
          <w:tcPr>
            <w:tcW w:w="1526" w:type="dxa"/>
            <w:vAlign w:val="center"/>
          </w:tcPr>
          <w:p w14:paraId="06F4F16B" w14:textId="77777777" w:rsidR="00D07F6C" w:rsidRPr="00D8020B" w:rsidRDefault="002E5491">
            <w:pPr>
              <w:jc w:val="center"/>
            </w:pPr>
            <w:r w:rsidRPr="00D8020B">
              <w:rPr>
                <w:iCs/>
                <w:color w:val="000000" w:themeColor="text1"/>
              </w:rPr>
              <w:t>Thư ký khoa học</w:t>
            </w:r>
          </w:p>
        </w:tc>
        <w:tc>
          <w:tcPr>
            <w:tcW w:w="1559" w:type="dxa"/>
            <w:vAlign w:val="center"/>
          </w:tcPr>
          <w:p w14:paraId="7DDE4C1E" w14:textId="77777777" w:rsidR="00D07F6C" w:rsidRPr="00D8020B" w:rsidRDefault="002E5491">
            <w:pPr>
              <w:jc w:val="center"/>
            </w:pPr>
            <w:r w:rsidRPr="00D8020B">
              <w:t>0</w:t>
            </w:r>
          </w:p>
        </w:tc>
        <w:tc>
          <w:tcPr>
            <w:tcW w:w="1559" w:type="dxa"/>
            <w:vAlign w:val="center"/>
          </w:tcPr>
          <w:p w14:paraId="541B0838" w14:textId="77777777" w:rsidR="00D07F6C" w:rsidRPr="00D8020B" w:rsidRDefault="002E5491">
            <w:pPr>
              <w:jc w:val="center"/>
              <w:rPr>
                <w:b/>
              </w:rPr>
            </w:pPr>
            <w:r w:rsidRPr="00D8020B">
              <w:t>300.000đ</w:t>
            </w:r>
          </w:p>
        </w:tc>
        <w:tc>
          <w:tcPr>
            <w:tcW w:w="1560" w:type="dxa"/>
            <w:vAlign w:val="center"/>
          </w:tcPr>
          <w:p w14:paraId="2C1726C9" w14:textId="77777777" w:rsidR="00D07F6C" w:rsidRPr="00D8020B" w:rsidRDefault="002E5491">
            <w:pPr>
              <w:jc w:val="center"/>
              <w:rPr>
                <w:b/>
              </w:rPr>
            </w:pPr>
            <w:r w:rsidRPr="00D8020B">
              <w:rPr>
                <w:b/>
                <w:iCs/>
              </w:rPr>
              <w:t>240.000đ</w:t>
            </w:r>
          </w:p>
        </w:tc>
        <w:tc>
          <w:tcPr>
            <w:tcW w:w="1134" w:type="dxa"/>
            <w:vAlign w:val="center"/>
          </w:tcPr>
          <w:p w14:paraId="0F37A9B7" w14:textId="77777777" w:rsidR="00D07F6C" w:rsidRPr="00D8020B" w:rsidRDefault="00D07F6C">
            <w:pPr>
              <w:jc w:val="center"/>
            </w:pPr>
          </w:p>
        </w:tc>
        <w:tc>
          <w:tcPr>
            <w:tcW w:w="1842" w:type="dxa"/>
          </w:tcPr>
          <w:p w14:paraId="657689E6" w14:textId="77777777" w:rsidR="00D07F6C" w:rsidRPr="00D8020B" w:rsidRDefault="002E5491">
            <w:pPr>
              <w:jc w:val="center"/>
            </w:pPr>
            <w:r w:rsidRPr="00D8020B">
              <w:t>Bổ sung bằng mức chi hiện hành của Thư ký hành chính</w:t>
            </w:r>
          </w:p>
        </w:tc>
      </w:tr>
      <w:tr w:rsidR="00D07F6C" w:rsidRPr="00D8020B" w14:paraId="69E35950" w14:textId="77777777">
        <w:trPr>
          <w:trHeight w:val="520"/>
        </w:trPr>
        <w:tc>
          <w:tcPr>
            <w:tcW w:w="1526" w:type="dxa"/>
            <w:vAlign w:val="center"/>
          </w:tcPr>
          <w:p w14:paraId="69FE1F05" w14:textId="77777777" w:rsidR="00D07F6C" w:rsidRPr="00D8020B" w:rsidRDefault="002E5491">
            <w:pPr>
              <w:jc w:val="center"/>
            </w:pPr>
            <w:r w:rsidRPr="00D8020B">
              <w:rPr>
                <w:iCs/>
                <w:color w:val="000000" w:themeColor="text1"/>
              </w:rPr>
              <w:t>Thư ký hành chính</w:t>
            </w:r>
          </w:p>
        </w:tc>
        <w:tc>
          <w:tcPr>
            <w:tcW w:w="1559" w:type="dxa"/>
            <w:vAlign w:val="center"/>
          </w:tcPr>
          <w:p w14:paraId="54F8E9C4" w14:textId="77777777" w:rsidR="00D07F6C" w:rsidRPr="00D8020B" w:rsidRDefault="002E5491">
            <w:pPr>
              <w:jc w:val="center"/>
              <w:rPr>
                <w:b/>
              </w:rPr>
            </w:pPr>
            <w:r w:rsidRPr="00D8020B">
              <w:t>240.000đ</w:t>
            </w:r>
          </w:p>
        </w:tc>
        <w:tc>
          <w:tcPr>
            <w:tcW w:w="1559" w:type="dxa"/>
            <w:vAlign w:val="center"/>
          </w:tcPr>
          <w:p w14:paraId="6C2CF412" w14:textId="77777777" w:rsidR="00D07F6C" w:rsidRPr="00D8020B" w:rsidRDefault="002E5491">
            <w:pPr>
              <w:jc w:val="center"/>
            </w:pPr>
            <w:r w:rsidRPr="00D8020B">
              <w:t>300.000đ</w:t>
            </w:r>
          </w:p>
        </w:tc>
        <w:tc>
          <w:tcPr>
            <w:tcW w:w="1560" w:type="dxa"/>
            <w:vAlign w:val="center"/>
          </w:tcPr>
          <w:p w14:paraId="139C37A6" w14:textId="77777777" w:rsidR="00D07F6C" w:rsidRPr="00D8020B" w:rsidRDefault="002E5491">
            <w:pPr>
              <w:jc w:val="center"/>
              <w:rPr>
                <w:b/>
              </w:rPr>
            </w:pPr>
            <w:r w:rsidRPr="00D8020B">
              <w:rPr>
                <w:b/>
                <w:iCs/>
              </w:rPr>
              <w:t>240.000đ</w:t>
            </w:r>
          </w:p>
        </w:tc>
        <w:tc>
          <w:tcPr>
            <w:tcW w:w="1134" w:type="dxa"/>
            <w:vAlign w:val="center"/>
          </w:tcPr>
          <w:p w14:paraId="6B0F9E5D" w14:textId="77777777" w:rsidR="00D07F6C" w:rsidRPr="00D8020B" w:rsidRDefault="00D07F6C">
            <w:pPr>
              <w:jc w:val="center"/>
            </w:pPr>
          </w:p>
        </w:tc>
        <w:tc>
          <w:tcPr>
            <w:tcW w:w="1842" w:type="dxa"/>
          </w:tcPr>
          <w:p w14:paraId="513B456D" w14:textId="77777777" w:rsidR="00D07F6C" w:rsidRPr="00D8020B" w:rsidRDefault="008231D4">
            <w:pPr>
              <w:jc w:val="center"/>
            </w:pPr>
            <w:r w:rsidRPr="00D8020B">
              <w:t>Giữ nguyên so với hiện hành</w:t>
            </w:r>
          </w:p>
        </w:tc>
      </w:tr>
      <w:tr w:rsidR="00D07F6C" w:rsidRPr="00D8020B" w14:paraId="2ACB4911" w14:textId="77777777">
        <w:trPr>
          <w:trHeight w:val="520"/>
        </w:trPr>
        <w:tc>
          <w:tcPr>
            <w:tcW w:w="1526" w:type="dxa"/>
            <w:vAlign w:val="center"/>
          </w:tcPr>
          <w:p w14:paraId="51E62F6C" w14:textId="77777777" w:rsidR="00D07F6C" w:rsidRPr="00D8020B" w:rsidRDefault="002E5491">
            <w:pPr>
              <w:jc w:val="center"/>
            </w:pPr>
            <w:r w:rsidRPr="00D8020B">
              <w:rPr>
                <w:iCs/>
                <w:color w:val="000000" w:themeColor="text1"/>
              </w:rPr>
              <w:t>Đại biểu được mời tham dự</w:t>
            </w:r>
          </w:p>
        </w:tc>
        <w:tc>
          <w:tcPr>
            <w:tcW w:w="1559" w:type="dxa"/>
            <w:vAlign w:val="center"/>
          </w:tcPr>
          <w:p w14:paraId="06B62884" w14:textId="77777777" w:rsidR="00D07F6C" w:rsidRPr="00D8020B" w:rsidRDefault="002E5491">
            <w:pPr>
              <w:jc w:val="center"/>
              <w:rPr>
                <w:b/>
              </w:rPr>
            </w:pPr>
            <w:r w:rsidRPr="00D8020B">
              <w:t>140.000đ</w:t>
            </w:r>
          </w:p>
        </w:tc>
        <w:tc>
          <w:tcPr>
            <w:tcW w:w="1559" w:type="dxa"/>
            <w:vAlign w:val="center"/>
          </w:tcPr>
          <w:p w14:paraId="153D011C" w14:textId="77777777" w:rsidR="00D07F6C" w:rsidRPr="00D8020B" w:rsidRDefault="002E5491">
            <w:pPr>
              <w:jc w:val="center"/>
            </w:pPr>
            <w:r w:rsidRPr="00D8020B">
              <w:t>200.000đ</w:t>
            </w:r>
          </w:p>
        </w:tc>
        <w:tc>
          <w:tcPr>
            <w:tcW w:w="1560" w:type="dxa"/>
            <w:vAlign w:val="center"/>
          </w:tcPr>
          <w:p w14:paraId="606048A4" w14:textId="77777777" w:rsidR="00D07F6C" w:rsidRPr="00D8020B" w:rsidRDefault="002E5491">
            <w:pPr>
              <w:jc w:val="center"/>
              <w:rPr>
                <w:b/>
              </w:rPr>
            </w:pPr>
            <w:r w:rsidRPr="00D8020B">
              <w:rPr>
                <w:b/>
                <w:iCs/>
              </w:rPr>
              <w:t>150.000đ</w:t>
            </w:r>
          </w:p>
        </w:tc>
        <w:tc>
          <w:tcPr>
            <w:tcW w:w="1134" w:type="dxa"/>
            <w:vAlign w:val="center"/>
          </w:tcPr>
          <w:p w14:paraId="68CFA1A1" w14:textId="77777777" w:rsidR="00D07F6C" w:rsidRPr="00D8020B" w:rsidRDefault="00D07F6C">
            <w:pPr>
              <w:jc w:val="center"/>
            </w:pPr>
          </w:p>
        </w:tc>
        <w:tc>
          <w:tcPr>
            <w:tcW w:w="1842" w:type="dxa"/>
          </w:tcPr>
          <w:p w14:paraId="00788678" w14:textId="77777777" w:rsidR="00D07F6C" w:rsidRPr="00D8020B" w:rsidRDefault="00D07F6C">
            <w:pPr>
              <w:jc w:val="center"/>
            </w:pPr>
          </w:p>
        </w:tc>
      </w:tr>
      <w:tr w:rsidR="00D07F6C" w:rsidRPr="00D8020B" w14:paraId="7383F726" w14:textId="77777777">
        <w:trPr>
          <w:trHeight w:val="420"/>
        </w:trPr>
        <w:tc>
          <w:tcPr>
            <w:tcW w:w="1526" w:type="dxa"/>
            <w:vAlign w:val="center"/>
          </w:tcPr>
          <w:p w14:paraId="53BECFBE" w14:textId="77777777" w:rsidR="00D07F6C" w:rsidRPr="00D8020B" w:rsidRDefault="002E5491">
            <w:pPr>
              <w:jc w:val="center"/>
            </w:pPr>
            <w:r w:rsidRPr="00D8020B">
              <w:rPr>
                <w:bCs/>
                <w:color w:val="000000" w:themeColor="text1"/>
              </w:rPr>
              <w:t>b</w:t>
            </w:r>
          </w:p>
        </w:tc>
        <w:tc>
          <w:tcPr>
            <w:tcW w:w="5812" w:type="dxa"/>
            <w:gridSpan w:val="4"/>
            <w:vAlign w:val="center"/>
          </w:tcPr>
          <w:p w14:paraId="5A3484B3" w14:textId="77777777" w:rsidR="00D07F6C" w:rsidRPr="00D8020B" w:rsidRDefault="002E5491">
            <w:r w:rsidRPr="00D8020B">
              <w:rPr>
                <w:color w:val="000000" w:themeColor="text1"/>
              </w:rPr>
              <w:t>Chi nhận xét đánh giá</w:t>
            </w:r>
          </w:p>
        </w:tc>
        <w:tc>
          <w:tcPr>
            <w:tcW w:w="1842" w:type="dxa"/>
          </w:tcPr>
          <w:p w14:paraId="2BD3B2ED" w14:textId="77777777" w:rsidR="00D07F6C" w:rsidRPr="00D8020B" w:rsidRDefault="00D07F6C">
            <w:pPr>
              <w:jc w:val="center"/>
            </w:pPr>
          </w:p>
        </w:tc>
      </w:tr>
      <w:tr w:rsidR="00D07F6C" w:rsidRPr="00D8020B" w14:paraId="5D4D1B21" w14:textId="77777777">
        <w:trPr>
          <w:trHeight w:val="520"/>
        </w:trPr>
        <w:tc>
          <w:tcPr>
            <w:tcW w:w="1526" w:type="dxa"/>
            <w:vAlign w:val="center"/>
          </w:tcPr>
          <w:p w14:paraId="28AD70D5" w14:textId="77777777" w:rsidR="00D07F6C" w:rsidRPr="00D8020B" w:rsidRDefault="002E5491">
            <w:pPr>
              <w:jc w:val="center"/>
            </w:pPr>
            <w:r w:rsidRPr="00D8020B">
              <w:rPr>
                <w:iCs/>
                <w:color w:val="000000" w:themeColor="text1"/>
              </w:rPr>
              <w:t>Nhận xét đánh giá của ủy viên Hội đồng</w:t>
            </w:r>
          </w:p>
        </w:tc>
        <w:tc>
          <w:tcPr>
            <w:tcW w:w="1559" w:type="dxa"/>
            <w:vAlign w:val="center"/>
          </w:tcPr>
          <w:p w14:paraId="20CE50F4" w14:textId="77777777" w:rsidR="00D07F6C" w:rsidRPr="00D8020B" w:rsidRDefault="002E5491">
            <w:pPr>
              <w:jc w:val="center"/>
              <w:rPr>
                <w:b/>
              </w:rPr>
            </w:pPr>
            <w:r w:rsidRPr="00D8020B">
              <w:t>350.000đ</w:t>
            </w:r>
          </w:p>
        </w:tc>
        <w:tc>
          <w:tcPr>
            <w:tcW w:w="1559" w:type="dxa"/>
            <w:vAlign w:val="center"/>
          </w:tcPr>
          <w:p w14:paraId="2604759C" w14:textId="77777777" w:rsidR="00D07F6C" w:rsidRPr="00D8020B" w:rsidRDefault="002E5491">
            <w:pPr>
              <w:jc w:val="center"/>
            </w:pPr>
            <w:r w:rsidRPr="00D8020B">
              <w:t>700.000đ</w:t>
            </w:r>
          </w:p>
        </w:tc>
        <w:tc>
          <w:tcPr>
            <w:tcW w:w="1560" w:type="dxa"/>
            <w:vAlign w:val="center"/>
          </w:tcPr>
          <w:p w14:paraId="1420BAC4" w14:textId="77777777" w:rsidR="00D07F6C" w:rsidRPr="00D8020B" w:rsidRDefault="002E5491">
            <w:pPr>
              <w:jc w:val="center"/>
              <w:rPr>
                <w:b/>
              </w:rPr>
            </w:pPr>
            <w:r w:rsidRPr="00D8020B">
              <w:rPr>
                <w:b/>
                <w:iCs/>
              </w:rPr>
              <w:t>500.000đ</w:t>
            </w:r>
          </w:p>
        </w:tc>
        <w:tc>
          <w:tcPr>
            <w:tcW w:w="1134" w:type="dxa"/>
            <w:vAlign w:val="center"/>
          </w:tcPr>
          <w:p w14:paraId="46A9A38E" w14:textId="77777777" w:rsidR="00D07F6C" w:rsidRPr="00D8020B" w:rsidRDefault="002E5491">
            <w:pPr>
              <w:jc w:val="center"/>
            </w:pPr>
            <w:r w:rsidRPr="00D8020B">
              <w:t>71%</w:t>
            </w:r>
          </w:p>
        </w:tc>
        <w:tc>
          <w:tcPr>
            <w:tcW w:w="1842" w:type="dxa"/>
          </w:tcPr>
          <w:p w14:paraId="74F45AD2" w14:textId="77777777" w:rsidR="00D07F6C" w:rsidRPr="00D8020B" w:rsidRDefault="00D07F6C">
            <w:pPr>
              <w:jc w:val="center"/>
            </w:pPr>
          </w:p>
        </w:tc>
      </w:tr>
      <w:tr w:rsidR="00D07F6C" w:rsidRPr="00D8020B" w14:paraId="29915180" w14:textId="77777777">
        <w:trPr>
          <w:trHeight w:val="520"/>
        </w:trPr>
        <w:tc>
          <w:tcPr>
            <w:tcW w:w="1526" w:type="dxa"/>
            <w:vAlign w:val="center"/>
          </w:tcPr>
          <w:p w14:paraId="7216B01B" w14:textId="77777777" w:rsidR="00D07F6C" w:rsidRPr="00D8020B" w:rsidRDefault="002E5491">
            <w:pPr>
              <w:jc w:val="center"/>
            </w:pPr>
            <w:r w:rsidRPr="00D8020B">
              <w:rPr>
                <w:iCs/>
                <w:color w:val="000000" w:themeColor="text1"/>
              </w:rPr>
              <w:t>Nhận xét đánh giá của ủy viên phản biện trong Hội đồng</w:t>
            </w:r>
          </w:p>
        </w:tc>
        <w:tc>
          <w:tcPr>
            <w:tcW w:w="1559" w:type="dxa"/>
            <w:vAlign w:val="center"/>
          </w:tcPr>
          <w:p w14:paraId="6B6EE3F5" w14:textId="77777777" w:rsidR="00D07F6C" w:rsidRPr="00D8020B" w:rsidRDefault="002E5491">
            <w:pPr>
              <w:jc w:val="center"/>
            </w:pPr>
            <w:r w:rsidRPr="00D8020B">
              <w:t>490.000đ</w:t>
            </w:r>
          </w:p>
        </w:tc>
        <w:tc>
          <w:tcPr>
            <w:tcW w:w="1559" w:type="dxa"/>
            <w:vAlign w:val="center"/>
          </w:tcPr>
          <w:p w14:paraId="182C1A6E" w14:textId="77777777" w:rsidR="00D07F6C" w:rsidRPr="00D8020B" w:rsidRDefault="002E5491">
            <w:pPr>
              <w:jc w:val="center"/>
            </w:pPr>
            <w:r w:rsidRPr="00D8020B">
              <w:t>1.000.000đ</w:t>
            </w:r>
          </w:p>
        </w:tc>
        <w:tc>
          <w:tcPr>
            <w:tcW w:w="1560" w:type="dxa"/>
            <w:vAlign w:val="center"/>
          </w:tcPr>
          <w:p w14:paraId="6EFE9B24" w14:textId="77777777" w:rsidR="00D07F6C" w:rsidRPr="00D8020B" w:rsidRDefault="002E5491">
            <w:pPr>
              <w:jc w:val="center"/>
              <w:rPr>
                <w:b/>
              </w:rPr>
            </w:pPr>
            <w:r w:rsidRPr="00D8020B">
              <w:rPr>
                <w:b/>
                <w:iCs/>
              </w:rPr>
              <w:t>800.000đ</w:t>
            </w:r>
          </w:p>
        </w:tc>
        <w:tc>
          <w:tcPr>
            <w:tcW w:w="1134" w:type="dxa"/>
            <w:vAlign w:val="center"/>
          </w:tcPr>
          <w:p w14:paraId="3892A239" w14:textId="77777777" w:rsidR="00D07F6C" w:rsidRPr="00D8020B" w:rsidRDefault="002E5491">
            <w:pPr>
              <w:jc w:val="center"/>
            </w:pPr>
            <w:r w:rsidRPr="00D8020B">
              <w:t>80%</w:t>
            </w:r>
          </w:p>
        </w:tc>
        <w:tc>
          <w:tcPr>
            <w:tcW w:w="1842" w:type="dxa"/>
          </w:tcPr>
          <w:p w14:paraId="6C663F25" w14:textId="77777777" w:rsidR="00D07F6C" w:rsidRPr="00D8020B" w:rsidRDefault="00DF6062" w:rsidP="00DF6062">
            <w:pPr>
              <w:jc w:val="center"/>
            </w:pPr>
            <w:r w:rsidRPr="00D8020B">
              <w:t xml:space="preserve">Thu hút, khuyến khích thành viên Hội đồng nâng cáo chất lượng bài nhận xét, </w:t>
            </w:r>
            <w:r w:rsidR="002E5491" w:rsidRPr="00D8020B">
              <w:t xml:space="preserve">phản biện </w:t>
            </w:r>
          </w:p>
        </w:tc>
      </w:tr>
    </w:tbl>
    <w:p w14:paraId="46F05412" w14:textId="77777777" w:rsidR="00D07F6C" w:rsidRPr="00D8020B" w:rsidRDefault="002E5491">
      <w:pPr>
        <w:shd w:val="clear" w:color="auto" w:fill="FFFFFF"/>
        <w:spacing w:before="120" w:after="120"/>
        <w:ind w:firstLine="567"/>
        <w:jc w:val="both"/>
        <w:rPr>
          <w:spacing w:val="-4"/>
          <w:sz w:val="26"/>
          <w:szCs w:val="26"/>
        </w:rPr>
      </w:pPr>
      <w:r w:rsidRPr="00D8020B">
        <w:rPr>
          <w:spacing w:val="-4"/>
          <w:sz w:val="26"/>
          <w:szCs w:val="26"/>
        </w:rPr>
        <w:t>- Chi thù lao chuyên gia xử lý các vấn đề kỹ thuật hỗ trợ cho hoạt động của Hội đồng:</w:t>
      </w:r>
    </w:p>
    <w:tbl>
      <w:tblPr>
        <w:tblStyle w:val="TableGrid"/>
        <w:tblW w:w="9180" w:type="dxa"/>
        <w:tblLayout w:type="fixed"/>
        <w:tblLook w:val="04A0" w:firstRow="1" w:lastRow="0" w:firstColumn="1" w:lastColumn="0" w:noHBand="0" w:noVBand="1"/>
      </w:tblPr>
      <w:tblGrid>
        <w:gridCol w:w="1809"/>
        <w:gridCol w:w="1276"/>
        <w:gridCol w:w="1559"/>
        <w:gridCol w:w="1560"/>
        <w:gridCol w:w="1134"/>
        <w:gridCol w:w="1842"/>
      </w:tblGrid>
      <w:tr w:rsidR="00D07F6C" w:rsidRPr="00D8020B" w14:paraId="4ADAE92A" w14:textId="77777777">
        <w:tc>
          <w:tcPr>
            <w:tcW w:w="1809" w:type="dxa"/>
            <w:vMerge w:val="restart"/>
            <w:vAlign w:val="center"/>
          </w:tcPr>
          <w:p w14:paraId="0CD615B4" w14:textId="77777777" w:rsidR="00D07F6C" w:rsidRPr="00D8020B" w:rsidRDefault="002E5491">
            <w:pPr>
              <w:jc w:val="center"/>
              <w:rPr>
                <w:b/>
              </w:rPr>
            </w:pPr>
            <w:r w:rsidRPr="00D8020B">
              <w:rPr>
                <w:b/>
              </w:rPr>
              <w:t>Nội dung</w:t>
            </w:r>
          </w:p>
        </w:tc>
        <w:tc>
          <w:tcPr>
            <w:tcW w:w="1276" w:type="dxa"/>
            <w:vMerge w:val="restart"/>
            <w:vAlign w:val="center"/>
          </w:tcPr>
          <w:p w14:paraId="0C0B41BB" w14:textId="77777777" w:rsidR="00D07F6C" w:rsidRPr="00D8020B" w:rsidRDefault="002E5491">
            <w:pPr>
              <w:jc w:val="center"/>
              <w:rPr>
                <w:b/>
              </w:rPr>
            </w:pPr>
            <w:r w:rsidRPr="00D8020B">
              <w:rPr>
                <w:b/>
              </w:rPr>
              <w:t>Mức chi hiện hành</w:t>
            </w:r>
          </w:p>
        </w:tc>
        <w:tc>
          <w:tcPr>
            <w:tcW w:w="1559" w:type="dxa"/>
            <w:vMerge w:val="restart"/>
            <w:vAlign w:val="center"/>
          </w:tcPr>
          <w:p w14:paraId="26E56446" w14:textId="77777777" w:rsidR="00D07F6C" w:rsidRPr="00D8020B" w:rsidRDefault="002E5491">
            <w:pPr>
              <w:jc w:val="center"/>
              <w:rPr>
                <w:b/>
              </w:rPr>
            </w:pPr>
            <w:r w:rsidRPr="00D8020B">
              <w:rPr>
                <w:b/>
              </w:rPr>
              <w:t xml:space="preserve">Mức chi thù lao theo TT 03/2023/TT-BTC </w:t>
            </w:r>
          </w:p>
        </w:tc>
        <w:tc>
          <w:tcPr>
            <w:tcW w:w="2694" w:type="dxa"/>
            <w:gridSpan w:val="2"/>
            <w:vAlign w:val="center"/>
          </w:tcPr>
          <w:p w14:paraId="494493E4" w14:textId="77777777" w:rsidR="00D07F6C" w:rsidRPr="00D8020B" w:rsidRDefault="002E5491">
            <w:pPr>
              <w:jc w:val="center"/>
              <w:rPr>
                <w:b/>
              </w:rPr>
            </w:pPr>
            <w:r w:rsidRPr="00D8020B">
              <w:rPr>
                <w:b/>
              </w:rPr>
              <w:t>Mức chi đề xuất tại dự thảo Nghị quyết</w:t>
            </w:r>
          </w:p>
        </w:tc>
        <w:tc>
          <w:tcPr>
            <w:tcW w:w="1842" w:type="dxa"/>
            <w:vMerge w:val="restart"/>
            <w:vAlign w:val="center"/>
          </w:tcPr>
          <w:p w14:paraId="66EA7016" w14:textId="77777777" w:rsidR="00D07F6C" w:rsidRPr="00D8020B" w:rsidRDefault="00B63C88">
            <w:pPr>
              <w:jc w:val="center"/>
              <w:rPr>
                <w:b/>
              </w:rPr>
            </w:pPr>
            <w:r w:rsidRPr="00D8020B">
              <w:rPr>
                <w:b/>
              </w:rPr>
              <w:t>Ghi chú</w:t>
            </w:r>
          </w:p>
        </w:tc>
      </w:tr>
      <w:tr w:rsidR="00D07F6C" w:rsidRPr="00D8020B" w14:paraId="1B420250" w14:textId="77777777">
        <w:trPr>
          <w:trHeight w:val="869"/>
        </w:trPr>
        <w:tc>
          <w:tcPr>
            <w:tcW w:w="1809" w:type="dxa"/>
            <w:vMerge/>
            <w:vAlign w:val="center"/>
          </w:tcPr>
          <w:p w14:paraId="4B2FBCAF" w14:textId="77777777" w:rsidR="00D07F6C" w:rsidRPr="00D8020B" w:rsidRDefault="00D07F6C">
            <w:pPr>
              <w:jc w:val="center"/>
            </w:pPr>
          </w:p>
        </w:tc>
        <w:tc>
          <w:tcPr>
            <w:tcW w:w="1276" w:type="dxa"/>
            <w:vMerge/>
            <w:vAlign w:val="center"/>
          </w:tcPr>
          <w:p w14:paraId="016669E8" w14:textId="77777777" w:rsidR="00D07F6C" w:rsidRPr="00D8020B" w:rsidRDefault="00D07F6C">
            <w:pPr>
              <w:jc w:val="center"/>
            </w:pPr>
          </w:p>
        </w:tc>
        <w:tc>
          <w:tcPr>
            <w:tcW w:w="1559" w:type="dxa"/>
            <w:vMerge/>
            <w:vAlign w:val="center"/>
          </w:tcPr>
          <w:p w14:paraId="50F9A513" w14:textId="77777777" w:rsidR="00D07F6C" w:rsidRPr="00D8020B" w:rsidRDefault="00D07F6C">
            <w:pPr>
              <w:jc w:val="center"/>
            </w:pPr>
          </w:p>
        </w:tc>
        <w:tc>
          <w:tcPr>
            <w:tcW w:w="1560" w:type="dxa"/>
            <w:vAlign w:val="center"/>
          </w:tcPr>
          <w:p w14:paraId="143EA1CC" w14:textId="77777777" w:rsidR="00D07F6C" w:rsidRPr="00D8020B" w:rsidRDefault="002E5491">
            <w:pPr>
              <w:jc w:val="center"/>
              <w:rPr>
                <w:b/>
              </w:rPr>
            </w:pPr>
            <w:r w:rsidRPr="00D8020B">
              <w:rPr>
                <w:b/>
              </w:rPr>
              <w:t>Mức chi</w:t>
            </w:r>
          </w:p>
        </w:tc>
        <w:tc>
          <w:tcPr>
            <w:tcW w:w="1134" w:type="dxa"/>
            <w:vAlign w:val="center"/>
          </w:tcPr>
          <w:p w14:paraId="41D1D086" w14:textId="77777777" w:rsidR="00D07F6C" w:rsidRPr="00D8020B" w:rsidRDefault="002E5491">
            <w:pPr>
              <w:jc w:val="center"/>
              <w:rPr>
                <w:b/>
              </w:rPr>
            </w:pPr>
            <w:r w:rsidRPr="00D8020B">
              <w:rPr>
                <w:b/>
              </w:rPr>
              <w:t>Tỷ lệ áp dụng TT 03/2023/TT-BTC</w:t>
            </w:r>
          </w:p>
        </w:tc>
        <w:tc>
          <w:tcPr>
            <w:tcW w:w="1842" w:type="dxa"/>
            <w:vMerge/>
          </w:tcPr>
          <w:p w14:paraId="29396E1C" w14:textId="77777777" w:rsidR="00D07F6C" w:rsidRPr="00D8020B" w:rsidRDefault="00D07F6C">
            <w:pPr>
              <w:jc w:val="both"/>
            </w:pPr>
          </w:p>
        </w:tc>
      </w:tr>
      <w:tr w:rsidR="00D07F6C" w:rsidRPr="00D8020B" w14:paraId="1DB7F859" w14:textId="77777777">
        <w:trPr>
          <w:trHeight w:val="590"/>
        </w:trPr>
        <w:tc>
          <w:tcPr>
            <w:tcW w:w="1809" w:type="dxa"/>
            <w:vAlign w:val="center"/>
          </w:tcPr>
          <w:p w14:paraId="4E5F7E3E" w14:textId="77777777" w:rsidR="00D07F6C" w:rsidRPr="00D8020B" w:rsidRDefault="002E5491">
            <w:pPr>
              <w:jc w:val="center"/>
            </w:pPr>
            <w:r w:rsidRPr="00D8020B">
              <w:t>Chi thù lao chuyên gia xử lý các vấn đề kỹ thuật hỗ trợ cho hoạt động của Hội đồng</w:t>
            </w:r>
          </w:p>
        </w:tc>
        <w:tc>
          <w:tcPr>
            <w:tcW w:w="1276" w:type="dxa"/>
            <w:vAlign w:val="center"/>
          </w:tcPr>
          <w:p w14:paraId="407AFFCB" w14:textId="77777777" w:rsidR="00D07F6C" w:rsidRPr="00D8020B" w:rsidRDefault="002E5491">
            <w:pPr>
              <w:jc w:val="center"/>
            </w:pPr>
            <w:r w:rsidRPr="00D8020B">
              <w:t>0</w:t>
            </w:r>
          </w:p>
        </w:tc>
        <w:tc>
          <w:tcPr>
            <w:tcW w:w="1559" w:type="dxa"/>
            <w:vAlign w:val="center"/>
          </w:tcPr>
          <w:p w14:paraId="49B3DE78" w14:textId="77777777" w:rsidR="00D07F6C" w:rsidRPr="00D8020B" w:rsidRDefault="002E5491">
            <w:pPr>
              <w:jc w:val="center"/>
            </w:pPr>
            <w:r w:rsidRPr="00D8020B">
              <w:t>1.500.000</w:t>
            </w:r>
          </w:p>
        </w:tc>
        <w:tc>
          <w:tcPr>
            <w:tcW w:w="1560" w:type="dxa"/>
            <w:vAlign w:val="center"/>
          </w:tcPr>
          <w:p w14:paraId="146A85A0" w14:textId="77777777" w:rsidR="00D07F6C" w:rsidRPr="00D8020B" w:rsidRDefault="002E5491">
            <w:pPr>
              <w:jc w:val="center"/>
              <w:rPr>
                <w:b/>
              </w:rPr>
            </w:pPr>
            <w:r w:rsidRPr="00D8020B">
              <w:rPr>
                <w:b/>
              </w:rPr>
              <w:t>1.100.000</w:t>
            </w:r>
          </w:p>
        </w:tc>
        <w:tc>
          <w:tcPr>
            <w:tcW w:w="1134" w:type="dxa"/>
            <w:vAlign w:val="center"/>
          </w:tcPr>
          <w:p w14:paraId="55951168" w14:textId="77777777" w:rsidR="00D07F6C" w:rsidRPr="00D8020B" w:rsidRDefault="002E5491">
            <w:pPr>
              <w:jc w:val="center"/>
            </w:pPr>
            <w:r w:rsidRPr="00D8020B">
              <w:t>73%</w:t>
            </w:r>
          </w:p>
        </w:tc>
        <w:tc>
          <w:tcPr>
            <w:tcW w:w="1842" w:type="dxa"/>
            <w:vAlign w:val="center"/>
          </w:tcPr>
          <w:p w14:paraId="52C9AB28" w14:textId="77777777" w:rsidR="00D07F6C" w:rsidRPr="00D8020B" w:rsidRDefault="002E5491">
            <w:pPr>
              <w:jc w:val="center"/>
            </w:pPr>
            <w:r w:rsidRPr="00D8020B">
              <w:t>Bổ sung theo quy định</w:t>
            </w:r>
          </w:p>
        </w:tc>
      </w:tr>
    </w:tbl>
    <w:p w14:paraId="015B4A0C" w14:textId="77777777" w:rsidR="00D07F6C" w:rsidRDefault="002E5491">
      <w:pPr>
        <w:shd w:val="clear" w:color="auto" w:fill="FFFFFF"/>
        <w:spacing w:before="120" w:after="120"/>
        <w:ind w:firstLine="567"/>
        <w:jc w:val="both"/>
        <w:rPr>
          <w:i/>
          <w:color w:val="000000" w:themeColor="text1"/>
          <w:spacing w:val="-5"/>
          <w:sz w:val="26"/>
          <w:szCs w:val="26"/>
        </w:rPr>
      </w:pPr>
      <w:r>
        <w:rPr>
          <w:i/>
          <w:iCs/>
          <w:sz w:val="26"/>
          <w:szCs w:val="26"/>
        </w:rPr>
        <w:lastRenderedPageBreak/>
        <w:t>2.2.2.</w:t>
      </w:r>
      <w:r>
        <w:rPr>
          <w:iCs/>
          <w:sz w:val="26"/>
          <w:szCs w:val="26"/>
        </w:rPr>
        <w:t xml:space="preserve"> </w:t>
      </w:r>
      <w:r>
        <w:rPr>
          <w:i/>
          <w:color w:val="000000" w:themeColor="text1"/>
          <w:spacing w:val="-5"/>
          <w:sz w:val="26"/>
          <w:szCs w:val="26"/>
        </w:rPr>
        <w:t>Chi tiền thù lao hoạt động của tổ thẩm định kinh phí thực hiện nhiệm vụ khoa học và công nghệ</w:t>
      </w:r>
    </w:p>
    <w:tbl>
      <w:tblPr>
        <w:tblStyle w:val="TableGrid"/>
        <w:tblW w:w="9180" w:type="dxa"/>
        <w:tblLayout w:type="fixed"/>
        <w:tblLook w:val="04A0" w:firstRow="1" w:lastRow="0" w:firstColumn="1" w:lastColumn="0" w:noHBand="0" w:noVBand="1"/>
      </w:tblPr>
      <w:tblGrid>
        <w:gridCol w:w="1526"/>
        <w:gridCol w:w="1559"/>
        <w:gridCol w:w="1559"/>
        <w:gridCol w:w="1560"/>
        <w:gridCol w:w="1134"/>
        <w:gridCol w:w="1842"/>
      </w:tblGrid>
      <w:tr w:rsidR="00D07F6C" w:rsidRPr="00D8020B" w14:paraId="0699769E" w14:textId="77777777">
        <w:tc>
          <w:tcPr>
            <w:tcW w:w="1526" w:type="dxa"/>
            <w:vMerge w:val="restart"/>
            <w:vAlign w:val="center"/>
          </w:tcPr>
          <w:p w14:paraId="26345B18" w14:textId="77777777" w:rsidR="00D07F6C" w:rsidRPr="00D8020B" w:rsidRDefault="002E5491">
            <w:pPr>
              <w:jc w:val="center"/>
              <w:rPr>
                <w:b/>
              </w:rPr>
            </w:pPr>
            <w:r w:rsidRPr="00D8020B">
              <w:rPr>
                <w:b/>
              </w:rPr>
              <w:t>Nội dung</w:t>
            </w:r>
          </w:p>
        </w:tc>
        <w:tc>
          <w:tcPr>
            <w:tcW w:w="1559" w:type="dxa"/>
            <w:vMerge w:val="restart"/>
            <w:vAlign w:val="center"/>
          </w:tcPr>
          <w:p w14:paraId="41976C0E" w14:textId="77777777" w:rsidR="00D07F6C" w:rsidRPr="00D8020B" w:rsidRDefault="002E5491">
            <w:pPr>
              <w:jc w:val="center"/>
              <w:rPr>
                <w:b/>
              </w:rPr>
            </w:pPr>
            <w:r w:rsidRPr="00D8020B">
              <w:rPr>
                <w:b/>
              </w:rPr>
              <w:t>Mức chi hiện hành</w:t>
            </w:r>
          </w:p>
        </w:tc>
        <w:tc>
          <w:tcPr>
            <w:tcW w:w="1559" w:type="dxa"/>
            <w:vMerge w:val="restart"/>
            <w:vAlign w:val="center"/>
          </w:tcPr>
          <w:p w14:paraId="69192D3D" w14:textId="77777777" w:rsidR="00D07F6C" w:rsidRPr="00D8020B" w:rsidRDefault="002E5491">
            <w:pPr>
              <w:jc w:val="center"/>
              <w:rPr>
                <w:b/>
              </w:rPr>
            </w:pPr>
            <w:r w:rsidRPr="00D8020B">
              <w:rPr>
                <w:b/>
              </w:rPr>
              <w:t xml:space="preserve">Mức chi thù lao theo TT 03/2023/TT-BTC </w:t>
            </w:r>
          </w:p>
        </w:tc>
        <w:tc>
          <w:tcPr>
            <w:tcW w:w="2694" w:type="dxa"/>
            <w:gridSpan w:val="2"/>
            <w:vAlign w:val="center"/>
          </w:tcPr>
          <w:p w14:paraId="05E95EB8" w14:textId="77777777" w:rsidR="00D07F6C" w:rsidRPr="00D8020B" w:rsidRDefault="002E5491">
            <w:pPr>
              <w:jc w:val="center"/>
              <w:rPr>
                <w:b/>
              </w:rPr>
            </w:pPr>
            <w:r w:rsidRPr="00D8020B">
              <w:rPr>
                <w:b/>
              </w:rPr>
              <w:t>Mức chi đề xuất tại dự thảo Nghị quyết</w:t>
            </w:r>
          </w:p>
        </w:tc>
        <w:tc>
          <w:tcPr>
            <w:tcW w:w="1842" w:type="dxa"/>
            <w:vMerge w:val="restart"/>
            <w:vAlign w:val="center"/>
          </w:tcPr>
          <w:p w14:paraId="64E37F59" w14:textId="77777777" w:rsidR="00D07F6C" w:rsidRPr="00D8020B" w:rsidRDefault="00B63C88">
            <w:pPr>
              <w:jc w:val="center"/>
              <w:rPr>
                <w:b/>
              </w:rPr>
            </w:pPr>
            <w:r w:rsidRPr="00D8020B">
              <w:rPr>
                <w:b/>
              </w:rPr>
              <w:t>Ghi chú</w:t>
            </w:r>
          </w:p>
        </w:tc>
      </w:tr>
      <w:tr w:rsidR="00D07F6C" w:rsidRPr="00D8020B" w14:paraId="072514A6" w14:textId="77777777">
        <w:trPr>
          <w:trHeight w:val="869"/>
        </w:trPr>
        <w:tc>
          <w:tcPr>
            <w:tcW w:w="1526" w:type="dxa"/>
            <w:vMerge/>
            <w:vAlign w:val="center"/>
          </w:tcPr>
          <w:p w14:paraId="4868337C" w14:textId="77777777" w:rsidR="00D07F6C" w:rsidRPr="00D8020B" w:rsidRDefault="00D07F6C">
            <w:pPr>
              <w:jc w:val="center"/>
            </w:pPr>
          </w:p>
        </w:tc>
        <w:tc>
          <w:tcPr>
            <w:tcW w:w="1559" w:type="dxa"/>
            <w:vMerge/>
            <w:vAlign w:val="center"/>
          </w:tcPr>
          <w:p w14:paraId="608BFCB4" w14:textId="77777777" w:rsidR="00D07F6C" w:rsidRPr="00D8020B" w:rsidRDefault="00D07F6C">
            <w:pPr>
              <w:jc w:val="center"/>
            </w:pPr>
          </w:p>
        </w:tc>
        <w:tc>
          <w:tcPr>
            <w:tcW w:w="1559" w:type="dxa"/>
            <w:vMerge/>
            <w:vAlign w:val="center"/>
          </w:tcPr>
          <w:p w14:paraId="756A6B5D" w14:textId="77777777" w:rsidR="00D07F6C" w:rsidRPr="00D8020B" w:rsidRDefault="00D07F6C">
            <w:pPr>
              <w:jc w:val="center"/>
            </w:pPr>
          </w:p>
        </w:tc>
        <w:tc>
          <w:tcPr>
            <w:tcW w:w="1560" w:type="dxa"/>
            <w:vAlign w:val="center"/>
          </w:tcPr>
          <w:p w14:paraId="0EA5D728" w14:textId="77777777" w:rsidR="00D07F6C" w:rsidRPr="00D8020B" w:rsidRDefault="002E5491">
            <w:pPr>
              <w:jc w:val="center"/>
              <w:rPr>
                <w:b/>
              </w:rPr>
            </w:pPr>
            <w:r w:rsidRPr="00D8020B">
              <w:rPr>
                <w:b/>
              </w:rPr>
              <w:t>Mức chi</w:t>
            </w:r>
          </w:p>
        </w:tc>
        <w:tc>
          <w:tcPr>
            <w:tcW w:w="1134" w:type="dxa"/>
            <w:vAlign w:val="center"/>
          </w:tcPr>
          <w:p w14:paraId="0B3BE37D" w14:textId="77777777" w:rsidR="00D07F6C" w:rsidRPr="00D8020B" w:rsidRDefault="002E5491">
            <w:pPr>
              <w:jc w:val="center"/>
              <w:rPr>
                <w:b/>
              </w:rPr>
            </w:pPr>
            <w:r w:rsidRPr="00D8020B">
              <w:rPr>
                <w:b/>
              </w:rPr>
              <w:t>Tỷ lệ áp dụng TT 03/2023/TT-BTC</w:t>
            </w:r>
          </w:p>
        </w:tc>
        <w:tc>
          <w:tcPr>
            <w:tcW w:w="1842" w:type="dxa"/>
            <w:vMerge/>
          </w:tcPr>
          <w:p w14:paraId="1392F09B" w14:textId="77777777" w:rsidR="00D07F6C" w:rsidRPr="00D8020B" w:rsidRDefault="00D07F6C">
            <w:pPr>
              <w:jc w:val="both"/>
            </w:pPr>
          </w:p>
        </w:tc>
      </w:tr>
      <w:tr w:rsidR="00D07F6C" w:rsidRPr="00D8020B" w14:paraId="3ACCDDAF" w14:textId="77777777">
        <w:trPr>
          <w:trHeight w:val="590"/>
        </w:trPr>
        <w:tc>
          <w:tcPr>
            <w:tcW w:w="1526" w:type="dxa"/>
            <w:vAlign w:val="center"/>
          </w:tcPr>
          <w:p w14:paraId="3495C978" w14:textId="77777777" w:rsidR="00D07F6C" w:rsidRPr="00D8020B" w:rsidRDefault="002E5491">
            <w:pPr>
              <w:jc w:val="center"/>
            </w:pPr>
            <w:r w:rsidRPr="00D8020B">
              <w:rPr>
                <w:color w:val="000000" w:themeColor="text1"/>
                <w:spacing w:val="-5"/>
              </w:rPr>
              <w:t>Tổ trưởng tổ thẩm định</w:t>
            </w:r>
          </w:p>
        </w:tc>
        <w:tc>
          <w:tcPr>
            <w:tcW w:w="1559" w:type="dxa"/>
            <w:vAlign w:val="center"/>
          </w:tcPr>
          <w:p w14:paraId="715EDE07" w14:textId="77777777" w:rsidR="00D07F6C" w:rsidRPr="00D8020B" w:rsidRDefault="002E5491">
            <w:pPr>
              <w:jc w:val="center"/>
            </w:pPr>
            <w:r w:rsidRPr="00D8020B">
              <w:t>490.000đ</w:t>
            </w:r>
          </w:p>
        </w:tc>
        <w:tc>
          <w:tcPr>
            <w:tcW w:w="1559" w:type="dxa"/>
            <w:vAlign w:val="center"/>
          </w:tcPr>
          <w:p w14:paraId="5F789FC9" w14:textId="77777777" w:rsidR="00D07F6C" w:rsidRPr="00D8020B" w:rsidRDefault="002E5491">
            <w:pPr>
              <w:jc w:val="center"/>
            </w:pPr>
            <w:r w:rsidRPr="00D8020B">
              <w:t>1.000.000đ</w:t>
            </w:r>
          </w:p>
        </w:tc>
        <w:tc>
          <w:tcPr>
            <w:tcW w:w="1560" w:type="dxa"/>
            <w:vAlign w:val="center"/>
          </w:tcPr>
          <w:p w14:paraId="3196DBEE" w14:textId="77777777" w:rsidR="00D07F6C" w:rsidRPr="00D8020B" w:rsidRDefault="002E5491">
            <w:pPr>
              <w:jc w:val="center"/>
              <w:rPr>
                <w:b/>
              </w:rPr>
            </w:pPr>
            <w:r w:rsidRPr="00D8020B">
              <w:rPr>
                <w:b/>
              </w:rPr>
              <w:t>700.000đ</w:t>
            </w:r>
          </w:p>
        </w:tc>
        <w:tc>
          <w:tcPr>
            <w:tcW w:w="1134" w:type="dxa"/>
            <w:vAlign w:val="center"/>
          </w:tcPr>
          <w:p w14:paraId="0380013F" w14:textId="77777777" w:rsidR="00D07F6C" w:rsidRPr="00D8020B" w:rsidRDefault="002E5491">
            <w:pPr>
              <w:jc w:val="center"/>
            </w:pPr>
            <w:r w:rsidRPr="00D8020B">
              <w:t>70%</w:t>
            </w:r>
          </w:p>
        </w:tc>
        <w:tc>
          <w:tcPr>
            <w:tcW w:w="1842" w:type="dxa"/>
          </w:tcPr>
          <w:p w14:paraId="60BC81CF" w14:textId="77777777" w:rsidR="00D07F6C" w:rsidRPr="00D8020B" w:rsidRDefault="00D07F6C">
            <w:pPr>
              <w:jc w:val="center"/>
            </w:pPr>
          </w:p>
        </w:tc>
      </w:tr>
      <w:tr w:rsidR="00D07F6C" w:rsidRPr="00D8020B" w14:paraId="2040FADA" w14:textId="77777777">
        <w:tc>
          <w:tcPr>
            <w:tcW w:w="1526" w:type="dxa"/>
            <w:vAlign w:val="center"/>
          </w:tcPr>
          <w:p w14:paraId="6061433C" w14:textId="77777777" w:rsidR="00D07F6C" w:rsidRPr="00D8020B" w:rsidRDefault="002E5491">
            <w:pPr>
              <w:jc w:val="center"/>
            </w:pPr>
            <w:r w:rsidRPr="00D8020B">
              <w:t>Thành viên tổ thẩm định</w:t>
            </w:r>
          </w:p>
        </w:tc>
        <w:tc>
          <w:tcPr>
            <w:tcW w:w="1559" w:type="dxa"/>
            <w:vAlign w:val="center"/>
          </w:tcPr>
          <w:p w14:paraId="0E5D4BA3" w14:textId="77777777" w:rsidR="00D07F6C" w:rsidRPr="00D8020B" w:rsidRDefault="002E5491">
            <w:pPr>
              <w:jc w:val="center"/>
            </w:pPr>
            <w:r w:rsidRPr="00D8020B">
              <w:t>350.000đ</w:t>
            </w:r>
          </w:p>
        </w:tc>
        <w:tc>
          <w:tcPr>
            <w:tcW w:w="1559" w:type="dxa"/>
            <w:vAlign w:val="center"/>
          </w:tcPr>
          <w:p w14:paraId="2C2B62D7" w14:textId="77777777" w:rsidR="00D07F6C" w:rsidRPr="00D8020B" w:rsidRDefault="002E5491">
            <w:pPr>
              <w:jc w:val="center"/>
            </w:pPr>
            <w:r w:rsidRPr="00D8020B">
              <w:t>700.000đ</w:t>
            </w:r>
          </w:p>
        </w:tc>
        <w:tc>
          <w:tcPr>
            <w:tcW w:w="1560" w:type="dxa"/>
            <w:vAlign w:val="center"/>
          </w:tcPr>
          <w:p w14:paraId="177B958B" w14:textId="77777777" w:rsidR="00D07F6C" w:rsidRPr="00D8020B" w:rsidRDefault="002E5491">
            <w:pPr>
              <w:jc w:val="center"/>
              <w:rPr>
                <w:b/>
              </w:rPr>
            </w:pPr>
            <w:r w:rsidRPr="00D8020B">
              <w:rPr>
                <w:b/>
              </w:rPr>
              <w:t>500.000đ</w:t>
            </w:r>
          </w:p>
        </w:tc>
        <w:tc>
          <w:tcPr>
            <w:tcW w:w="1134" w:type="dxa"/>
            <w:vAlign w:val="center"/>
          </w:tcPr>
          <w:p w14:paraId="7B24BB40" w14:textId="77777777" w:rsidR="00D07F6C" w:rsidRPr="00D8020B" w:rsidRDefault="002E5491">
            <w:pPr>
              <w:jc w:val="center"/>
            </w:pPr>
            <w:r w:rsidRPr="00D8020B">
              <w:t>71%</w:t>
            </w:r>
          </w:p>
        </w:tc>
        <w:tc>
          <w:tcPr>
            <w:tcW w:w="1842" w:type="dxa"/>
          </w:tcPr>
          <w:p w14:paraId="4B308A93" w14:textId="77777777" w:rsidR="00D07F6C" w:rsidRPr="00D8020B" w:rsidRDefault="00D07F6C">
            <w:pPr>
              <w:jc w:val="center"/>
            </w:pPr>
          </w:p>
        </w:tc>
      </w:tr>
      <w:tr w:rsidR="00D07F6C" w:rsidRPr="00D8020B" w14:paraId="4C0AC379" w14:textId="77777777">
        <w:tc>
          <w:tcPr>
            <w:tcW w:w="1526" w:type="dxa"/>
            <w:vAlign w:val="center"/>
          </w:tcPr>
          <w:p w14:paraId="77E441AD" w14:textId="77777777" w:rsidR="00D07F6C" w:rsidRPr="00D8020B" w:rsidRDefault="002E5491">
            <w:pPr>
              <w:jc w:val="center"/>
            </w:pPr>
            <w:r w:rsidRPr="00D8020B">
              <w:rPr>
                <w:iCs/>
                <w:color w:val="000000" w:themeColor="text1"/>
              </w:rPr>
              <w:t>Thư ký hành chính</w:t>
            </w:r>
          </w:p>
        </w:tc>
        <w:tc>
          <w:tcPr>
            <w:tcW w:w="1559" w:type="dxa"/>
            <w:vAlign w:val="center"/>
          </w:tcPr>
          <w:p w14:paraId="0AB88ACE" w14:textId="77777777" w:rsidR="00D07F6C" w:rsidRPr="00D8020B" w:rsidRDefault="002E5491">
            <w:pPr>
              <w:jc w:val="center"/>
            </w:pPr>
            <w:r w:rsidRPr="00D8020B">
              <w:t>240.000đ</w:t>
            </w:r>
          </w:p>
        </w:tc>
        <w:tc>
          <w:tcPr>
            <w:tcW w:w="1559" w:type="dxa"/>
            <w:vAlign w:val="center"/>
          </w:tcPr>
          <w:p w14:paraId="64B1A52D" w14:textId="77777777" w:rsidR="00D07F6C" w:rsidRPr="00D8020B" w:rsidRDefault="002E5491">
            <w:pPr>
              <w:jc w:val="center"/>
            </w:pPr>
            <w:r w:rsidRPr="00D8020B">
              <w:t>300.000đ</w:t>
            </w:r>
          </w:p>
        </w:tc>
        <w:tc>
          <w:tcPr>
            <w:tcW w:w="1560" w:type="dxa"/>
            <w:vAlign w:val="center"/>
          </w:tcPr>
          <w:p w14:paraId="0E1A8CDD" w14:textId="77777777" w:rsidR="00D07F6C" w:rsidRPr="00D8020B" w:rsidRDefault="002E5491">
            <w:pPr>
              <w:jc w:val="center"/>
              <w:rPr>
                <w:b/>
              </w:rPr>
            </w:pPr>
            <w:r w:rsidRPr="00D8020B">
              <w:rPr>
                <w:b/>
              </w:rPr>
              <w:t>240.000đ</w:t>
            </w:r>
          </w:p>
        </w:tc>
        <w:tc>
          <w:tcPr>
            <w:tcW w:w="1134" w:type="dxa"/>
            <w:vAlign w:val="center"/>
          </w:tcPr>
          <w:p w14:paraId="2B9AA1C6" w14:textId="77777777" w:rsidR="00D07F6C" w:rsidRPr="00D8020B" w:rsidRDefault="00D07F6C">
            <w:pPr>
              <w:jc w:val="center"/>
            </w:pPr>
          </w:p>
        </w:tc>
        <w:tc>
          <w:tcPr>
            <w:tcW w:w="1842" w:type="dxa"/>
          </w:tcPr>
          <w:p w14:paraId="663CF834" w14:textId="77777777" w:rsidR="00D07F6C" w:rsidRPr="00D8020B" w:rsidRDefault="008231D4">
            <w:pPr>
              <w:jc w:val="center"/>
            </w:pPr>
            <w:r w:rsidRPr="00D8020B">
              <w:t>Giữ nguyên so với hiện hành</w:t>
            </w:r>
          </w:p>
        </w:tc>
      </w:tr>
      <w:tr w:rsidR="00D07F6C" w:rsidRPr="00D8020B" w14:paraId="1B1228D4" w14:textId="77777777">
        <w:tc>
          <w:tcPr>
            <w:tcW w:w="1526" w:type="dxa"/>
            <w:vAlign w:val="center"/>
          </w:tcPr>
          <w:p w14:paraId="53F9D7F7" w14:textId="77777777" w:rsidR="00D07F6C" w:rsidRPr="00D8020B" w:rsidRDefault="002E5491">
            <w:pPr>
              <w:jc w:val="center"/>
              <w:rPr>
                <w:iCs/>
                <w:color w:val="000000" w:themeColor="text1"/>
              </w:rPr>
            </w:pPr>
            <w:r w:rsidRPr="00D8020B">
              <w:rPr>
                <w:iCs/>
                <w:color w:val="000000" w:themeColor="text1"/>
              </w:rPr>
              <w:t>Đại biểu được mời tham dự</w:t>
            </w:r>
          </w:p>
        </w:tc>
        <w:tc>
          <w:tcPr>
            <w:tcW w:w="1559" w:type="dxa"/>
            <w:vAlign w:val="center"/>
          </w:tcPr>
          <w:p w14:paraId="32DF04DC" w14:textId="77777777" w:rsidR="00D07F6C" w:rsidRPr="00D8020B" w:rsidRDefault="002E5491">
            <w:pPr>
              <w:jc w:val="center"/>
            </w:pPr>
            <w:r w:rsidRPr="00D8020B">
              <w:t>140.000đ</w:t>
            </w:r>
          </w:p>
        </w:tc>
        <w:tc>
          <w:tcPr>
            <w:tcW w:w="1559" w:type="dxa"/>
            <w:vAlign w:val="center"/>
          </w:tcPr>
          <w:p w14:paraId="30CA3581" w14:textId="77777777" w:rsidR="00D07F6C" w:rsidRPr="00D8020B" w:rsidRDefault="002E5491">
            <w:pPr>
              <w:jc w:val="center"/>
            </w:pPr>
            <w:r w:rsidRPr="00D8020B">
              <w:t>200.000đ</w:t>
            </w:r>
          </w:p>
        </w:tc>
        <w:tc>
          <w:tcPr>
            <w:tcW w:w="1560" w:type="dxa"/>
            <w:vAlign w:val="center"/>
          </w:tcPr>
          <w:p w14:paraId="58735793" w14:textId="77777777" w:rsidR="00D07F6C" w:rsidRPr="00D8020B" w:rsidRDefault="002E5491">
            <w:pPr>
              <w:jc w:val="center"/>
              <w:rPr>
                <w:b/>
                <w:iCs/>
              </w:rPr>
            </w:pPr>
            <w:r w:rsidRPr="00D8020B">
              <w:rPr>
                <w:b/>
                <w:iCs/>
              </w:rPr>
              <w:t>150.000đ</w:t>
            </w:r>
          </w:p>
        </w:tc>
        <w:tc>
          <w:tcPr>
            <w:tcW w:w="1134" w:type="dxa"/>
            <w:vAlign w:val="center"/>
          </w:tcPr>
          <w:p w14:paraId="5BF387B4" w14:textId="77777777" w:rsidR="00D07F6C" w:rsidRPr="00D8020B" w:rsidRDefault="00D07F6C">
            <w:pPr>
              <w:jc w:val="center"/>
            </w:pPr>
          </w:p>
        </w:tc>
        <w:tc>
          <w:tcPr>
            <w:tcW w:w="1842" w:type="dxa"/>
          </w:tcPr>
          <w:p w14:paraId="28A9F469" w14:textId="77777777" w:rsidR="00D07F6C" w:rsidRPr="00D8020B" w:rsidRDefault="00D07F6C">
            <w:pPr>
              <w:jc w:val="center"/>
            </w:pPr>
          </w:p>
        </w:tc>
      </w:tr>
    </w:tbl>
    <w:p w14:paraId="22B507D6" w14:textId="77777777" w:rsidR="00D07F6C" w:rsidRDefault="002E5491">
      <w:pPr>
        <w:shd w:val="clear" w:color="auto" w:fill="FFFFFF"/>
        <w:spacing w:before="120" w:after="120"/>
        <w:ind w:firstLine="567"/>
        <w:jc w:val="both"/>
        <w:rPr>
          <w:i/>
          <w:sz w:val="26"/>
          <w:szCs w:val="26"/>
        </w:rPr>
      </w:pPr>
      <w:r>
        <w:rPr>
          <w:i/>
          <w:sz w:val="28"/>
          <w:szCs w:val="28"/>
        </w:rPr>
        <w:t xml:space="preserve">2.2.3. </w:t>
      </w:r>
      <w:r>
        <w:rPr>
          <w:i/>
          <w:sz w:val="26"/>
          <w:szCs w:val="26"/>
        </w:rPr>
        <w:t>Chi thuê chuyên gia tư vấn độc lập</w:t>
      </w:r>
    </w:p>
    <w:tbl>
      <w:tblPr>
        <w:tblStyle w:val="TableGrid"/>
        <w:tblW w:w="9180" w:type="dxa"/>
        <w:tblLayout w:type="fixed"/>
        <w:tblLook w:val="04A0" w:firstRow="1" w:lastRow="0" w:firstColumn="1" w:lastColumn="0" w:noHBand="0" w:noVBand="1"/>
      </w:tblPr>
      <w:tblGrid>
        <w:gridCol w:w="988"/>
        <w:gridCol w:w="1559"/>
        <w:gridCol w:w="1559"/>
        <w:gridCol w:w="2098"/>
        <w:gridCol w:w="1134"/>
        <w:gridCol w:w="1842"/>
      </w:tblGrid>
      <w:tr w:rsidR="00D07F6C" w14:paraId="6750E3A1" w14:textId="77777777" w:rsidTr="00D518A5">
        <w:tc>
          <w:tcPr>
            <w:tcW w:w="988" w:type="dxa"/>
            <w:vMerge w:val="restart"/>
            <w:vAlign w:val="center"/>
          </w:tcPr>
          <w:p w14:paraId="15FA66C6" w14:textId="77777777" w:rsidR="00D07F6C" w:rsidRDefault="002E5491">
            <w:pPr>
              <w:jc w:val="center"/>
              <w:rPr>
                <w:b/>
              </w:rPr>
            </w:pPr>
            <w:r>
              <w:rPr>
                <w:b/>
              </w:rPr>
              <w:t>Nội dung</w:t>
            </w:r>
          </w:p>
        </w:tc>
        <w:tc>
          <w:tcPr>
            <w:tcW w:w="1559" w:type="dxa"/>
            <w:vMerge w:val="restart"/>
            <w:vAlign w:val="center"/>
          </w:tcPr>
          <w:p w14:paraId="42457F17" w14:textId="77777777" w:rsidR="00D07F6C" w:rsidRDefault="002E5491">
            <w:pPr>
              <w:jc w:val="center"/>
              <w:rPr>
                <w:b/>
              </w:rPr>
            </w:pPr>
            <w:r>
              <w:rPr>
                <w:b/>
              </w:rPr>
              <w:t>Mức chi hiện hành</w:t>
            </w:r>
          </w:p>
        </w:tc>
        <w:tc>
          <w:tcPr>
            <w:tcW w:w="1559" w:type="dxa"/>
            <w:vMerge w:val="restart"/>
            <w:vAlign w:val="center"/>
          </w:tcPr>
          <w:p w14:paraId="7F2961EE" w14:textId="77777777" w:rsidR="00D07F6C" w:rsidRDefault="002E5491">
            <w:pPr>
              <w:jc w:val="center"/>
              <w:rPr>
                <w:b/>
              </w:rPr>
            </w:pPr>
            <w:r>
              <w:rPr>
                <w:b/>
              </w:rPr>
              <w:t xml:space="preserve">Mức chi thù lao theo TT 03/2023/TT-BTC </w:t>
            </w:r>
          </w:p>
        </w:tc>
        <w:tc>
          <w:tcPr>
            <w:tcW w:w="3232" w:type="dxa"/>
            <w:gridSpan w:val="2"/>
            <w:vAlign w:val="center"/>
          </w:tcPr>
          <w:p w14:paraId="719ED9B9" w14:textId="77777777" w:rsidR="00D07F6C" w:rsidRDefault="002E5491">
            <w:pPr>
              <w:jc w:val="center"/>
              <w:rPr>
                <w:b/>
              </w:rPr>
            </w:pPr>
            <w:r>
              <w:rPr>
                <w:b/>
              </w:rPr>
              <w:t>Mức chi đề xuất tại dự thảo Nghị quyết</w:t>
            </w:r>
          </w:p>
        </w:tc>
        <w:tc>
          <w:tcPr>
            <w:tcW w:w="1842" w:type="dxa"/>
            <w:vMerge w:val="restart"/>
            <w:vAlign w:val="center"/>
          </w:tcPr>
          <w:p w14:paraId="76138E8E" w14:textId="77777777" w:rsidR="00D07F6C" w:rsidRDefault="00B63C88">
            <w:pPr>
              <w:jc w:val="center"/>
              <w:rPr>
                <w:b/>
              </w:rPr>
            </w:pPr>
            <w:r>
              <w:rPr>
                <w:b/>
              </w:rPr>
              <w:t>Ghi chú</w:t>
            </w:r>
          </w:p>
        </w:tc>
      </w:tr>
      <w:tr w:rsidR="00D07F6C" w14:paraId="60DF2522" w14:textId="77777777" w:rsidTr="00D518A5">
        <w:trPr>
          <w:trHeight w:val="869"/>
        </w:trPr>
        <w:tc>
          <w:tcPr>
            <w:tcW w:w="988" w:type="dxa"/>
            <w:vMerge/>
            <w:vAlign w:val="center"/>
          </w:tcPr>
          <w:p w14:paraId="2539960B" w14:textId="77777777" w:rsidR="00D07F6C" w:rsidRDefault="00D07F6C">
            <w:pPr>
              <w:jc w:val="center"/>
            </w:pPr>
          </w:p>
        </w:tc>
        <w:tc>
          <w:tcPr>
            <w:tcW w:w="1559" w:type="dxa"/>
            <w:vMerge/>
            <w:vAlign w:val="center"/>
          </w:tcPr>
          <w:p w14:paraId="2D3DF5D2" w14:textId="77777777" w:rsidR="00D07F6C" w:rsidRDefault="00D07F6C">
            <w:pPr>
              <w:jc w:val="center"/>
            </w:pPr>
          </w:p>
        </w:tc>
        <w:tc>
          <w:tcPr>
            <w:tcW w:w="1559" w:type="dxa"/>
            <w:vMerge/>
            <w:vAlign w:val="center"/>
          </w:tcPr>
          <w:p w14:paraId="3D0C3A41" w14:textId="77777777" w:rsidR="00D07F6C" w:rsidRDefault="00D07F6C">
            <w:pPr>
              <w:jc w:val="center"/>
            </w:pPr>
          </w:p>
        </w:tc>
        <w:tc>
          <w:tcPr>
            <w:tcW w:w="2098" w:type="dxa"/>
            <w:vAlign w:val="center"/>
          </w:tcPr>
          <w:p w14:paraId="19239599" w14:textId="77777777" w:rsidR="00D07F6C" w:rsidRDefault="002E5491">
            <w:pPr>
              <w:jc w:val="center"/>
              <w:rPr>
                <w:b/>
              </w:rPr>
            </w:pPr>
            <w:r>
              <w:rPr>
                <w:b/>
              </w:rPr>
              <w:t>Mức chi</w:t>
            </w:r>
          </w:p>
        </w:tc>
        <w:tc>
          <w:tcPr>
            <w:tcW w:w="1134" w:type="dxa"/>
            <w:vAlign w:val="center"/>
          </w:tcPr>
          <w:p w14:paraId="052EDB16" w14:textId="77777777" w:rsidR="00D07F6C" w:rsidRDefault="002E5491">
            <w:pPr>
              <w:jc w:val="center"/>
              <w:rPr>
                <w:b/>
              </w:rPr>
            </w:pPr>
            <w:r>
              <w:rPr>
                <w:b/>
              </w:rPr>
              <w:t>Tỷ lệ áp dụng TT 03/2023/TT-BTC</w:t>
            </w:r>
          </w:p>
        </w:tc>
        <w:tc>
          <w:tcPr>
            <w:tcW w:w="1842" w:type="dxa"/>
            <w:vMerge/>
          </w:tcPr>
          <w:p w14:paraId="71979FEC" w14:textId="77777777" w:rsidR="00D07F6C" w:rsidRDefault="00D07F6C">
            <w:pPr>
              <w:jc w:val="both"/>
            </w:pPr>
          </w:p>
        </w:tc>
      </w:tr>
      <w:tr w:rsidR="00D07F6C" w14:paraId="419D3030" w14:textId="77777777" w:rsidTr="00D518A5">
        <w:trPr>
          <w:trHeight w:val="590"/>
        </w:trPr>
        <w:tc>
          <w:tcPr>
            <w:tcW w:w="988" w:type="dxa"/>
            <w:vAlign w:val="center"/>
          </w:tcPr>
          <w:p w14:paraId="6BA061B1" w14:textId="77777777" w:rsidR="00D07F6C" w:rsidRDefault="000D0073">
            <w:pPr>
              <w:jc w:val="center"/>
            </w:pPr>
            <w:r>
              <w:rPr>
                <w:color w:val="000000" w:themeColor="text1"/>
                <w:spacing w:val="-5"/>
              </w:rPr>
              <w:t>Chi chuyên gia tư vấn độc lập</w:t>
            </w:r>
          </w:p>
        </w:tc>
        <w:tc>
          <w:tcPr>
            <w:tcW w:w="1559" w:type="dxa"/>
          </w:tcPr>
          <w:p w14:paraId="02D0A310" w14:textId="77777777" w:rsidR="00D07F6C" w:rsidRDefault="002E5491">
            <w:pPr>
              <w:jc w:val="center"/>
            </w:pPr>
            <w:r>
              <w:t>Dự toán chi thuê chuyên gia tư vấn độc lập được tính tối đa bằng 05 (năm) lần mức chi tiền công (bao gồm chi tiền công họp Hội đồng và chi nhận xét, đánh giá) của Chủ tịch Hội đồng</w:t>
            </w:r>
          </w:p>
        </w:tc>
        <w:tc>
          <w:tcPr>
            <w:tcW w:w="1559" w:type="dxa"/>
          </w:tcPr>
          <w:p w14:paraId="190C55B0" w14:textId="77777777" w:rsidR="00D07F6C" w:rsidRDefault="002E5491">
            <w:pPr>
              <w:jc w:val="center"/>
            </w:pPr>
            <w:r>
              <w:t>Dự toán chi thuê chuyên gia tư vấn độc lập được tính tối đa bằng 05 (năm) lần mức chi thù lao (bao gồm chi tiền họp Hội đồng của Chủ tịch Hội đồng và chi nhận xét, đánh giá của Ủy viên phản biện trong Hội đồng) của Hội đồng tương ứng</w:t>
            </w:r>
          </w:p>
        </w:tc>
        <w:tc>
          <w:tcPr>
            <w:tcW w:w="2098" w:type="dxa"/>
          </w:tcPr>
          <w:p w14:paraId="093FEF40" w14:textId="77777777" w:rsidR="00D07F6C" w:rsidRDefault="002E5491">
            <w:pPr>
              <w:jc w:val="both"/>
            </w:pPr>
            <w:r>
              <w:rPr>
                <w:lang w:val="vi-VN"/>
              </w:rPr>
              <w:t xml:space="preserve">Tổng mức dự toán chi thuê chuyên gia tư vấn độc lập được tính </w:t>
            </w:r>
            <w:r>
              <w:t xml:space="preserve">tối đa </w:t>
            </w:r>
            <w:r>
              <w:rPr>
                <w:lang w:val="vi-VN"/>
              </w:rPr>
              <w:t xml:space="preserve">bằng </w:t>
            </w:r>
            <w:r>
              <w:rPr>
                <w:color w:val="000000" w:themeColor="text1"/>
              </w:rPr>
              <w:t>4</w:t>
            </w:r>
            <w:r>
              <w:rPr>
                <w:color w:val="000000" w:themeColor="text1"/>
                <w:lang w:val="vi-VN"/>
              </w:rPr>
              <w:t xml:space="preserve"> lần </w:t>
            </w:r>
            <w:r>
              <w:rPr>
                <w:lang w:val="vi-VN"/>
              </w:rPr>
              <w:t>mức chi thù lao (gồm tiền họp Hội đồng của Chủ tịch Hội đồng và chi nhận xét đánh giá của ủy viên phản biện trong Hội đồng) của Hội đồng tương ứng và do cơ quan có thẩm quyền quản lý nhiệm vụ khoa học và công nghệ quyết định và chịu trách nhiệm.</w:t>
            </w:r>
          </w:p>
        </w:tc>
        <w:tc>
          <w:tcPr>
            <w:tcW w:w="1134" w:type="dxa"/>
            <w:vAlign w:val="center"/>
          </w:tcPr>
          <w:p w14:paraId="74CA181A" w14:textId="77777777" w:rsidR="00D07F6C" w:rsidRDefault="002E5491">
            <w:pPr>
              <w:jc w:val="center"/>
            </w:pPr>
            <w:r>
              <w:t>80%</w:t>
            </w:r>
          </w:p>
        </w:tc>
        <w:tc>
          <w:tcPr>
            <w:tcW w:w="1842" w:type="dxa"/>
          </w:tcPr>
          <w:p w14:paraId="080BA3F2" w14:textId="77777777" w:rsidR="00D07F6C" w:rsidRDefault="002E5491">
            <w:pPr>
              <w:jc w:val="center"/>
              <w:rPr>
                <w:sz w:val="22"/>
                <w:szCs w:val="22"/>
              </w:rPr>
            </w:pPr>
            <w:r>
              <w:rPr>
                <w:sz w:val="22"/>
                <w:szCs w:val="22"/>
              </w:rPr>
              <w:t>Thu hút các chuyên gia đối với các nhiệm vụ cần thiết phải thuê chuyên gia tư vấn độc lập theo quy định</w:t>
            </w:r>
          </w:p>
        </w:tc>
      </w:tr>
    </w:tbl>
    <w:bookmarkEnd w:id="0"/>
    <w:p w14:paraId="464E80E5" w14:textId="77777777" w:rsidR="00D07F6C" w:rsidRDefault="002E5491">
      <w:pPr>
        <w:spacing w:before="120" w:line="252" w:lineRule="auto"/>
        <w:ind w:firstLine="567"/>
        <w:jc w:val="both"/>
        <w:rPr>
          <w:b/>
          <w:sz w:val="28"/>
          <w:szCs w:val="28"/>
        </w:rPr>
      </w:pPr>
      <w:r>
        <w:rPr>
          <w:b/>
          <w:sz w:val="28"/>
          <w:szCs w:val="28"/>
        </w:rPr>
        <w:t>III. Nguồn lực thực hiện</w:t>
      </w:r>
    </w:p>
    <w:p w14:paraId="2610C86C" w14:textId="54738190" w:rsidR="00D07F6C" w:rsidRDefault="002E5491" w:rsidP="0087040A">
      <w:pPr>
        <w:widowControl w:val="0"/>
        <w:tabs>
          <w:tab w:val="left" w:pos="851"/>
        </w:tabs>
        <w:autoSpaceDE w:val="0"/>
        <w:autoSpaceDN w:val="0"/>
        <w:adjustRightInd w:val="0"/>
        <w:spacing w:before="100" w:after="100"/>
        <w:ind w:firstLine="567"/>
        <w:jc w:val="both"/>
        <w:rPr>
          <w:b/>
          <w:sz w:val="28"/>
          <w:szCs w:val="28"/>
        </w:rPr>
      </w:pPr>
      <w:r>
        <w:rPr>
          <w:sz w:val="28"/>
          <w:szCs w:val="28"/>
        </w:rPr>
        <w:t>Nguồn kinh phí sự nghiệp khoa học được cấp hằng năm để triển khai thực hiện nhiệm vụ khoa học và công nghệ trên địa bàn tỉnh Bắc Kạn và các nguồn kinh phí hợp pháp khác.</w:t>
      </w:r>
    </w:p>
    <w:sectPr w:rsidR="00D07F6C" w:rsidSect="002D0E79">
      <w:headerReference w:type="default" r:id="rId10"/>
      <w:footerReference w:type="even" r:id="rId11"/>
      <w:footerReference w:type="default" r:id="rId12"/>
      <w:pgSz w:w="11907" w:h="16839" w:code="9"/>
      <w:pgMar w:top="1021" w:right="1134" w:bottom="102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2E779" w14:textId="77777777" w:rsidR="002D0E79" w:rsidRDefault="002D0E79">
      <w:r>
        <w:separator/>
      </w:r>
    </w:p>
  </w:endnote>
  <w:endnote w:type="continuationSeparator" w:id="0">
    <w:p w14:paraId="7D76BBEC" w14:textId="77777777" w:rsidR="002D0E79" w:rsidRDefault="002D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0BB7" w14:textId="77777777" w:rsidR="001B1EAD" w:rsidRDefault="001B1E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DE1EA9" w14:textId="77777777" w:rsidR="001B1EAD" w:rsidRDefault="001B1E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14AD" w14:textId="77777777" w:rsidR="001B1EAD" w:rsidRDefault="001B1EAD">
    <w:pPr>
      <w:pStyle w:val="Footer"/>
      <w:framePr w:wrap="around" w:vAnchor="text" w:hAnchor="margin" w:xAlign="right" w:y="1"/>
      <w:rPr>
        <w:rStyle w:val="PageNumber"/>
      </w:rPr>
    </w:pPr>
  </w:p>
  <w:p w14:paraId="5A711493" w14:textId="77777777" w:rsidR="001B1EAD" w:rsidRDefault="001B1E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72F08" w14:textId="77777777" w:rsidR="002D0E79" w:rsidRDefault="002D0E79">
      <w:r>
        <w:separator/>
      </w:r>
    </w:p>
  </w:footnote>
  <w:footnote w:type="continuationSeparator" w:id="0">
    <w:p w14:paraId="1C06E7F6" w14:textId="77777777" w:rsidR="002D0E79" w:rsidRDefault="002D0E79">
      <w:r>
        <w:continuationSeparator/>
      </w:r>
    </w:p>
  </w:footnote>
  <w:footnote w:id="1">
    <w:p w14:paraId="1B6BB5B2" w14:textId="13570D4D" w:rsidR="00B83561" w:rsidRPr="00872DD1" w:rsidRDefault="00B83561" w:rsidP="00B83561">
      <w:pPr>
        <w:pStyle w:val="FootnoteText"/>
      </w:pPr>
      <w:r>
        <w:rPr>
          <w:rStyle w:val="FootnoteReference"/>
        </w:rPr>
        <w:footnoteRef/>
      </w:r>
      <w:r>
        <w:t xml:space="preserve"> Trong đó: TL</w:t>
      </w:r>
      <w:r>
        <w:rPr>
          <w:vertAlign w:val="subscript"/>
        </w:rPr>
        <w:t>CN</w:t>
      </w:r>
      <w:r>
        <w:t xml:space="preserve"> là thù lao của chủ nhiệm nhiệm vụ; 1.0 là h</w:t>
      </w:r>
      <w:r w:rsidR="00C03DAF">
        <w:t>ệ</w:t>
      </w:r>
      <w:r>
        <w:t xml:space="preserve"> số khoa học của chủ nhiệm; DM</w:t>
      </w:r>
      <w:r>
        <w:rPr>
          <w:vertAlign w:val="subscript"/>
        </w:rPr>
        <w:t xml:space="preserve">CN </w:t>
      </w:r>
      <w:r w:rsidRPr="007A48B0">
        <w:t xml:space="preserve">là </w:t>
      </w:r>
      <w:r>
        <w:t>định mức thù lao theo tháng của chủ nhiệm nhiệm vụ; T là tổng thời gian thực hiện nhiệm vụ</w:t>
      </w:r>
    </w:p>
  </w:footnote>
  <w:footnote w:id="2">
    <w:p w14:paraId="0E26354D" w14:textId="77777777" w:rsidR="00B83561" w:rsidRPr="007746AC" w:rsidRDefault="00B83561" w:rsidP="00B83561">
      <w:pPr>
        <w:pStyle w:val="FootnoteText"/>
        <w:rPr>
          <w:color w:val="000000" w:themeColor="text1"/>
        </w:rPr>
      </w:pPr>
      <w:r w:rsidRPr="007746AC">
        <w:rPr>
          <w:rStyle w:val="FootnoteReference"/>
          <w:color w:val="000000" w:themeColor="text1"/>
        </w:rPr>
        <w:footnoteRef/>
      </w:r>
      <w:r w:rsidRPr="007746AC">
        <w:rPr>
          <w:color w:val="000000" w:themeColor="text1"/>
        </w:rPr>
        <w:t xml:space="preserve"> Thù lao ngày của chủ nhiệm = 8.000.000/4.4 ngày = 1.818.181 đồng/ngày, trong đó 4.4 ngày là 20% của tổng số ngày làm việc trong 01 tháng (22 x 20%)</w:t>
      </w:r>
    </w:p>
  </w:footnote>
  <w:footnote w:id="3">
    <w:p w14:paraId="6AD770F6" w14:textId="77777777" w:rsidR="00B83561" w:rsidRDefault="00B83561" w:rsidP="00B83561">
      <w:pPr>
        <w:pStyle w:val="FootnoteText"/>
      </w:pPr>
      <w:r>
        <w:rPr>
          <w:rStyle w:val="FootnoteReference"/>
        </w:rPr>
        <w:footnoteRef/>
      </w:r>
      <w:r>
        <w:t xml:space="preserve"> Định mức chủ nhiệm: </w:t>
      </w:r>
      <w:r w:rsidRPr="007A48B0">
        <w:rPr>
          <w:iCs/>
          <w:color w:val="000000" w:themeColor="text1"/>
          <w:sz w:val="22"/>
          <w:szCs w:val="22"/>
        </w:rPr>
        <w:t>TL</w:t>
      </w:r>
      <w:r w:rsidRPr="007A48B0">
        <w:rPr>
          <w:iCs/>
          <w:color w:val="000000" w:themeColor="text1"/>
          <w:sz w:val="22"/>
          <w:szCs w:val="22"/>
          <w:vertAlign w:val="subscript"/>
        </w:rPr>
        <w:t>CN</w:t>
      </w:r>
      <w:r w:rsidRPr="007A48B0">
        <w:rPr>
          <w:iCs/>
          <w:color w:val="000000" w:themeColor="text1"/>
          <w:sz w:val="22"/>
          <w:szCs w:val="22"/>
        </w:rPr>
        <w:t xml:space="preserve"> = 1.0 x DM</w:t>
      </w:r>
      <w:r w:rsidRPr="007A48B0">
        <w:rPr>
          <w:iCs/>
          <w:color w:val="000000" w:themeColor="text1"/>
          <w:sz w:val="22"/>
          <w:szCs w:val="22"/>
          <w:vertAlign w:val="subscript"/>
        </w:rPr>
        <w:t>CN</w:t>
      </w:r>
      <w:r>
        <w:rPr>
          <w:iCs/>
          <w:color w:val="000000" w:themeColor="text1"/>
          <w:sz w:val="22"/>
          <w:szCs w:val="22"/>
          <w:vertAlign w:val="subscript"/>
        </w:rPr>
        <w:t xml:space="preserve"> = </w:t>
      </w:r>
      <w:r w:rsidRPr="007A48B0">
        <w:rPr>
          <w:iCs/>
          <w:color w:val="000000" w:themeColor="text1"/>
          <w:sz w:val="22"/>
          <w:szCs w:val="22"/>
        </w:rPr>
        <w:t xml:space="preserve">1.0 x </w:t>
      </w:r>
      <w:r>
        <w:rPr>
          <w:iCs/>
          <w:color w:val="000000" w:themeColor="text1"/>
          <w:sz w:val="22"/>
          <w:szCs w:val="22"/>
        </w:rPr>
        <w:t>30.000.000 = 30.000.000 đ/tháng</w:t>
      </w:r>
    </w:p>
  </w:footnote>
  <w:footnote w:id="4">
    <w:p w14:paraId="66156ABA" w14:textId="77777777" w:rsidR="00B83561" w:rsidRDefault="00B83561" w:rsidP="00B83561">
      <w:pPr>
        <w:pStyle w:val="FootnoteText"/>
      </w:pPr>
      <w:r>
        <w:rPr>
          <w:rStyle w:val="FootnoteReference"/>
        </w:rPr>
        <w:footnoteRef/>
      </w:r>
      <w:r>
        <w:t xml:space="preserve"> Trong đó: TL</w:t>
      </w:r>
      <w:r>
        <w:rPr>
          <w:vertAlign w:val="subscript"/>
        </w:rPr>
        <w:t>TK</w:t>
      </w:r>
      <w:r>
        <w:t xml:space="preserve"> là thù lao của thư ký khoa học; 0.3 là hệ số khoa học của thư ký; DM</w:t>
      </w:r>
      <w:r>
        <w:rPr>
          <w:vertAlign w:val="subscript"/>
        </w:rPr>
        <w:t xml:space="preserve">CN là </w:t>
      </w:r>
      <w:r>
        <w:t>định mức thù lao theo tháng của chủ nhiệm nhiệm vụ; T là tổng thời gian thực hiện nhiệm vụ</w:t>
      </w:r>
    </w:p>
  </w:footnote>
  <w:footnote w:id="5">
    <w:p w14:paraId="5EAC47FF" w14:textId="77777777" w:rsidR="00B83561" w:rsidRPr="007746AC" w:rsidRDefault="00B83561" w:rsidP="00B83561">
      <w:pPr>
        <w:pStyle w:val="FootnoteText"/>
        <w:rPr>
          <w:color w:val="000000" w:themeColor="text1"/>
        </w:rPr>
      </w:pPr>
      <w:r w:rsidRPr="007746AC">
        <w:rPr>
          <w:rStyle w:val="FootnoteReference"/>
          <w:color w:val="000000" w:themeColor="text1"/>
        </w:rPr>
        <w:footnoteRef/>
      </w:r>
      <w:r w:rsidRPr="007746AC">
        <w:rPr>
          <w:color w:val="000000" w:themeColor="text1"/>
        </w:rPr>
        <w:t xml:space="preserve"> Thù lao ngày của Thư ký = 2.400.000/4.4 ngày = 545.000 đ/ngày, trong đó 4.4 ngày là 20% của tổng số ngày làm việc trong 01 tháng (22 x 20%)</w:t>
      </w:r>
    </w:p>
  </w:footnote>
  <w:footnote w:id="6">
    <w:p w14:paraId="1252E718" w14:textId="77777777" w:rsidR="00B83561" w:rsidRPr="007746AC" w:rsidRDefault="00B83561" w:rsidP="00B83561">
      <w:pPr>
        <w:pStyle w:val="FootnoteText"/>
        <w:rPr>
          <w:color w:val="000000" w:themeColor="text1"/>
        </w:rPr>
      </w:pPr>
      <w:r w:rsidRPr="007746AC">
        <w:rPr>
          <w:rStyle w:val="FootnoteReference"/>
          <w:color w:val="000000" w:themeColor="text1"/>
        </w:rPr>
        <w:footnoteRef/>
      </w:r>
      <w:r w:rsidRPr="007746AC">
        <w:rPr>
          <w:color w:val="000000" w:themeColor="text1"/>
        </w:rPr>
        <w:t xml:space="preserve"> Định mức của thư ký: </w:t>
      </w:r>
      <w:r w:rsidRPr="007746AC">
        <w:rPr>
          <w:iCs/>
          <w:color w:val="000000" w:themeColor="text1"/>
        </w:rPr>
        <w:t>TL</w:t>
      </w:r>
      <w:r w:rsidRPr="007746AC">
        <w:rPr>
          <w:iCs/>
          <w:color w:val="000000" w:themeColor="text1"/>
          <w:vertAlign w:val="subscript"/>
        </w:rPr>
        <w:t>TK</w:t>
      </w:r>
      <w:r w:rsidRPr="007746AC">
        <w:rPr>
          <w:iCs/>
          <w:color w:val="000000" w:themeColor="text1"/>
        </w:rPr>
        <w:t xml:space="preserve"> = 0.3 x DM</w:t>
      </w:r>
      <w:r w:rsidRPr="007746AC">
        <w:rPr>
          <w:iCs/>
          <w:color w:val="000000" w:themeColor="text1"/>
          <w:vertAlign w:val="subscript"/>
        </w:rPr>
        <w:t xml:space="preserve">CN = </w:t>
      </w:r>
      <w:r w:rsidRPr="007746AC">
        <w:rPr>
          <w:iCs/>
          <w:color w:val="000000" w:themeColor="text1"/>
        </w:rPr>
        <w:t>0.3 x 30.000.000 = 9.000.000 đ/tháng</w:t>
      </w:r>
    </w:p>
  </w:footnote>
  <w:footnote w:id="7">
    <w:p w14:paraId="117834F3" w14:textId="124484E6" w:rsidR="00B83561" w:rsidRPr="007746AC" w:rsidRDefault="00B83561" w:rsidP="00B83561">
      <w:pPr>
        <w:pStyle w:val="FootnoteText"/>
        <w:jc w:val="both"/>
        <w:rPr>
          <w:color w:val="000000" w:themeColor="text1"/>
        </w:rPr>
      </w:pPr>
      <w:r w:rsidRPr="007746AC">
        <w:rPr>
          <w:rStyle w:val="FootnoteReference"/>
          <w:color w:val="000000" w:themeColor="text1"/>
        </w:rPr>
        <w:footnoteRef/>
      </w:r>
      <w:r w:rsidRPr="007746AC">
        <w:rPr>
          <w:color w:val="000000" w:themeColor="text1"/>
        </w:rPr>
        <w:t xml:space="preserve"> Trong đó: </w:t>
      </w:r>
      <w:r w:rsidRPr="007746AC">
        <w:rPr>
          <w:iCs/>
          <w:color w:val="000000" w:themeColor="text1"/>
        </w:rPr>
        <w:t>TL</w:t>
      </w:r>
      <w:r w:rsidRPr="007746AC">
        <w:rPr>
          <w:iCs/>
          <w:color w:val="000000" w:themeColor="text1"/>
          <w:vertAlign w:val="subscript"/>
        </w:rPr>
        <w:t>NCD</w:t>
      </w:r>
      <w:r w:rsidRPr="007746AC">
        <w:rPr>
          <w:iCs/>
          <w:color w:val="000000" w:themeColor="text1"/>
        </w:rPr>
        <w:t xml:space="preserve"> là tổng thù lao của nhóm chức danh; H</w:t>
      </w:r>
      <w:r w:rsidRPr="007746AC">
        <w:rPr>
          <w:iCs/>
          <w:color w:val="000000" w:themeColor="text1"/>
          <w:vertAlign w:val="subscript"/>
        </w:rPr>
        <w:t xml:space="preserve">CD </w:t>
      </w:r>
      <w:r w:rsidRPr="007746AC">
        <w:rPr>
          <w:iCs/>
          <w:color w:val="000000" w:themeColor="text1"/>
        </w:rPr>
        <w:t>là</w:t>
      </w:r>
      <w:r w:rsidRPr="007746AC">
        <w:rPr>
          <w:iCs/>
          <w:color w:val="000000" w:themeColor="text1"/>
          <w:vertAlign w:val="subscript"/>
        </w:rPr>
        <w:t xml:space="preserve"> </w:t>
      </w:r>
      <w:r w:rsidRPr="007746AC">
        <w:rPr>
          <w:color w:val="000000" w:themeColor="text1"/>
        </w:rPr>
        <w:t>hệ số lao động khoa học của chức danh; DM</w:t>
      </w:r>
      <w:r w:rsidRPr="007746AC">
        <w:rPr>
          <w:color w:val="000000" w:themeColor="text1"/>
          <w:vertAlign w:val="subscript"/>
        </w:rPr>
        <w:t xml:space="preserve">CN </w:t>
      </w:r>
      <w:r w:rsidRPr="007746AC">
        <w:rPr>
          <w:color w:val="000000" w:themeColor="text1"/>
        </w:rPr>
        <w:t>là định mức thù lao theo tháng của chủ nhiệm nhiệm vụ</w:t>
      </w:r>
      <w:r w:rsidRPr="007746AC">
        <w:rPr>
          <w:iCs/>
          <w:color w:val="000000" w:themeColor="text1"/>
        </w:rPr>
        <w:t>; ∑t</w:t>
      </w:r>
      <w:r w:rsidRPr="007746AC">
        <w:rPr>
          <w:iCs/>
          <w:color w:val="000000" w:themeColor="text1"/>
          <w:vertAlign w:val="subscript"/>
        </w:rPr>
        <w:t xml:space="preserve">n/22 </w:t>
      </w:r>
      <w:r w:rsidRPr="007746AC">
        <w:rPr>
          <w:iCs/>
          <w:color w:val="000000" w:themeColor="text1"/>
        </w:rPr>
        <w:t>là tổng số ngày quy đổi không đủ tháng mà nhóm chức danh tham gia thực hiện (t</w:t>
      </w:r>
      <w:r w:rsidRPr="007746AC">
        <w:rPr>
          <w:iCs/>
          <w:color w:val="000000" w:themeColor="text1"/>
          <w:vertAlign w:val="subscript"/>
        </w:rPr>
        <w:t>n</w:t>
      </w:r>
      <w:r w:rsidRPr="007746AC">
        <w:rPr>
          <w:iCs/>
          <w:color w:val="000000" w:themeColor="text1"/>
        </w:rPr>
        <w:t xml:space="preserve"> &lt; 22) (trong đó: t</w:t>
      </w:r>
      <w:r w:rsidRPr="007746AC">
        <w:rPr>
          <w:iCs/>
          <w:color w:val="000000" w:themeColor="text1"/>
          <w:vertAlign w:val="subscript"/>
        </w:rPr>
        <w:t xml:space="preserve">n </w:t>
      </w:r>
      <w:r w:rsidRPr="007746AC">
        <w:rPr>
          <w:iCs/>
          <w:color w:val="000000" w:themeColor="text1"/>
        </w:rPr>
        <w:t>là số ngày làm việc thực tế, 22 là số ngày làm việc trong 01 tháng)</w:t>
      </w:r>
    </w:p>
  </w:footnote>
  <w:footnote w:id="8">
    <w:p w14:paraId="4B940EB7" w14:textId="77777777" w:rsidR="00B83561" w:rsidRPr="0059518F" w:rsidRDefault="00B83561" w:rsidP="00B83561">
      <w:pPr>
        <w:pStyle w:val="FootnoteText"/>
      </w:pPr>
      <w:r>
        <w:rPr>
          <w:rStyle w:val="FootnoteReference"/>
        </w:rPr>
        <w:footnoteRef/>
      </w:r>
      <w:r>
        <w:t xml:space="preserve"> Định mức của thành viên chính: </w:t>
      </w:r>
      <w:r w:rsidRPr="0059518F">
        <w:rPr>
          <w:iCs/>
          <w:color w:val="000000" w:themeColor="text1"/>
        </w:rPr>
        <w:t>TL</w:t>
      </w:r>
      <w:r w:rsidRPr="0059518F">
        <w:rPr>
          <w:iCs/>
          <w:color w:val="000000" w:themeColor="text1"/>
          <w:vertAlign w:val="subscript"/>
        </w:rPr>
        <w:t>NCD</w:t>
      </w:r>
      <w:r w:rsidRPr="0059518F">
        <w:rPr>
          <w:iCs/>
          <w:color w:val="000000" w:themeColor="text1"/>
        </w:rPr>
        <w:t xml:space="preserve"> = H</w:t>
      </w:r>
      <w:r w:rsidRPr="0059518F">
        <w:rPr>
          <w:iCs/>
          <w:color w:val="000000" w:themeColor="text1"/>
          <w:vertAlign w:val="subscript"/>
        </w:rPr>
        <w:t>CD</w:t>
      </w:r>
      <w:r w:rsidRPr="0059518F">
        <w:rPr>
          <w:iCs/>
          <w:color w:val="000000" w:themeColor="text1"/>
        </w:rPr>
        <w:t xml:space="preserve"> x DM</w:t>
      </w:r>
      <w:r w:rsidRPr="0059518F">
        <w:rPr>
          <w:iCs/>
          <w:color w:val="000000" w:themeColor="text1"/>
          <w:vertAlign w:val="subscript"/>
        </w:rPr>
        <w:t xml:space="preserve">CN </w:t>
      </w:r>
      <w:r w:rsidRPr="0059518F">
        <w:rPr>
          <w:iCs/>
          <w:color w:val="000000" w:themeColor="text1"/>
        </w:rPr>
        <w:t>= 0.8 x 30.000.000 =</w:t>
      </w:r>
      <w:r>
        <w:rPr>
          <w:iCs/>
          <w:color w:val="000000" w:themeColor="text1"/>
          <w:sz w:val="22"/>
          <w:szCs w:val="22"/>
        </w:rPr>
        <w:t xml:space="preserve"> 24.000.000 đ/tháng</w:t>
      </w:r>
    </w:p>
  </w:footnote>
  <w:footnote w:id="9">
    <w:p w14:paraId="0A05646A" w14:textId="77777777" w:rsidR="00B83561" w:rsidRPr="007746AC" w:rsidRDefault="00B83561" w:rsidP="00B83561">
      <w:pPr>
        <w:pStyle w:val="FootnoteText"/>
      </w:pPr>
      <w:r>
        <w:rPr>
          <w:rStyle w:val="FootnoteReference"/>
        </w:rPr>
        <w:footnoteRef/>
      </w:r>
      <w:r>
        <w:t xml:space="preserve"> Định mức của thành viên: </w:t>
      </w:r>
      <w:r w:rsidRPr="007746AC">
        <w:rPr>
          <w:iCs/>
          <w:color w:val="000000" w:themeColor="text1"/>
        </w:rPr>
        <w:t>TL</w:t>
      </w:r>
      <w:r w:rsidRPr="007746AC">
        <w:rPr>
          <w:iCs/>
          <w:color w:val="000000" w:themeColor="text1"/>
          <w:vertAlign w:val="subscript"/>
        </w:rPr>
        <w:t>NCD</w:t>
      </w:r>
      <w:r w:rsidRPr="007746AC">
        <w:rPr>
          <w:iCs/>
          <w:color w:val="000000" w:themeColor="text1"/>
        </w:rPr>
        <w:t xml:space="preserve"> = H</w:t>
      </w:r>
      <w:r w:rsidRPr="007746AC">
        <w:rPr>
          <w:iCs/>
          <w:color w:val="000000" w:themeColor="text1"/>
          <w:vertAlign w:val="subscript"/>
        </w:rPr>
        <w:t>CD</w:t>
      </w:r>
      <w:r w:rsidRPr="007746AC">
        <w:rPr>
          <w:iCs/>
          <w:color w:val="000000" w:themeColor="text1"/>
        </w:rPr>
        <w:t xml:space="preserve"> x DM</w:t>
      </w:r>
      <w:r w:rsidRPr="007746AC">
        <w:rPr>
          <w:iCs/>
          <w:color w:val="000000" w:themeColor="text1"/>
          <w:vertAlign w:val="subscript"/>
        </w:rPr>
        <w:t xml:space="preserve">CN </w:t>
      </w:r>
      <w:r w:rsidRPr="007746AC">
        <w:rPr>
          <w:iCs/>
          <w:color w:val="000000" w:themeColor="text1"/>
        </w:rPr>
        <w:t>= 0.4 x 30.000.0000 = 12.000.000 đ/tháng</w:t>
      </w:r>
    </w:p>
  </w:footnote>
  <w:footnote w:id="10">
    <w:p w14:paraId="0BE9F97F" w14:textId="77777777" w:rsidR="00B83561" w:rsidRPr="007746AC" w:rsidRDefault="00B83561" w:rsidP="00B83561">
      <w:pPr>
        <w:pStyle w:val="FootnoteText"/>
      </w:pPr>
      <w:r w:rsidRPr="007746AC">
        <w:rPr>
          <w:rStyle w:val="FootnoteReference"/>
        </w:rPr>
        <w:footnoteRef/>
      </w:r>
      <w:r w:rsidRPr="007746AC">
        <w:t xml:space="preserve"> Định mức của nhân viên hỗ trợ: </w:t>
      </w:r>
      <w:r w:rsidRPr="007746AC">
        <w:rPr>
          <w:iCs/>
          <w:color w:val="000000" w:themeColor="text1"/>
        </w:rPr>
        <w:t>TL</w:t>
      </w:r>
      <w:r w:rsidRPr="007746AC">
        <w:rPr>
          <w:iCs/>
          <w:color w:val="000000" w:themeColor="text1"/>
          <w:vertAlign w:val="subscript"/>
        </w:rPr>
        <w:t>TK</w:t>
      </w:r>
      <w:r w:rsidRPr="007746AC">
        <w:rPr>
          <w:iCs/>
          <w:color w:val="000000" w:themeColor="text1"/>
        </w:rPr>
        <w:t xml:space="preserve"> = 0.3 x DM</w:t>
      </w:r>
      <w:r w:rsidRPr="007746AC">
        <w:rPr>
          <w:iCs/>
          <w:color w:val="000000" w:themeColor="text1"/>
          <w:vertAlign w:val="subscript"/>
        </w:rPr>
        <w:t xml:space="preserve">CN </w:t>
      </w:r>
      <w:r w:rsidRPr="007746AC">
        <w:rPr>
          <w:iCs/>
          <w:color w:val="000000" w:themeColor="text1"/>
        </w:rPr>
        <w:t>= 0.2 x 30.000.000 = 6.000.000 đ/tháng</w:t>
      </w:r>
    </w:p>
  </w:footnote>
  <w:footnote w:id="11">
    <w:p w14:paraId="2A153F73" w14:textId="64593F30" w:rsidR="001B1EAD" w:rsidRPr="00872DD1" w:rsidRDefault="001B1EAD" w:rsidP="008231D4">
      <w:pPr>
        <w:pStyle w:val="FootnoteText"/>
      </w:pPr>
      <w:r>
        <w:rPr>
          <w:rStyle w:val="FootnoteReference"/>
        </w:rPr>
        <w:footnoteRef/>
      </w:r>
      <w:r>
        <w:t xml:space="preserve"> Trong đó: TL</w:t>
      </w:r>
      <w:r>
        <w:rPr>
          <w:vertAlign w:val="subscript"/>
        </w:rPr>
        <w:t>CN</w:t>
      </w:r>
      <w:r>
        <w:t xml:space="preserve"> là thù lao của chủ nhiệm nhiệm vụ; 1.0 là h</w:t>
      </w:r>
      <w:r w:rsidR="00C77D6F">
        <w:t>ệ</w:t>
      </w:r>
      <w:r>
        <w:t xml:space="preserve"> số khoa học của chủ nhiệm; DM</w:t>
      </w:r>
      <w:r>
        <w:rPr>
          <w:vertAlign w:val="subscript"/>
        </w:rPr>
        <w:t xml:space="preserve">CN là </w:t>
      </w:r>
      <w:r>
        <w:t>định mức thù lao theo tháng của chủ nhiệm nhiệm vụ.</w:t>
      </w:r>
    </w:p>
  </w:footnote>
  <w:footnote w:id="12">
    <w:p w14:paraId="0C2FEF1B" w14:textId="77777777" w:rsidR="001B1EAD" w:rsidRDefault="001B1EAD" w:rsidP="008231D4">
      <w:pPr>
        <w:pStyle w:val="FootnoteText"/>
      </w:pPr>
      <w:r>
        <w:rPr>
          <w:rStyle w:val="FootnoteReference"/>
        </w:rPr>
        <w:footnoteRef/>
      </w:r>
      <w:r>
        <w:t xml:space="preserve"> Trong đó: TL</w:t>
      </w:r>
      <w:r>
        <w:rPr>
          <w:vertAlign w:val="subscript"/>
        </w:rPr>
        <w:t>TK</w:t>
      </w:r>
      <w:r>
        <w:t xml:space="preserve"> là thù lao của thư ký khoa học; 0.3 là hệ số khoa học của thư ký; DM</w:t>
      </w:r>
      <w:r>
        <w:rPr>
          <w:vertAlign w:val="subscript"/>
        </w:rPr>
        <w:t xml:space="preserve">CN là </w:t>
      </w:r>
      <w:r>
        <w:t>định mức thù lao theo tháng của chủ nhiệm nhiệm vụ</w:t>
      </w:r>
    </w:p>
  </w:footnote>
  <w:footnote w:id="13">
    <w:p w14:paraId="25F4877F" w14:textId="77777777" w:rsidR="001B1EAD" w:rsidRDefault="001B1EAD" w:rsidP="008231D4">
      <w:pPr>
        <w:pStyle w:val="FootnoteText"/>
      </w:pPr>
      <w:r>
        <w:rPr>
          <w:rStyle w:val="FootnoteReference"/>
        </w:rPr>
        <w:footnoteRef/>
      </w:r>
      <w:r>
        <w:t xml:space="preserve"> Mỗi 1 công việc chỉ</w:t>
      </w:r>
      <w:r w:rsidRPr="00A87517">
        <w:rPr>
          <w:lang w:val="nl-NL"/>
        </w:rPr>
        <w:t xml:space="preserve"> 1 thành viên chính chủ trì thực hiện</w:t>
      </w:r>
    </w:p>
  </w:footnote>
  <w:footnote w:id="14">
    <w:p w14:paraId="30FEDED1" w14:textId="77777777" w:rsidR="001B1EAD" w:rsidRPr="00A87517" w:rsidRDefault="001B1EAD" w:rsidP="00B63C88">
      <w:pPr>
        <w:pStyle w:val="FootnoteText"/>
        <w:jc w:val="both"/>
      </w:pPr>
      <w:r>
        <w:rPr>
          <w:rStyle w:val="FootnoteReference"/>
        </w:rPr>
        <w:footnoteRef/>
      </w:r>
      <w:r>
        <w:t xml:space="preserve"> Trong đó: </w:t>
      </w:r>
      <w:r w:rsidRPr="00A87517">
        <w:rPr>
          <w:iCs/>
          <w:color w:val="000000" w:themeColor="text1"/>
        </w:rPr>
        <w:t>TL</w:t>
      </w:r>
      <w:r w:rsidRPr="00A87517">
        <w:rPr>
          <w:iCs/>
          <w:color w:val="000000" w:themeColor="text1"/>
          <w:vertAlign w:val="subscript"/>
        </w:rPr>
        <w:t>NCD</w:t>
      </w:r>
      <w:r w:rsidRPr="00A87517">
        <w:rPr>
          <w:iCs/>
          <w:color w:val="000000" w:themeColor="text1"/>
        </w:rPr>
        <w:t xml:space="preserve"> </w:t>
      </w:r>
      <w:r>
        <w:rPr>
          <w:iCs/>
          <w:color w:val="000000" w:themeColor="text1"/>
        </w:rPr>
        <w:t xml:space="preserve">là tổng thù lao của nhóm chức danh; </w:t>
      </w:r>
      <w:r w:rsidRPr="00A87517">
        <w:rPr>
          <w:iCs/>
          <w:color w:val="000000" w:themeColor="text1"/>
        </w:rPr>
        <w:t>H</w:t>
      </w:r>
      <w:r w:rsidRPr="00A87517">
        <w:rPr>
          <w:iCs/>
          <w:color w:val="000000" w:themeColor="text1"/>
          <w:vertAlign w:val="subscript"/>
        </w:rPr>
        <w:t>CD</w:t>
      </w:r>
      <w:r>
        <w:rPr>
          <w:iCs/>
          <w:color w:val="000000" w:themeColor="text1"/>
          <w:vertAlign w:val="subscript"/>
        </w:rPr>
        <w:t xml:space="preserve"> </w:t>
      </w:r>
      <w:r w:rsidRPr="00A87517">
        <w:rPr>
          <w:iCs/>
          <w:color w:val="000000" w:themeColor="text1"/>
        </w:rPr>
        <w:t>là</w:t>
      </w:r>
      <w:r>
        <w:rPr>
          <w:iCs/>
          <w:color w:val="000000" w:themeColor="text1"/>
          <w:vertAlign w:val="subscript"/>
        </w:rPr>
        <w:t xml:space="preserve"> </w:t>
      </w:r>
      <w:r>
        <w:t>hệ số lao động khoa học của chức danh; DM</w:t>
      </w:r>
      <w:r>
        <w:rPr>
          <w:vertAlign w:val="subscript"/>
        </w:rPr>
        <w:t xml:space="preserve">CN </w:t>
      </w:r>
      <w:r w:rsidRPr="00A87517">
        <w:t xml:space="preserve">là </w:t>
      </w:r>
      <w:r>
        <w:t>định mức thù lao theo tháng của chủ nhiệm nhiệm vụ</w:t>
      </w:r>
      <w:r>
        <w:rPr>
          <w:iCs/>
          <w:color w:val="000000" w:themeColor="text1"/>
        </w:rPr>
        <w:t xml:space="preserve">; </w:t>
      </w:r>
      <w:r w:rsidRPr="00A87517">
        <w:rPr>
          <w:iCs/>
          <w:color w:val="000000" w:themeColor="text1"/>
        </w:rPr>
        <w:t>∑t</w:t>
      </w:r>
      <w:r w:rsidRPr="00A87517">
        <w:rPr>
          <w:iCs/>
          <w:color w:val="000000" w:themeColor="text1"/>
          <w:vertAlign w:val="subscript"/>
        </w:rPr>
        <w:t>n/22</w:t>
      </w:r>
      <w:r>
        <w:rPr>
          <w:iCs/>
          <w:color w:val="000000" w:themeColor="text1"/>
          <w:vertAlign w:val="subscript"/>
        </w:rPr>
        <w:t xml:space="preserve"> </w:t>
      </w:r>
      <w:r>
        <w:rPr>
          <w:iCs/>
          <w:color w:val="000000" w:themeColor="text1"/>
        </w:rPr>
        <w:t>là tổng số ngày quy đổi không đủ tháng mà nhóm chức danh tham gia thực hiện (t</w:t>
      </w:r>
      <w:r>
        <w:rPr>
          <w:iCs/>
          <w:color w:val="000000" w:themeColor="text1"/>
          <w:vertAlign w:val="subscript"/>
        </w:rPr>
        <w:t>n</w:t>
      </w:r>
      <w:r>
        <w:rPr>
          <w:iCs/>
          <w:color w:val="000000" w:themeColor="text1"/>
        </w:rPr>
        <w:t xml:space="preserve"> &lt;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7D58" w14:textId="77777777" w:rsidR="001B1EAD" w:rsidRDefault="001B1EAD">
    <w:pPr>
      <w:pStyle w:val="Header"/>
      <w:jc w:val="center"/>
    </w:pPr>
    <w:r>
      <w:fldChar w:fldCharType="begin"/>
    </w:r>
    <w:r>
      <w:instrText xml:space="preserve"> PAGE   \* MERGEFORMAT </w:instrText>
    </w:r>
    <w:r>
      <w:fldChar w:fldCharType="separate"/>
    </w:r>
    <w:r w:rsidR="007746AC">
      <w:rPr>
        <w:noProof/>
      </w:rPr>
      <w:t>3</w:t>
    </w:r>
    <w:r>
      <w:rPr>
        <w:noProof/>
      </w:rPr>
      <w:fldChar w:fldCharType="end"/>
    </w:r>
  </w:p>
  <w:p w14:paraId="75093C8F" w14:textId="77777777" w:rsidR="001B1EAD" w:rsidRDefault="001B1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62E"/>
    <w:multiLevelType w:val="hybridMultilevel"/>
    <w:tmpl w:val="6F9AF6BA"/>
    <w:lvl w:ilvl="0" w:tplc="04EA01B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E741F9E"/>
    <w:multiLevelType w:val="hybridMultilevel"/>
    <w:tmpl w:val="08B4436E"/>
    <w:lvl w:ilvl="0" w:tplc="1A64F4AC">
      <w:start w:val="2"/>
      <w:numFmt w:val="bullet"/>
      <w:lvlText w:val=""/>
      <w:lvlJc w:val="left"/>
      <w:pPr>
        <w:ind w:left="927" w:hanging="360"/>
      </w:pPr>
      <w:rPr>
        <w:rFonts w:ascii="Symbol" w:eastAsia="Times New Roman" w:hAnsi="Symbol" w:cs="Times New Roman" w:hint="default"/>
        <w:i/>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464751A"/>
    <w:multiLevelType w:val="hybridMultilevel"/>
    <w:tmpl w:val="AF6A23DA"/>
    <w:lvl w:ilvl="0" w:tplc="EE967CC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C3767"/>
    <w:multiLevelType w:val="hybridMultilevel"/>
    <w:tmpl w:val="77EE5F12"/>
    <w:lvl w:ilvl="0" w:tplc="557E2E9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960208A"/>
    <w:multiLevelType w:val="hybridMultilevel"/>
    <w:tmpl w:val="EB84DF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C202D4C"/>
    <w:multiLevelType w:val="hybridMultilevel"/>
    <w:tmpl w:val="62A85902"/>
    <w:lvl w:ilvl="0" w:tplc="FCF86300">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22070CAD"/>
    <w:multiLevelType w:val="hybridMultilevel"/>
    <w:tmpl w:val="A60485EC"/>
    <w:lvl w:ilvl="0" w:tplc="5FFCE42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27AA5E14"/>
    <w:multiLevelType w:val="multilevel"/>
    <w:tmpl w:val="5702666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8" w15:restartNumberingAfterBreak="0">
    <w:nsid w:val="33FF6E38"/>
    <w:multiLevelType w:val="hybridMultilevel"/>
    <w:tmpl w:val="0F489D00"/>
    <w:lvl w:ilvl="0" w:tplc="B7EC78AE">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6B5515"/>
    <w:multiLevelType w:val="hybridMultilevel"/>
    <w:tmpl w:val="57F6D7D6"/>
    <w:lvl w:ilvl="0" w:tplc="4F84F84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448148F4"/>
    <w:multiLevelType w:val="multilevel"/>
    <w:tmpl w:val="19C272DA"/>
    <w:lvl w:ilvl="0">
      <w:start w:val="1"/>
      <w:numFmt w:val="decimal"/>
      <w:lvlText w:val="%1"/>
      <w:lvlJc w:val="left"/>
      <w:pPr>
        <w:tabs>
          <w:tab w:val="num" w:pos="855"/>
        </w:tabs>
        <w:ind w:left="855" w:hanging="855"/>
      </w:pPr>
      <w:rPr>
        <w:rFonts w:hint="default"/>
      </w:rPr>
    </w:lvl>
    <w:lvl w:ilvl="1">
      <w:numFmt w:val="decimalZero"/>
      <w:lvlText w:val="%1.%2.0"/>
      <w:lvlJc w:val="left"/>
      <w:pPr>
        <w:tabs>
          <w:tab w:val="num" w:pos="855"/>
        </w:tabs>
        <w:ind w:left="855" w:hanging="855"/>
      </w:pPr>
      <w:rPr>
        <w:rFonts w:hint="default"/>
      </w:rPr>
    </w:lvl>
    <w:lvl w:ilvl="2">
      <w:start w:val="1"/>
      <w:numFmt w:val="decimalZero"/>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7A11C50"/>
    <w:multiLevelType w:val="hybridMultilevel"/>
    <w:tmpl w:val="CAF2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B1565"/>
    <w:multiLevelType w:val="hybridMultilevel"/>
    <w:tmpl w:val="0B644D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49EA5DF4"/>
    <w:multiLevelType w:val="hybridMultilevel"/>
    <w:tmpl w:val="FD680FD8"/>
    <w:lvl w:ilvl="0" w:tplc="A6FEFBF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4" w15:restartNumberingAfterBreak="0">
    <w:nsid w:val="55991CA7"/>
    <w:multiLevelType w:val="hybridMultilevel"/>
    <w:tmpl w:val="1CFA189E"/>
    <w:lvl w:ilvl="0" w:tplc="D9E0F26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210BEF"/>
    <w:multiLevelType w:val="hybridMultilevel"/>
    <w:tmpl w:val="53F0B5B8"/>
    <w:lvl w:ilvl="0" w:tplc="F43EA458">
      <w:start w:val="2"/>
      <w:numFmt w:val="bullet"/>
      <w:lvlText w:val="-"/>
      <w:lvlJc w:val="left"/>
      <w:pPr>
        <w:tabs>
          <w:tab w:val="num" w:pos="1289"/>
        </w:tabs>
        <w:ind w:left="1289" w:hanging="750"/>
      </w:pPr>
      <w:rPr>
        <w:rFonts w:ascii="Times New Roman" w:eastAsia="Times New Roman"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cs="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16" w15:restartNumberingAfterBreak="0">
    <w:nsid w:val="6E1451B9"/>
    <w:multiLevelType w:val="hybridMultilevel"/>
    <w:tmpl w:val="6BE6C96E"/>
    <w:lvl w:ilvl="0" w:tplc="B9FEBBDE">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1A51224"/>
    <w:multiLevelType w:val="hybridMultilevel"/>
    <w:tmpl w:val="BB9E329A"/>
    <w:lvl w:ilvl="0" w:tplc="28CC671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77E73B94"/>
    <w:multiLevelType w:val="hybridMultilevel"/>
    <w:tmpl w:val="8E2E01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9D64809"/>
    <w:multiLevelType w:val="hybridMultilevel"/>
    <w:tmpl w:val="6BE47FA2"/>
    <w:lvl w:ilvl="0" w:tplc="852EBAA2">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63067E"/>
    <w:multiLevelType w:val="hybridMultilevel"/>
    <w:tmpl w:val="F46C639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16cid:durableId="868376100">
    <w:abstractNumId w:val="18"/>
  </w:num>
  <w:num w:numId="2" w16cid:durableId="448087626">
    <w:abstractNumId w:val="19"/>
  </w:num>
  <w:num w:numId="3" w16cid:durableId="1269579873">
    <w:abstractNumId w:val="7"/>
  </w:num>
  <w:num w:numId="4" w16cid:durableId="92212607">
    <w:abstractNumId w:val="0"/>
  </w:num>
  <w:num w:numId="5" w16cid:durableId="993798448">
    <w:abstractNumId w:val="16"/>
  </w:num>
  <w:num w:numId="6" w16cid:durableId="498354271">
    <w:abstractNumId w:val="3"/>
  </w:num>
  <w:num w:numId="7" w16cid:durableId="948439673">
    <w:abstractNumId w:val="8"/>
  </w:num>
  <w:num w:numId="8" w16cid:durableId="1696927393">
    <w:abstractNumId w:val="2"/>
  </w:num>
  <w:num w:numId="9" w16cid:durableId="1286620584">
    <w:abstractNumId w:val="15"/>
  </w:num>
  <w:num w:numId="10" w16cid:durableId="1339194748">
    <w:abstractNumId w:val="14"/>
  </w:num>
  <w:num w:numId="11" w16cid:durableId="1970668422">
    <w:abstractNumId w:val="10"/>
  </w:num>
  <w:num w:numId="12" w16cid:durableId="38405397">
    <w:abstractNumId w:val="6"/>
  </w:num>
  <w:num w:numId="13" w16cid:durableId="574362996">
    <w:abstractNumId w:val="5"/>
  </w:num>
  <w:num w:numId="14" w16cid:durableId="345863319">
    <w:abstractNumId w:val="13"/>
  </w:num>
  <w:num w:numId="15" w16cid:durableId="1748454716">
    <w:abstractNumId w:val="4"/>
  </w:num>
  <w:num w:numId="16" w16cid:durableId="244802328">
    <w:abstractNumId w:val="11"/>
  </w:num>
  <w:num w:numId="17" w16cid:durableId="716274410">
    <w:abstractNumId w:val="12"/>
  </w:num>
  <w:num w:numId="18" w16cid:durableId="235631878">
    <w:abstractNumId w:val="20"/>
  </w:num>
  <w:num w:numId="19" w16cid:durableId="1485583206">
    <w:abstractNumId w:val="1"/>
  </w:num>
  <w:num w:numId="20" w16cid:durableId="1930700908">
    <w:abstractNumId w:val="17"/>
  </w:num>
  <w:num w:numId="21" w16cid:durableId="15481804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F6C"/>
    <w:rsid w:val="000650FA"/>
    <w:rsid w:val="000D0073"/>
    <w:rsid w:val="001677BB"/>
    <w:rsid w:val="001843A7"/>
    <w:rsid w:val="001B1EAD"/>
    <w:rsid w:val="001F38D4"/>
    <w:rsid w:val="001F5840"/>
    <w:rsid w:val="00280D4D"/>
    <w:rsid w:val="002C2E21"/>
    <w:rsid w:val="002D0E79"/>
    <w:rsid w:val="002E5491"/>
    <w:rsid w:val="003666CC"/>
    <w:rsid w:val="003912D0"/>
    <w:rsid w:val="003B60BB"/>
    <w:rsid w:val="00406955"/>
    <w:rsid w:val="004E3810"/>
    <w:rsid w:val="00622AC9"/>
    <w:rsid w:val="00694C6C"/>
    <w:rsid w:val="006B6CF7"/>
    <w:rsid w:val="006E0C15"/>
    <w:rsid w:val="007127B6"/>
    <w:rsid w:val="00726D24"/>
    <w:rsid w:val="007350FF"/>
    <w:rsid w:val="007746AC"/>
    <w:rsid w:val="00787B4E"/>
    <w:rsid w:val="008231D4"/>
    <w:rsid w:val="0084429A"/>
    <w:rsid w:val="00861DC3"/>
    <w:rsid w:val="0087040A"/>
    <w:rsid w:val="00881F69"/>
    <w:rsid w:val="008B5176"/>
    <w:rsid w:val="008D521D"/>
    <w:rsid w:val="009100F2"/>
    <w:rsid w:val="0097161B"/>
    <w:rsid w:val="00995D90"/>
    <w:rsid w:val="009C7CB0"/>
    <w:rsid w:val="00A75209"/>
    <w:rsid w:val="00B5314E"/>
    <w:rsid w:val="00B63C88"/>
    <w:rsid w:val="00B83561"/>
    <w:rsid w:val="00C03DAF"/>
    <w:rsid w:val="00C439F4"/>
    <w:rsid w:val="00C510A7"/>
    <w:rsid w:val="00C77D6F"/>
    <w:rsid w:val="00D07F6C"/>
    <w:rsid w:val="00D518A5"/>
    <w:rsid w:val="00D63E11"/>
    <w:rsid w:val="00D8020B"/>
    <w:rsid w:val="00DB0ABB"/>
    <w:rsid w:val="00DE4092"/>
    <w:rsid w:val="00DF6062"/>
    <w:rsid w:val="00E52B71"/>
    <w:rsid w:val="00F7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01F62A"/>
  <w15:docId w15:val="{E97C05A8-B762-4716-99D8-47B4990B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qFormat/>
    <w:locked/>
    <w:pPr>
      <w:keepNext/>
      <w:jc w:val="center"/>
      <w:outlineLvl w:val="0"/>
    </w:pPr>
    <w:rPr>
      <w:b/>
      <w:sz w:val="26"/>
      <w:szCs w:val="20"/>
    </w:rPr>
  </w:style>
  <w:style w:type="paragraph" w:styleId="Heading2">
    <w:name w:val="heading 2"/>
    <w:basedOn w:val="Normal"/>
    <w:next w:val="Normal"/>
    <w:link w:val="Heading2Char"/>
    <w:unhideWhenUsed/>
    <w:qFormat/>
    <w:locke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rFonts w:ascii="Times New Roman" w:eastAsia="Times New Roman" w:hAnsi="Times New Roman"/>
      <w:sz w:val="20"/>
      <w:szCs w:val="20"/>
    </w:rPr>
  </w:style>
  <w:style w:type="character" w:styleId="FootnoteReference">
    <w:name w:val="footnote reference"/>
    <w:uiPriority w:val="99"/>
    <w:semiHidden/>
    <w:unhideWhenUsed/>
    <w:rPr>
      <w:vertAlign w:val="superscript"/>
    </w:rPr>
  </w:style>
  <w:style w:type="character" w:customStyle="1" w:styleId="Heading1Char">
    <w:name w:val="Heading 1 Char"/>
    <w:link w:val="Heading1"/>
    <w:rPr>
      <w:rFonts w:ascii="Times New Roman" w:eastAsia="Times New Roman" w:hAnsi="Times New Roman"/>
      <w:b/>
      <w:sz w:val="26"/>
      <w:szCs w:val="20"/>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link w:val="BalloonText"/>
    <w:uiPriority w:val="99"/>
    <w:semiHidden/>
    <w:rPr>
      <w:rFonts w:ascii="Segoe UI" w:eastAsia="Times New Roman" w:hAnsi="Segoe UI" w:cs="Segoe UI"/>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rPr>
  </w:style>
  <w:style w:type="paragraph" w:styleId="NormalWeb">
    <w:name w:val="Normal (Web)"/>
    <w:aliases w:val=" Char Char Char,Char1 Char,Char11 Char"/>
    <w:basedOn w:val="Normal"/>
    <w:link w:val="NormalWebChar"/>
    <w:qFormat/>
    <w:pPr>
      <w:spacing w:before="100" w:beforeAutospacing="1" w:after="100" w:afterAutospacing="1"/>
    </w:pPr>
  </w:style>
  <w:style w:type="character" w:styleId="PageNumber">
    <w:name w:val="page number"/>
    <w:basedOn w:val="DefaultParagraphFont"/>
  </w:style>
  <w:style w:type="character" w:customStyle="1" w:styleId="Bodytext3">
    <w:name w:val="Body text (3)_"/>
    <w:link w:val="Bodytext31"/>
    <w:locked/>
    <w:rPr>
      <w:i/>
      <w:iCs/>
      <w:shd w:val="clear" w:color="auto" w:fill="FFFFFF"/>
      <w:lang w:bidi="ar-SA"/>
    </w:rPr>
  </w:style>
  <w:style w:type="paragraph" w:customStyle="1" w:styleId="Bodytext31">
    <w:name w:val="Body text (3)1"/>
    <w:basedOn w:val="Normal"/>
    <w:link w:val="Bodytext3"/>
    <w:pPr>
      <w:widowControl w:val="0"/>
      <w:shd w:val="clear" w:color="auto" w:fill="FFFFFF"/>
      <w:spacing w:before="120" w:after="360" w:line="240" w:lineRule="atLeast"/>
      <w:jc w:val="both"/>
    </w:pPr>
    <w:rPr>
      <w:rFonts w:ascii="Calibri" w:eastAsia="Calibri" w:hAnsi="Calibri"/>
      <w:i/>
      <w:iCs/>
      <w:sz w:val="20"/>
      <w:szCs w:val="20"/>
      <w:shd w:val="clear" w:color="auto" w:fill="FFFFFF"/>
    </w:rPr>
  </w:style>
  <w:style w:type="character" w:customStyle="1" w:styleId="Bodytext3NotItalic">
    <w:name w:val="Body text (3) + Not Italic"/>
    <w:rPr>
      <w:i/>
      <w:iCs/>
      <w:shd w:val="clear" w:color="auto" w:fill="FFFFFF"/>
      <w:lang w:bidi="ar-SA"/>
    </w:rPr>
  </w:style>
  <w:style w:type="character" w:customStyle="1" w:styleId="Bodytext30">
    <w:name w:val="Body text (3)"/>
    <w:rPr>
      <w:i/>
      <w:iCs/>
      <w:u w:val="single"/>
      <w:shd w:val="clear" w:color="auto" w:fill="FFFFFF"/>
      <w:lang w:bidi="ar-SA"/>
    </w:rPr>
  </w:style>
  <w:style w:type="character" w:customStyle="1" w:styleId="Bodytext2">
    <w:name w:val="Body text (2)_"/>
    <w:link w:val="Bodytext21"/>
    <w:locked/>
    <w:rPr>
      <w:shd w:val="clear" w:color="auto" w:fill="FFFFFF"/>
      <w:lang w:bidi="ar-SA"/>
    </w:rPr>
  </w:style>
  <w:style w:type="paragraph" w:customStyle="1" w:styleId="Bodytext21">
    <w:name w:val="Body text (2)1"/>
    <w:basedOn w:val="Normal"/>
    <w:link w:val="Bodytext2"/>
    <w:pPr>
      <w:widowControl w:val="0"/>
      <w:shd w:val="clear" w:color="auto" w:fill="FFFFFF"/>
      <w:spacing w:after="120" w:line="299" w:lineRule="exact"/>
      <w:ind w:hanging="1940"/>
    </w:pPr>
    <w:rPr>
      <w:rFonts w:ascii="Calibri" w:eastAsia="Calibri" w:hAnsi="Calibri"/>
      <w:sz w:val="20"/>
      <w:szCs w:val="20"/>
      <w:shd w:val="clear" w:color="auto" w:fill="FFFFFF"/>
    </w:rPr>
  </w:style>
  <w:style w:type="character" w:customStyle="1" w:styleId="Bodytext">
    <w:name w:val="Body text_"/>
    <w:link w:val="BodyText1"/>
    <w:rPr>
      <w:spacing w:val="2"/>
      <w:sz w:val="26"/>
      <w:szCs w:val="26"/>
      <w:shd w:val="clear" w:color="auto" w:fill="FFFFFF"/>
      <w:lang w:bidi="ar-SA"/>
    </w:rPr>
  </w:style>
  <w:style w:type="paragraph" w:customStyle="1" w:styleId="BodyText1">
    <w:name w:val="Body Text1"/>
    <w:basedOn w:val="Normal"/>
    <w:link w:val="Bodytext"/>
    <w:pPr>
      <w:widowControl w:val="0"/>
      <w:shd w:val="clear" w:color="auto" w:fill="FFFFFF"/>
      <w:spacing w:after="180" w:line="240" w:lineRule="atLeast"/>
      <w:jc w:val="both"/>
    </w:pPr>
    <w:rPr>
      <w:rFonts w:ascii="Calibri" w:eastAsia="Calibri" w:hAnsi="Calibri"/>
      <w:spacing w:val="2"/>
      <w:sz w:val="26"/>
      <w:szCs w:val="26"/>
      <w:shd w:val="clear" w:color="auto" w:fill="FFFFFF"/>
    </w:rPr>
  </w:style>
  <w:style w:type="paragraph" w:styleId="BlockText">
    <w:name w:val="Block Text"/>
    <w:basedOn w:val="Normal"/>
    <w:pPr>
      <w:ind w:left="-283" w:right="284" w:hanging="142"/>
      <w:jc w:val="both"/>
    </w:pPr>
    <w:rPr>
      <w:rFonts w:ascii=".VnTime" w:hAnsi=".VnTime"/>
      <w:color w:val="000080"/>
      <w:szCs w:val="20"/>
    </w:rPr>
  </w:style>
  <w:style w:type="paragraph" w:styleId="BodyText0">
    <w:name w:val="Body Text"/>
    <w:basedOn w:val="Normal"/>
    <w:pPr>
      <w:spacing w:after="120"/>
    </w:pPr>
    <w:rPr>
      <w:rFonts w:ascii=".VnTime" w:eastAsia="SimSun" w:hAnsi=".VnTime"/>
      <w:color w:val="000000"/>
      <w:sz w:val="28"/>
      <w:szCs w:val="28"/>
    </w:rPr>
  </w:style>
  <w:style w:type="character" w:styleId="Strong">
    <w:name w:val="Strong"/>
    <w:qFormat/>
    <w:locked/>
    <w:rPr>
      <w:b/>
      <w:bCs/>
    </w:rPr>
  </w:style>
  <w:style w:type="character" w:styleId="Emphasis">
    <w:name w:val="Emphasis"/>
    <w:qFormat/>
    <w:locked/>
    <w:rPr>
      <w:i/>
      <w:iCs/>
    </w:rPr>
  </w:style>
  <w:style w:type="character" w:styleId="Hyperlink">
    <w:name w:val="Hyperlink"/>
    <w:uiPriority w:val="99"/>
    <w:semiHidden/>
    <w:unhideWhenUsed/>
    <w:rPr>
      <w:color w:val="0000FF"/>
      <w:u w:val="single"/>
    </w:rPr>
  </w:style>
  <w:style w:type="paragraph" w:styleId="BodyTextIndent2">
    <w:name w:val="Body Text Indent 2"/>
    <w:basedOn w:val="Normal"/>
    <w:pPr>
      <w:spacing w:after="120" w:line="480" w:lineRule="auto"/>
      <w:ind w:left="360"/>
    </w:pPr>
  </w:style>
  <w:style w:type="character" w:customStyle="1" w:styleId="NormalWebChar">
    <w:name w:val="Normal (Web) Char"/>
    <w:aliases w:val=" Char Char Char Char,Char1 Char Char,Char11 Char Char"/>
    <w:link w:val="NormalWeb"/>
    <w:locked/>
    <w:rPr>
      <w:rFonts w:ascii="Times New Roman" w:eastAsia="Times New Roman" w:hAnsi="Times New Roman"/>
      <w:sz w:val="24"/>
      <w:szCs w:val="24"/>
    </w:rPr>
  </w:style>
  <w:style w:type="character" w:customStyle="1" w:styleId="Heading2Char">
    <w:name w:val="Heading 2 Char"/>
    <w:link w:val="Heading2"/>
    <w:rPr>
      <w:rFonts w:ascii="Calibri Light" w:eastAsia="Times New Roman" w:hAnsi="Calibri Light" w:cs="Times New Roman"/>
      <w:b/>
      <w:bCs/>
      <w:i/>
      <w:iCs/>
      <w:sz w:val="28"/>
      <w:szCs w:val="28"/>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43240">
      <w:bodyDiv w:val="1"/>
      <w:marLeft w:val="0"/>
      <w:marRight w:val="0"/>
      <w:marTop w:val="0"/>
      <w:marBottom w:val="0"/>
      <w:divBdr>
        <w:top w:val="none" w:sz="0" w:space="0" w:color="auto"/>
        <w:left w:val="none" w:sz="0" w:space="0" w:color="auto"/>
        <w:bottom w:val="none" w:sz="0" w:space="0" w:color="auto"/>
        <w:right w:val="none" w:sz="0" w:space="0" w:color="auto"/>
      </w:divBdr>
    </w:div>
    <w:div w:id="508253900">
      <w:bodyDiv w:val="1"/>
      <w:marLeft w:val="0"/>
      <w:marRight w:val="0"/>
      <w:marTop w:val="0"/>
      <w:marBottom w:val="0"/>
      <w:divBdr>
        <w:top w:val="none" w:sz="0" w:space="0" w:color="auto"/>
        <w:left w:val="none" w:sz="0" w:space="0" w:color="auto"/>
        <w:bottom w:val="none" w:sz="0" w:space="0" w:color="auto"/>
        <w:right w:val="none" w:sz="0" w:space="0" w:color="auto"/>
      </w:divBdr>
    </w:div>
    <w:div w:id="567695244">
      <w:bodyDiv w:val="1"/>
      <w:marLeft w:val="0"/>
      <w:marRight w:val="0"/>
      <w:marTop w:val="0"/>
      <w:marBottom w:val="0"/>
      <w:divBdr>
        <w:top w:val="none" w:sz="0" w:space="0" w:color="auto"/>
        <w:left w:val="none" w:sz="0" w:space="0" w:color="auto"/>
        <w:bottom w:val="none" w:sz="0" w:space="0" w:color="auto"/>
        <w:right w:val="none" w:sz="0" w:space="0" w:color="auto"/>
      </w:divBdr>
    </w:div>
    <w:div w:id="587009732">
      <w:bodyDiv w:val="1"/>
      <w:marLeft w:val="0"/>
      <w:marRight w:val="0"/>
      <w:marTop w:val="0"/>
      <w:marBottom w:val="0"/>
      <w:divBdr>
        <w:top w:val="none" w:sz="0" w:space="0" w:color="auto"/>
        <w:left w:val="none" w:sz="0" w:space="0" w:color="auto"/>
        <w:bottom w:val="none" w:sz="0" w:space="0" w:color="auto"/>
        <w:right w:val="none" w:sz="0" w:space="0" w:color="auto"/>
      </w:divBdr>
    </w:div>
    <w:div w:id="617834512">
      <w:bodyDiv w:val="1"/>
      <w:marLeft w:val="0"/>
      <w:marRight w:val="0"/>
      <w:marTop w:val="0"/>
      <w:marBottom w:val="0"/>
      <w:divBdr>
        <w:top w:val="none" w:sz="0" w:space="0" w:color="auto"/>
        <w:left w:val="none" w:sz="0" w:space="0" w:color="auto"/>
        <w:bottom w:val="none" w:sz="0" w:space="0" w:color="auto"/>
        <w:right w:val="none" w:sz="0" w:space="0" w:color="auto"/>
      </w:divBdr>
    </w:div>
    <w:div w:id="654988668">
      <w:bodyDiv w:val="1"/>
      <w:marLeft w:val="0"/>
      <w:marRight w:val="0"/>
      <w:marTop w:val="0"/>
      <w:marBottom w:val="0"/>
      <w:divBdr>
        <w:top w:val="none" w:sz="0" w:space="0" w:color="auto"/>
        <w:left w:val="none" w:sz="0" w:space="0" w:color="auto"/>
        <w:bottom w:val="none" w:sz="0" w:space="0" w:color="auto"/>
        <w:right w:val="none" w:sz="0" w:space="0" w:color="auto"/>
      </w:divBdr>
    </w:div>
    <w:div w:id="990138428">
      <w:bodyDiv w:val="1"/>
      <w:marLeft w:val="0"/>
      <w:marRight w:val="0"/>
      <w:marTop w:val="0"/>
      <w:marBottom w:val="0"/>
      <w:divBdr>
        <w:top w:val="none" w:sz="0" w:space="0" w:color="auto"/>
        <w:left w:val="none" w:sz="0" w:space="0" w:color="auto"/>
        <w:bottom w:val="none" w:sz="0" w:space="0" w:color="auto"/>
        <w:right w:val="none" w:sz="0" w:space="0" w:color="auto"/>
      </w:divBdr>
    </w:div>
    <w:div w:id="1255941346">
      <w:bodyDiv w:val="1"/>
      <w:marLeft w:val="0"/>
      <w:marRight w:val="0"/>
      <w:marTop w:val="0"/>
      <w:marBottom w:val="0"/>
      <w:divBdr>
        <w:top w:val="none" w:sz="0" w:space="0" w:color="auto"/>
        <w:left w:val="none" w:sz="0" w:space="0" w:color="auto"/>
        <w:bottom w:val="none" w:sz="0" w:space="0" w:color="auto"/>
        <w:right w:val="none" w:sz="0" w:space="0" w:color="auto"/>
      </w:divBdr>
    </w:div>
    <w:div w:id="1440030484">
      <w:bodyDiv w:val="1"/>
      <w:marLeft w:val="0"/>
      <w:marRight w:val="0"/>
      <w:marTop w:val="0"/>
      <w:marBottom w:val="0"/>
      <w:divBdr>
        <w:top w:val="none" w:sz="0" w:space="0" w:color="auto"/>
        <w:left w:val="none" w:sz="0" w:space="0" w:color="auto"/>
        <w:bottom w:val="none" w:sz="0" w:space="0" w:color="auto"/>
        <w:right w:val="none" w:sz="0" w:space="0" w:color="auto"/>
      </w:divBdr>
    </w:div>
    <w:div w:id="1443378513">
      <w:bodyDiv w:val="1"/>
      <w:marLeft w:val="0"/>
      <w:marRight w:val="0"/>
      <w:marTop w:val="0"/>
      <w:marBottom w:val="0"/>
      <w:divBdr>
        <w:top w:val="none" w:sz="0" w:space="0" w:color="auto"/>
        <w:left w:val="none" w:sz="0" w:space="0" w:color="auto"/>
        <w:bottom w:val="none" w:sz="0" w:space="0" w:color="auto"/>
        <w:right w:val="none" w:sz="0" w:space="0" w:color="auto"/>
      </w:divBdr>
    </w:div>
    <w:div w:id="1964262854">
      <w:bodyDiv w:val="1"/>
      <w:marLeft w:val="0"/>
      <w:marRight w:val="0"/>
      <w:marTop w:val="0"/>
      <w:marBottom w:val="0"/>
      <w:divBdr>
        <w:top w:val="none" w:sz="0" w:space="0" w:color="auto"/>
        <w:left w:val="none" w:sz="0" w:space="0" w:color="auto"/>
        <w:bottom w:val="none" w:sz="0" w:space="0" w:color="auto"/>
        <w:right w:val="none" w:sz="0" w:space="0" w:color="auto"/>
      </w:divBdr>
    </w:div>
    <w:div w:id="2118985794">
      <w:bodyDiv w:val="1"/>
      <w:marLeft w:val="0"/>
      <w:marRight w:val="0"/>
      <w:marTop w:val="0"/>
      <w:marBottom w:val="0"/>
      <w:divBdr>
        <w:top w:val="none" w:sz="0" w:space="0" w:color="auto"/>
        <w:left w:val="none" w:sz="0" w:space="0" w:color="auto"/>
        <w:bottom w:val="none" w:sz="0" w:space="0" w:color="auto"/>
        <w:right w:val="none" w:sz="0" w:space="0" w:color="auto"/>
      </w:divBdr>
    </w:div>
    <w:div w:id="21235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thong-tu-109-2016-tt-btc-lap-du-toan-su-dung-quyet-toan-kinh-phi-thuc-hien-dieu-tra-thong-ke-316840.aspx"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tai-chinh-nha-nuoc/thong-tu-109-2016-tt-btc-lap-du-toan-su-dung-quyet-toan-kinh-phi-thuc-hien-dieu-tra-thong-ke-316840.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575e56fb88e0dc4d</MaTinBai>
    <_dlc_DocId xmlns="ae4e42cd-c673-4541-a17d-d353a4125f5e">DDYPFUVZ5X6F-6-6595</_dlc_DocId>
    <_dlc_DocIdUrl xmlns="ae4e42cd-c673-4541-a17d-d353a4125f5e">
      <Url>https://dbdc.backan.gov.vn/_layouts/15/DocIdRedir.aspx?ID=DDYPFUVZ5X6F-6-6595</Url>
      <Description>DDYPFUVZ5X6F-6-6595</Description>
    </_dlc_DocIdUrl>
  </documentManagement>
</p:properties>
</file>

<file path=customXml/itemProps1.xml><?xml version="1.0" encoding="utf-8"?>
<ds:datastoreItem xmlns:ds="http://schemas.openxmlformats.org/officeDocument/2006/customXml" ds:itemID="{42BE93DE-46BA-4475-9C17-037B86D7271C}"/>
</file>

<file path=customXml/itemProps2.xml><?xml version="1.0" encoding="utf-8"?>
<ds:datastoreItem xmlns:ds="http://schemas.openxmlformats.org/officeDocument/2006/customXml" ds:itemID="{AB23F08F-35F3-487A-906E-2DB55925BBA9}"/>
</file>

<file path=customXml/itemProps3.xml><?xml version="1.0" encoding="utf-8"?>
<ds:datastoreItem xmlns:ds="http://schemas.openxmlformats.org/officeDocument/2006/customXml" ds:itemID="{A449CE93-B716-4888-99A4-9D1DEB8B2AA9}"/>
</file>

<file path=customXml/itemProps4.xml><?xml version="1.0" encoding="utf-8"?>
<ds:datastoreItem xmlns:ds="http://schemas.openxmlformats.org/officeDocument/2006/customXml" ds:itemID="{F1F682B3-F355-46F3-AA90-8FEC32B6631D}"/>
</file>

<file path=customXml/itemProps5.xml><?xml version="1.0" encoding="utf-8"?>
<ds:datastoreItem xmlns:ds="http://schemas.openxmlformats.org/officeDocument/2006/customXml" ds:itemID="{E3FF1F15-0A12-44BA-A748-26703ACCE01D}"/>
</file>

<file path=docProps/app.xml><?xml version="1.0" encoding="utf-8"?>
<Properties xmlns="http://schemas.openxmlformats.org/officeDocument/2006/extended-properties" xmlns:vt="http://schemas.openxmlformats.org/officeDocument/2006/docPropsVTypes">
  <Template>Normal</Template>
  <TotalTime>45</TotalTime>
  <Pages>10</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UBND THÀNH PHỐ HÀ NỘI</vt:lpstr>
    </vt:vector>
  </TitlesOfParts>
  <Company>Phan Danh</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HÀ NỘI</dc:title>
  <dc:creator>NP-COMPUTER</dc:creator>
  <cp:lastModifiedBy>Nông Thu Huyền - C2 Bắc Kạn</cp:lastModifiedBy>
  <cp:revision>22</cp:revision>
  <cp:lastPrinted>2023-12-29T06:48:00Z</cp:lastPrinted>
  <dcterms:created xsi:type="dcterms:W3CDTF">2024-02-29T08:30:00Z</dcterms:created>
  <dcterms:modified xsi:type="dcterms:W3CDTF">2024-02-29T10:08:00Z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f213d4dc-aa73-4799-bba6-6fa55978f04b</vt:lpwstr>
  </property>
</Properties>
</file>